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F0" w:rsidRPr="00BF732B" w:rsidRDefault="0090158B">
      <w:pPr>
        <w:rPr>
          <w:b/>
          <w:bCs/>
        </w:rPr>
      </w:pPr>
      <w:r w:rsidRPr="00BF732B">
        <w:rPr>
          <w:b/>
          <w:bCs/>
        </w:rPr>
        <w:t>Cours UED41</w:t>
      </w:r>
    </w:p>
    <w:p w:rsidR="0090158B" w:rsidRDefault="0090158B">
      <w:r>
        <w:t>Technologie des Dispositifs électrique et électroniques</w:t>
      </w:r>
    </w:p>
    <w:p w:rsidR="0090158B" w:rsidRDefault="0090158B" w:rsidP="00F154DC">
      <w:pPr>
        <w:spacing w:after="0"/>
      </w:pPr>
      <w:r>
        <w:t>Partie 1</w:t>
      </w:r>
    </w:p>
    <w:p w:rsidR="0090158B" w:rsidRDefault="0090158B" w:rsidP="007D656D">
      <w:pPr>
        <w:spacing w:after="0" w:line="240" w:lineRule="auto"/>
        <w:contextualSpacing/>
      </w:pPr>
      <w:r>
        <w:t xml:space="preserve">Partie électrique </w:t>
      </w:r>
    </w:p>
    <w:p w:rsidR="0090158B" w:rsidRDefault="0090158B" w:rsidP="007D656D">
      <w:pPr>
        <w:spacing w:after="0" w:line="240" w:lineRule="auto"/>
        <w:contextualSpacing/>
      </w:pPr>
      <w:r>
        <w:t>Chapitre 1</w:t>
      </w:r>
    </w:p>
    <w:p w:rsidR="0090158B" w:rsidRDefault="0090158B" w:rsidP="007D656D">
      <w:pPr>
        <w:spacing w:after="0" w:line="240" w:lineRule="auto"/>
        <w:contextualSpacing/>
      </w:pPr>
      <w:r>
        <w:t>Appareillage basse tension</w:t>
      </w:r>
    </w:p>
    <w:p w:rsidR="0090158B" w:rsidRDefault="0090158B" w:rsidP="007D656D">
      <w:pPr>
        <w:spacing w:after="0" w:line="240" w:lineRule="auto"/>
        <w:contextualSpacing/>
      </w:pPr>
      <w:r>
        <w:t>Considérations générales</w:t>
      </w:r>
    </w:p>
    <w:p w:rsidR="0090158B" w:rsidRDefault="0090158B" w:rsidP="007D656D">
      <w:pPr>
        <w:spacing w:after="0" w:line="240" w:lineRule="auto"/>
        <w:contextualSpacing/>
      </w:pPr>
      <w:r>
        <w:t>Eléments constitutifs</w:t>
      </w:r>
    </w:p>
    <w:p w:rsidR="0090158B" w:rsidRDefault="0090158B" w:rsidP="007D656D">
      <w:pPr>
        <w:spacing w:after="0" w:line="240" w:lineRule="auto"/>
        <w:contextualSpacing/>
      </w:pPr>
      <w:r>
        <w:t xml:space="preserve"> Principe </w:t>
      </w:r>
    </w:p>
    <w:p w:rsidR="00072B55" w:rsidRDefault="0090158B" w:rsidP="007D656D">
      <w:pPr>
        <w:tabs>
          <w:tab w:val="left" w:pos="1924"/>
        </w:tabs>
        <w:spacing w:after="0" w:line="240" w:lineRule="auto"/>
        <w:contextualSpacing/>
      </w:pPr>
      <w:r>
        <w:t>Caractéristiques</w:t>
      </w:r>
    </w:p>
    <w:p w:rsidR="00072B55" w:rsidRPr="00325672" w:rsidRDefault="00072B55" w:rsidP="00325672">
      <w:pPr>
        <w:pStyle w:val="Paragraphedeliste"/>
        <w:numPr>
          <w:ilvl w:val="0"/>
          <w:numId w:val="14"/>
        </w:numPr>
        <w:rPr>
          <w:b/>
          <w:bCs/>
          <w:color w:val="FF0000"/>
        </w:rPr>
      </w:pPr>
      <w:r w:rsidRPr="00325672">
        <w:rPr>
          <w:b/>
          <w:bCs/>
          <w:color w:val="FF0000"/>
        </w:rPr>
        <w:t>Appareillage basse tension</w:t>
      </w:r>
    </w:p>
    <w:p w:rsidR="0090158B" w:rsidRDefault="00072B55" w:rsidP="0090158B">
      <w:pPr>
        <w:tabs>
          <w:tab w:val="left" w:pos="1924"/>
        </w:tabs>
      </w:pPr>
      <w:r>
        <w:t>L’appareillage basse tension (BT) regroupe l’ensemble des dispositifs électriques destinés à la commande, la protection et la distribution de l’énergie électrique dans les installations fonctionnant sous une tension nominale inférieure ou égale à 1000 V en courant alternatif (AC) et 1500 V en courant continu (DC)</w:t>
      </w:r>
    </w:p>
    <w:p w:rsidR="006D6473" w:rsidRPr="0038503E" w:rsidRDefault="007F4873" w:rsidP="00E91325">
      <w:pPr>
        <w:spacing w:after="0" w:line="240" w:lineRule="auto"/>
      </w:pPr>
      <w:hyperlink r:id="rId8" w:tooltip="Les fonctions de base de l’appareillage électrique BT" w:history="1">
        <w:r w:rsidR="006D6473" w:rsidRPr="0038503E">
          <w:rPr>
            <w:rStyle w:val="Lienhypertexte"/>
            <w:u w:val="none"/>
          </w:rPr>
          <w:t>Les fonctions de base de l’appareillage électrique BT</w:t>
        </w:r>
      </w:hyperlink>
    </w:p>
    <w:p w:rsidR="006D6473" w:rsidRPr="00332DC8" w:rsidRDefault="006D6473" w:rsidP="006D6473">
      <w:pPr>
        <w:spacing w:before="100" w:beforeAutospacing="1" w:after="100" w:afterAutospacing="1" w:line="240" w:lineRule="auto"/>
        <w:rPr>
          <w:rFonts w:ascii="Times New Roman" w:eastAsia="Times New Roman" w:hAnsi="Times New Roman" w:cs="Times New Roman"/>
          <w:sz w:val="20"/>
          <w:szCs w:val="20"/>
          <w:lang w:eastAsia="fr-FR"/>
        </w:rPr>
      </w:pPr>
      <w:r w:rsidRPr="00332DC8">
        <w:rPr>
          <w:rFonts w:ascii="Times New Roman" w:eastAsia="Times New Roman" w:hAnsi="Times New Roman" w:cs="Times New Roman"/>
          <w:sz w:val="20"/>
          <w:szCs w:val="20"/>
          <w:lang w:eastAsia="fr-FR"/>
        </w:rPr>
        <w:t xml:space="preserve">Le rôle de l'appareillage est d'assurer : </w:t>
      </w:r>
    </w:p>
    <w:p w:rsidR="006D6473" w:rsidRPr="00332DC8" w:rsidRDefault="006D6473" w:rsidP="006D6473">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32DC8">
        <w:rPr>
          <w:rFonts w:ascii="Times New Roman" w:eastAsia="Times New Roman" w:hAnsi="Times New Roman" w:cs="Times New Roman"/>
          <w:sz w:val="20"/>
          <w:szCs w:val="20"/>
          <w:lang w:eastAsia="fr-FR"/>
        </w:rPr>
        <w:t>la protection électrique,</w:t>
      </w:r>
    </w:p>
    <w:p w:rsidR="006D6473" w:rsidRPr="00332DC8" w:rsidRDefault="006D6473" w:rsidP="006D6473">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32DC8">
        <w:rPr>
          <w:rFonts w:ascii="Times New Roman" w:eastAsia="Times New Roman" w:hAnsi="Times New Roman" w:cs="Times New Roman"/>
          <w:sz w:val="20"/>
          <w:szCs w:val="20"/>
          <w:lang w:eastAsia="fr-FR"/>
        </w:rPr>
        <w:t>le sectionnement,</w:t>
      </w:r>
    </w:p>
    <w:p w:rsidR="006D6473" w:rsidRDefault="006D6473" w:rsidP="006D6473">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32DC8">
        <w:rPr>
          <w:rFonts w:ascii="Times New Roman" w:eastAsia="Times New Roman" w:hAnsi="Times New Roman" w:cs="Times New Roman"/>
          <w:sz w:val="20"/>
          <w:szCs w:val="20"/>
          <w:lang w:eastAsia="fr-FR"/>
        </w:rPr>
        <w:t>la commande des circuits</w:t>
      </w:r>
      <w:r>
        <w:rPr>
          <w:rFonts w:ascii="Times New Roman" w:eastAsia="Times New Roman" w:hAnsi="Times New Roman" w:cs="Times New Roman"/>
          <w:sz w:val="20"/>
          <w:szCs w:val="20"/>
          <w:lang w:eastAsia="fr-FR"/>
        </w:rPr>
        <w:t xml:space="preserve"> et signalisation</w:t>
      </w:r>
      <w:r w:rsidRPr="00332DC8">
        <w:rPr>
          <w:rFonts w:ascii="Times New Roman" w:eastAsia="Times New Roman" w:hAnsi="Times New Roman" w:cs="Times New Roman"/>
          <w:sz w:val="20"/>
          <w:szCs w:val="20"/>
          <w:lang w:eastAsia="fr-FR"/>
        </w:rPr>
        <w:t>.</w:t>
      </w:r>
    </w:p>
    <w:tbl>
      <w:tblPr>
        <w:tblStyle w:val="Grilledutableau"/>
        <w:tblW w:w="9716" w:type="dxa"/>
        <w:tblLook w:val="04A0"/>
      </w:tblPr>
      <w:tblGrid>
        <w:gridCol w:w="2891"/>
        <w:gridCol w:w="3035"/>
        <w:gridCol w:w="3790"/>
      </w:tblGrid>
      <w:tr w:rsidR="006D6473" w:rsidRPr="00332DC8" w:rsidTr="00C35F6E">
        <w:trPr>
          <w:trHeight w:val="425"/>
        </w:trPr>
        <w:tc>
          <w:tcPr>
            <w:tcW w:w="0" w:type="auto"/>
            <w:hideMark/>
          </w:tcPr>
          <w:p w:rsidR="006D6473" w:rsidRPr="00332DC8" w:rsidRDefault="006D6473" w:rsidP="005926CA">
            <w:pPr>
              <w:jc w:val="center"/>
              <w:rPr>
                <w:rFonts w:ascii="Times New Roman" w:eastAsia="Times New Roman" w:hAnsi="Times New Roman" w:cs="Times New Roman"/>
                <w:b/>
                <w:bCs/>
                <w:lang w:eastAsia="fr-FR"/>
              </w:rPr>
            </w:pPr>
            <w:r w:rsidRPr="00332DC8">
              <w:rPr>
                <w:rFonts w:ascii="Times New Roman" w:eastAsia="Times New Roman" w:hAnsi="Times New Roman" w:cs="Times New Roman"/>
                <w:b/>
                <w:bCs/>
                <w:lang w:eastAsia="fr-FR"/>
              </w:rPr>
              <w:t>Protection électrique contre</w:t>
            </w:r>
          </w:p>
        </w:tc>
        <w:tc>
          <w:tcPr>
            <w:tcW w:w="3035" w:type="dxa"/>
            <w:hideMark/>
          </w:tcPr>
          <w:p w:rsidR="006D6473" w:rsidRPr="00332DC8" w:rsidRDefault="006D6473" w:rsidP="005926CA">
            <w:pPr>
              <w:jc w:val="center"/>
              <w:rPr>
                <w:rFonts w:ascii="Times New Roman" w:eastAsia="Times New Roman" w:hAnsi="Times New Roman" w:cs="Times New Roman"/>
                <w:b/>
                <w:bCs/>
                <w:lang w:eastAsia="fr-FR"/>
              </w:rPr>
            </w:pPr>
            <w:r w:rsidRPr="00332DC8">
              <w:rPr>
                <w:rFonts w:ascii="Times New Roman" w:eastAsia="Times New Roman" w:hAnsi="Times New Roman" w:cs="Times New Roman"/>
                <w:b/>
                <w:bCs/>
                <w:lang w:eastAsia="fr-FR"/>
              </w:rPr>
              <w:t>Sectionnement</w:t>
            </w:r>
          </w:p>
        </w:tc>
        <w:tc>
          <w:tcPr>
            <w:tcW w:w="3790" w:type="dxa"/>
            <w:hideMark/>
          </w:tcPr>
          <w:p w:rsidR="006D6473" w:rsidRPr="00332DC8" w:rsidRDefault="006D6473" w:rsidP="005926CA">
            <w:pPr>
              <w:jc w:val="center"/>
              <w:rPr>
                <w:rFonts w:ascii="Times New Roman" w:eastAsia="Times New Roman" w:hAnsi="Times New Roman" w:cs="Times New Roman"/>
                <w:b/>
                <w:bCs/>
                <w:lang w:eastAsia="fr-FR"/>
              </w:rPr>
            </w:pPr>
            <w:r w:rsidRPr="00332DC8">
              <w:rPr>
                <w:rFonts w:ascii="Times New Roman" w:eastAsia="Times New Roman" w:hAnsi="Times New Roman" w:cs="Times New Roman"/>
                <w:b/>
                <w:bCs/>
                <w:lang w:eastAsia="fr-FR"/>
              </w:rPr>
              <w:t xml:space="preserve">Commande </w:t>
            </w:r>
          </w:p>
        </w:tc>
      </w:tr>
      <w:tr w:rsidR="006D6473" w:rsidRPr="00332DC8" w:rsidTr="00C35F6E">
        <w:trPr>
          <w:trHeight w:val="1260"/>
        </w:trPr>
        <w:tc>
          <w:tcPr>
            <w:tcW w:w="0" w:type="auto"/>
            <w:hideMark/>
          </w:tcPr>
          <w:p w:rsidR="006D6473" w:rsidRPr="00332DC8" w:rsidRDefault="006D6473" w:rsidP="005926CA">
            <w:pPr>
              <w:numPr>
                <w:ilvl w:val="0"/>
                <w:numId w:val="3"/>
              </w:numPr>
              <w:tabs>
                <w:tab w:val="clear" w:pos="720"/>
                <w:tab w:val="num" w:pos="284"/>
              </w:tabs>
              <w:spacing w:before="100" w:beforeAutospacing="1" w:after="100" w:afterAutospacing="1"/>
              <w:ind w:hanging="720"/>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Les courants de surcharge</w:t>
            </w:r>
          </w:p>
          <w:p w:rsidR="006D6473" w:rsidRPr="00332DC8" w:rsidRDefault="006D6473" w:rsidP="005926CA">
            <w:pPr>
              <w:numPr>
                <w:ilvl w:val="0"/>
                <w:numId w:val="3"/>
              </w:numPr>
              <w:tabs>
                <w:tab w:val="clear" w:pos="720"/>
                <w:tab w:val="num" w:pos="284"/>
              </w:tabs>
              <w:spacing w:before="100" w:beforeAutospacing="1" w:after="100" w:afterAutospacing="1"/>
              <w:ind w:left="284" w:hanging="284"/>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Les courants de court-circuit</w:t>
            </w:r>
          </w:p>
          <w:p w:rsidR="006D6473" w:rsidRPr="00332DC8" w:rsidRDefault="006D6473" w:rsidP="005926CA">
            <w:pPr>
              <w:numPr>
                <w:ilvl w:val="0"/>
                <w:numId w:val="3"/>
              </w:numPr>
              <w:tabs>
                <w:tab w:val="clear" w:pos="720"/>
                <w:tab w:val="num" w:pos="284"/>
              </w:tabs>
              <w:spacing w:before="100" w:beforeAutospacing="1" w:after="100" w:afterAutospacing="1"/>
              <w:ind w:left="284" w:hanging="284"/>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Les défauts d'isolement</w:t>
            </w:r>
          </w:p>
        </w:tc>
        <w:tc>
          <w:tcPr>
            <w:tcW w:w="3035" w:type="dxa"/>
            <w:hideMark/>
          </w:tcPr>
          <w:p w:rsidR="006D6473" w:rsidRPr="00332DC8" w:rsidRDefault="006D6473" w:rsidP="005926CA">
            <w:pPr>
              <w:numPr>
                <w:ilvl w:val="0"/>
                <w:numId w:val="4"/>
              </w:numPr>
              <w:tabs>
                <w:tab w:val="clear" w:pos="720"/>
                <w:tab w:val="num" w:pos="327"/>
              </w:tabs>
              <w:spacing w:before="100" w:beforeAutospacing="1" w:after="100" w:afterAutospacing="1"/>
              <w:ind w:left="327" w:hanging="284"/>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A coupure pleinement apparente</w:t>
            </w:r>
          </w:p>
          <w:p w:rsidR="006D6473" w:rsidRPr="00332DC8" w:rsidRDefault="006D6473" w:rsidP="005926CA">
            <w:pPr>
              <w:numPr>
                <w:ilvl w:val="0"/>
                <w:numId w:val="4"/>
              </w:numPr>
              <w:tabs>
                <w:tab w:val="clear" w:pos="720"/>
                <w:tab w:val="num" w:pos="327"/>
              </w:tabs>
              <w:spacing w:before="100" w:beforeAutospacing="1" w:after="100" w:afterAutospacing="1"/>
              <w:ind w:left="327" w:hanging="284"/>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A coupure visible</w:t>
            </w:r>
          </w:p>
        </w:tc>
        <w:tc>
          <w:tcPr>
            <w:tcW w:w="3790" w:type="dxa"/>
            <w:hideMark/>
          </w:tcPr>
          <w:p w:rsidR="006D6473" w:rsidRPr="00332DC8" w:rsidRDefault="006D6473" w:rsidP="00C35F6E">
            <w:pPr>
              <w:numPr>
                <w:ilvl w:val="0"/>
                <w:numId w:val="5"/>
              </w:numPr>
              <w:tabs>
                <w:tab w:val="clear" w:pos="720"/>
                <w:tab w:val="num" w:pos="453"/>
              </w:tabs>
              <w:spacing w:before="100" w:beforeAutospacing="1" w:after="100" w:afterAutospacing="1"/>
              <w:ind w:hanging="550"/>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Commande fonctionnelle</w:t>
            </w:r>
          </w:p>
          <w:p w:rsidR="006D6473" w:rsidRPr="00332DC8" w:rsidRDefault="006D6473" w:rsidP="00C35F6E">
            <w:pPr>
              <w:numPr>
                <w:ilvl w:val="0"/>
                <w:numId w:val="5"/>
              </w:numPr>
              <w:tabs>
                <w:tab w:val="clear" w:pos="720"/>
                <w:tab w:val="num" w:pos="453"/>
              </w:tabs>
              <w:spacing w:before="100" w:beforeAutospacing="1" w:after="100" w:afterAutospacing="1"/>
              <w:ind w:hanging="550"/>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Coupure d'urgence</w:t>
            </w:r>
          </w:p>
          <w:p w:rsidR="006D6473" w:rsidRPr="00332DC8" w:rsidRDefault="006D6473" w:rsidP="00C35F6E">
            <w:pPr>
              <w:numPr>
                <w:ilvl w:val="0"/>
                <w:numId w:val="5"/>
              </w:numPr>
              <w:tabs>
                <w:tab w:val="clear" w:pos="720"/>
                <w:tab w:val="num" w:pos="453"/>
              </w:tabs>
              <w:spacing w:before="100" w:beforeAutospacing="1" w:after="100" w:afterAutospacing="1"/>
              <w:ind w:hanging="550"/>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Arrêt d'urgence</w:t>
            </w:r>
          </w:p>
          <w:p w:rsidR="006D6473" w:rsidRPr="00332DC8" w:rsidRDefault="006D6473" w:rsidP="00C35F6E">
            <w:pPr>
              <w:numPr>
                <w:ilvl w:val="0"/>
                <w:numId w:val="5"/>
              </w:numPr>
              <w:tabs>
                <w:tab w:val="clear" w:pos="720"/>
                <w:tab w:val="num" w:pos="453"/>
              </w:tabs>
              <w:spacing w:before="100" w:beforeAutospacing="1" w:after="100" w:afterAutospacing="1"/>
              <w:ind w:hanging="550"/>
              <w:rPr>
                <w:rFonts w:ascii="Times New Roman" w:eastAsia="Times New Roman" w:hAnsi="Times New Roman" w:cs="Times New Roman"/>
                <w:lang w:eastAsia="fr-FR"/>
              </w:rPr>
            </w:pPr>
            <w:r w:rsidRPr="00332DC8">
              <w:rPr>
                <w:rFonts w:ascii="Times New Roman" w:eastAsia="Times New Roman" w:hAnsi="Times New Roman" w:cs="Times New Roman"/>
                <w:lang w:eastAsia="fr-FR"/>
              </w:rPr>
              <w:t>Coupure pour entretien mécanique</w:t>
            </w:r>
          </w:p>
        </w:tc>
      </w:tr>
    </w:tbl>
    <w:p w:rsidR="00C35F6E" w:rsidRDefault="00C35F6E" w:rsidP="00F154DC">
      <w:pPr>
        <w:tabs>
          <w:tab w:val="left" w:pos="1924"/>
        </w:tabs>
        <w:spacing w:after="0"/>
        <w:rPr>
          <w:b/>
          <w:bCs/>
        </w:rPr>
      </w:pPr>
    </w:p>
    <w:p w:rsidR="0090158B" w:rsidRPr="006F7A6A" w:rsidRDefault="006F7A6A" w:rsidP="00F154DC">
      <w:pPr>
        <w:tabs>
          <w:tab w:val="left" w:pos="1924"/>
        </w:tabs>
        <w:spacing w:after="0"/>
        <w:rPr>
          <w:b/>
          <w:bCs/>
          <w:color w:val="FF0000"/>
        </w:rPr>
      </w:pPr>
      <w:r w:rsidRPr="006F7A6A">
        <w:rPr>
          <w:b/>
          <w:bCs/>
          <w:color w:val="FF0000"/>
        </w:rPr>
        <w:t xml:space="preserve">1.2. FUSIBLES </w:t>
      </w:r>
    </w:p>
    <w:p w:rsidR="00325672" w:rsidRPr="006F7A6A" w:rsidRDefault="00C70E1F" w:rsidP="00F154DC">
      <w:pPr>
        <w:pStyle w:val="NormalWeb"/>
        <w:spacing w:before="0" w:beforeAutospacing="0" w:after="0" w:afterAutospacing="0"/>
        <w:rPr>
          <w:rFonts w:asciiTheme="minorHAnsi" w:hAnsiTheme="minorHAnsi" w:cstheme="minorHAnsi"/>
          <w:b/>
          <w:bCs/>
          <w:color w:val="FF0000"/>
          <w:sz w:val="22"/>
          <w:szCs w:val="22"/>
        </w:rPr>
      </w:pPr>
      <w:r w:rsidRPr="006F7A6A">
        <w:rPr>
          <w:rFonts w:asciiTheme="minorHAnsi" w:hAnsiTheme="minorHAnsi" w:cstheme="minorHAnsi"/>
          <w:b/>
          <w:bCs/>
          <w:color w:val="FF0000"/>
          <w:sz w:val="22"/>
          <w:szCs w:val="22"/>
        </w:rPr>
        <w:t xml:space="preserve">1.2.1. </w:t>
      </w:r>
      <w:r w:rsidR="00325672" w:rsidRPr="006F7A6A">
        <w:rPr>
          <w:rFonts w:asciiTheme="minorHAnsi" w:hAnsiTheme="minorHAnsi" w:cstheme="minorHAnsi"/>
          <w:b/>
          <w:bCs/>
          <w:color w:val="FF0000"/>
          <w:sz w:val="22"/>
          <w:szCs w:val="22"/>
        </w:rPr>
        <w:t>Définition</w:t>
      </w:r>
    </w:p>
    <w:p w:rsidR="00FA0551" w:rsidRDefault="00FA0551" w:rsidP="00E91325">
      <w:pPr>
        <w:pStyle w:val="NormalWeb"/>
        <w:spacing w:before="0" w:beforeAutospacing="0" w:after="0" w:afterAutospacing="0"/>
        <w:rPr>
          <w:rFonts w:asciiTheme="minorHAnsi" w:hAnsiTheme="minorHAnsi" w:cstheme="minorHAnsi"/>
          <w:sz w:val="22"/>
          <w:szCs w:val="22"/>
        </w:rPr>
      </w:pPr>
      <w:r w:rsidRPr="00FA0551">
        <w:rPr>
          <w:rFonts w:asciiTheme="minorHAnsi" w:hAnsiTheme="minorHAnsi" w:cstheme="minorHAnsi"/>
          <w:b/>
          <w:bCs/>
          <w:sz w:val="22"/>
          <w:szCs w:val="22"/>
        </w:rPr>
        <w:t>Le fusible,</w:t>
      </w:r>
      <w:r w:rsidRPr="00FA0551">
        <w:rPr>
          <w:rFonts w:asciiTheme="minorHAnsi" w:hAnsiTheme="minorHAnsi" w:cstheme="minorHAnsi"/>
          <w:sz w:val="22"/>
          <w:szCs w:val="22"/>
        </w:rPr>
        <w:t xml:space="preserve"> en </w:t>
      </w:r>
      <w:hyperlink r:id="rId9" w:tooltip="Électricité" w:history="1">
        <w:r w:rsidRPr="00FA0551">
          <w:rPr>
            <w:rStyle w:val="Lienhypertexte"/>
            <w:rFonts w:asciiTheme="minorHAnsi" w:hAnsiTheme="minorHAnsi" w:cstheme="minorHAnsi"/>
            <w:color w:val="auto"/>
            <w:sz w:val="22"/>
            <w:szCs w:val="22"/>
            <w:u w:val="none"/>
          </w:rPr>
          <w:t>électricité</w:t>
        </w:r>
      </w:hyperlink>
      <w:r w:rsidRPr="00FA0551">
        <w:rPr>
          <w:rFonts w:asciiTheme="minorHAnsi" w:hAnsiTheme="minorHAnsi" w:cstheme="minorHAnsi"/>
          <w:sz w:val="22"/>
          <w:szCs w:val="22"/>
        </w:rPr>
        <w:t xml:space="preserve"> et en </w:t>
      </w:r>
      <w:hyperlink r:id="rId10" w:tooltip="Électronique (technique)" w:history="1">
        <w:r w:rsidRPr="00FA0551">
          <w:rPr>
            <w:rStyle w:val="Lienhypertexte"/>
            <w:rFonts w:asciiTheme="minorHAnsi" w:hAnsiTheme="minorHAnsi" w:cstheme="minorHAnsi"/>
            <w:color w:val="auto"/>
            <w:sz w:val="22"/>
            <w:szCs w:val="22"/>
            <w:u w:val="none"/>
          </w:rPr>
          <w:t>électronique</w:t>
        </w:r>
      </w:hyperlink>
      <w:r w:rsidRPr="00FA0551">
        <w:rPr>
          <w:rFonts w:asciiTheme="minorHAnsi" w:hAnsiTheme="minorHAnsi" w:cstheme="minorHAnsi"/>
          <w:sz w:val="22"/>
          <w:szCs w:val="22"/>
        </w:rPr>
        <w:t xml:space="preserve">, est un </w:t>
      </w:r>
      <w:hyperlink r:id="rId11" w:tooltip="Organe de sécurité" w:history="1">
        <w:r w:rsidRPr="00FA0551">
          <w:rPr>
            <w:rStyle w:val="Lienhypertexte"/>
            <w:rFonts w:asciiTheme="minorHAnsi" w:hAnsiTheme="minorHAnsi" w:cstheme="minorHAnsi"/>
            <w:color w:val="auto"/>
            <w:sz w:val="22"/>
            <w:szCs w:val="22"/>
            <w:u w:val="none"/>
          </w:rPr>
          <w:t>organe de sécurité</w:t>
        </w:r>
      </w:hyperlink>
      <w:r w:rsidRPr="00FA0551">
        <w:rPr>
          <w:rFonts w:asciiTheme="minorHAnsi" w:hAnsiTheme="minorHAnsi" w:cstheme="minorHAnsi"/>
          <w:sz w:val="22"/>
          <w:szCs w:val="22"/>
        </w:rPr>
        <w:t xml:space="preserve"> dont le rôle est d'ouvrir un </w:t>
      </w:r>
      <w:hyperlink r:id="rId12" w:tooltip="Circuit électrique" w:history="1">
        <w:r w:rsidRPr="00FA0551">
          <w:rPr>
            <w:rStyle w:val="Lienhypertexte"/>
            <w:rFonts w:asciiTheme="minorHAnsi" w:hAnsiTheme="minorHAnsi" w:cstheme="minorHAnsi"/>
            <w:color w:val="auto"/>
            <w:sz w:val="22"/>
            <w:szCs w:val="22"/>
            <w:u w:val="none"/>
          </w:rPr>
          <w:t>circuit électrique</w:t>
        </w:r>
      </w:hyperlink>
      <w:r w:rsidRPr="00FA0551">
        <w:rPr>
          <w:rFonts w:asciiTheme="minorHAnsi" w:hAnsiTheme="minorHAnsi" w:cstheme="minorHAnsi"/>
          <w:sz w:val="22"/>
          <w:szCs w:val="22"/>
        </w:rPr>
        <w:t xml:space="preserve"> lorsque le </w:t>
      </w:r>
      <w:hyperlink r:id="rId13" w:tooltip="Courant électrique" w:history="1">
        <w:r w:rsidRPr="00FA0551">
          <w:rPr>
            <w:rStyle w:val="Lienhypertexte"/>
            <w:rFonts w:asciiTheme="minorHAnsi" w:hAnsiTheme="minorHAnsi" w:cstheme="minorHAnsi"/>
            <w:color w:val="auto"/>
            <w:sz w:val="22"/>
            <w:szCs w:val="22"/>
            <w:u w:val="none"/>
          </w:rPr>
          <w:t>courant électrique</w:t>
        </w:r>
      </w:hyperlink>
      <w:r w:rsidRPr="00FA0551">
        <w:rPr>
          <w:rFonts w:asciiTheme="minorHAnsi" w:hAnsiTheme="minorHAnsi" w:cstheme="minorHAnsi"/>
          <w:sz w:val="22"/>
          <w:szCs w:val="22"/>
        </w:rPr>
        <w:t xml:space="preserve"> dans celui-ci atteint, ou dépasse, une valeur d'intensité donnée pendant un certain temps</w:t>
      </w:r>
      <w:hyperlink r:id="rId14" w:anchor="cite_note-1" w:history="1">
        <w:r w:rsidRPr="00FA0551">
          <w:rPr>
            <w:rStyle w:val="Lienhypertexte"/>
            <w:rFonts w:asciiTheme="minorHAnsi" w:hAnsiTheme="minorHAnsi" w:cstheme="minorHAnsi"/>
            <w:color w:val="auto"/>
            <w:sz w:val="22"/>
            <w:szCs w:val="22"/>
            <w:u w:val="none"/>
            <w:vertAlign w:val="superscript"/>
          </w:rPr>
          <w:t>1</w:t>
        </w:r>
      </w:hyperlink>
      <w:r w:rsidRPr="00FA0551">
        <w:rPr>
          <w:rFonts w:asciiTheme="minorHAnsi" w:hAnsiTheme="minorHAnsi" w:cstheme="minorHAnsi"/>
          <w:sz w:val="22"/>
          <w:szCs w:val="22"/>
        </w:rPr>
        <w:t xml:space="preserve">. </w:t>
      </w:r>
      <w:r w:rsidR="00C70E1F">
        <w:rPr>
          <w:rFonts w:asciiTheme="minorHAnsi" w:hAnsiTheme="minorHAnsi" w:cstheme="minorHAnsi"/>
          <w:sz w:val="22"/>
          <w:szCs w:val="22"/>
        </w:rPr>
        <w:t xml:space="preserve"> </w:t>
      </w:r>
      <w:r w:rsidRPr="00FA0551">
        <w:rPr>
          <w:rFonts w:asciiTheme="minorHAnsi" w:hAnsiTheme="minorHAnsi" w:cstheme="minorHAnsi"/>
          <w:sz w:val="22"/>
          <w:szCs w:val="22"/>
        </w:rPr>
        <w:t xml:space="preserve">Son nom vient du fait qu'il y a </w:t>
      </w:r>
      <w:hyperlink r:id="rId15" w:tooltip="Fusion (physique)" w:history="1">
        <w:r w:rsidRPr="00FA0551">
          <w:rPr>
            <w:rStyle w:val="Lienhypertexte"/>
            <w:rFonts w:asciiTheme="minorHAnsi" w:hAnsiTheme="minorHAnsi" w:cstheme="minorHAnsi"/>
            <w:color w:val="auto"/>
            <w:sz w:val="22"/>
            <w:szCs w:val="22"/>
            <w:u w:val="none"/>
          </w:rPr>
          <w:t>fusion</w:t>
        </w:r>
      </w:hyperlink>
      <w:r w:rsidRPr="00FA0551">
        <w:rPr>
          <w:rFonts w:asciiTheme="minorHAnsi" w:hAnsiTheme="minorHAnsi" w:cstheme="minorHAnsi"/>
          <w:sz w:val="22"/>
          <w:szCs w:val="22"/>
        </w:rPr>
        <w:t xml:space="preserve"> d'un matériau conducteur sous l'effet de son élévation de température provoquée par la surintensité. </w:t>
      </w:r>
    </w:p>
    <w:p w:rsidR="00FA0551" w:rsidRDefault="00BF732B" w:rsidP="00E91325">
      <w:pPr>
        <w:pStyle w:val="Paragraphedeliste"/>
        <w:numPr>
          <w:ilvl w:val="2"/>
          <w:numId w:val="14"/>
        </w:numPr>
        <w:tabs>
          <w:tab w:val="left" w:pos="1276"/>
        </w:tabs>
        <w:spacing w:before="120" w:after="0" w:line="240" w:lineRule="auto"/>
        <w:ind w:left="567" w:hanging="567"/>
        <w:rPr>
          <w:b/>
          <w:bCs/>
        </w:rPr>
      </w:pPr>
      <w:r w:rsidRPr="00C70E1F">
        <w:rPr>
          <w:b/>
          <w:bCs/>
        </w:rPr>
        <w:t>S</w:t>
      </w:r>
      <w:r w:rsidR="00FA0551" w:rsidRPr="00C70E1F">
        <w:rPr>
          <w:b/>
          <w:bCs/>
        </w:rPr>
        <w:t>ymbole</w:t>
      </w:r>
    </w:p>
    <w:p w:rsidR="00C35F6E" w:rsidRDefault="007F4873" w:rsidP="00BF732B">
      <w:pPr>
        <w:pStyle w:val="Paragraphedeliste"/>
        <w:tabs>
          <w:tab w:val="left" w:pos="1276"/>
        </w:tabs>
        <w:ind w:left="567"/>
        <w:rPr>
          <w:b/>
          <w:bCs/>
        </w:rPr>
      </w:pPr>
      <w:r w:rsidRPr="007F4873">
        <w:rPr>
          <w:noProof/>
          <w:lang w:eastAsia="fr-FR"/>
        </w:rPr>
        <w:pict>
          <v:shapetype id="_x0000_t202" coordsize="21600,21600" o:spt="202" path="m,l,21600r21600,l21600,xe">
            <v:stroke joinstyle="miter"/>
            <v:path gradientshapeok="t" o:connecttype="rect"/>
          </v:shapetype>
          <v:shape id="_x0000_s1043" type="#_x0000_t202" style="position:absolute;left:0;text-align:left;margin-left:135.6pt;margin-top:2.5pt;width:102.65pt;height:105.3pt;z-index:251679744;mso-width-relative:margin;mso-height-relative:margin">
            <v:textbox style="mso-next-textbox:#_x0000_s1043" inset="0,.3mm,0,.3mm">
              <w:txbxContent>
                <w:p w:rsidR="00B80AA9" w:rsidRDefault="00B80AA9" w:rsidP="00C35F6E">
                  <w:r w:rsidRPr="00E91325">
                    <w:rPr>
                      <w:noProof/>
                      <w:lang w:eastAsia="fr-FR"/>
                    </w:rPr>
                    <w:drawing>
                      <wp:inline distT="0" distB="0" distL="0" distR="0">
                        <wp:extent cx="1284311" cy="1091821"/>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퓨즈/휴즈/FUSE/휴즈의 모든것 : 네이버 블로그"/>
                                <pic:cNvPicPr>
                                  <a:picLocks noChangeAspect="1" noChangeArrowheads="1"/>
                                </pic:cNvPicPr>
                              </pic:nvPicPr>
                              <pic:blipFill>
                                <a:blip r:embed="rId16"/>
                                <a:srcRect/>
                                <a:stretch>
                                  <a:fillRect/>
                                </a:stretch>
                              </pic:blipFill>
                              <pic:spPr bwMode="auto">
                                <a:xfrm>
                                  <a:off x="0" y="0"/>
                                  <a:ext cx="1289691" cy="1096395"/>
                                </a:xfrm>
                                <a:prstGeom prst="rect">
                                  <a:avLst/>
                                </a:prstGeom>
                                <a:noFill/>
                                <a:ln w="9525">
                                  <a:noFill/>
                                  <a:miter lim="800000"/>
                                  <a:headEnd/>
                                  <a:tailEnd/>
                                </a:ln>
                              </pic:spPr>
                            </pic:pic>
                          </a:graphicData>
                        </a:graphic>
                      </wp:inline>
                    </w:drawing>
                  </w:r>
                </w:p>
              </w:txbxContent>
            </v:textbox>
          </v:shape>
        </w:pict>
      </w:r>
      <w:r>
        <w:rPr>
          <w:b/>
          <w:bCs/>
          <w:noProof/>
        </w:rPr>
        <w:pict>
          <v:shape id="_x0000_s1040" type="#_x0000_t202" style="position:absolute;left:0;text-align:left;margin-left:357.4pt;margin-top:2.5pt;width:72.15pt;height:105.3pt;z-index:251676672;mso-width-relative:margin;mso-height-relative:margin">
            <v:textbox style="mso-next-textbox:#_x0000_s1040" inset=".5mm,.3mm,.5mm,.3mm">
              <w:txbxContent>
                <w:p w:rsidR="00B80AA9" w:rsidRDefault="00B80AA9" w:rsidP="00C35F6E">
                  <w:r>
                    <w:rPr>
                      <w:noProof/>
                      <w:lang w:eastAsia="fr-FR"/>
                    </w:rPr>
                    <w:drawing>
                      <wp:inline distT="0" distB="0" distL="0" distR="0">
                        <wp:extent cx="649690" cy="1091821"/>
                        <wp:effectExtent l="1905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54096" cy="1099226"/>
                                </a:xfrm>
                                <a:prstGeom prst="rect">
                                  <a:avLst/>
                                </a:prstGeom>
                                <a:noFill/>
                                <a:ln w="9525">
                                  <a:noFill/>
                                  <a:miter lim="800000"/>
                                  <a:headEnd/>
                                  <a:tailEnd/>
                                </a:ln>
                              </pic:spPr>
                            </pic:pic>
                          </a:graphicData>
                        </a:graphic>
                      </wp:inline>
                    </w:drawing>
                  </w:r>
                </w:p>
              </w:txbxContent>
            </v:textbox>
          </v:shape>
        </w:pict>
      </w:r>
      <w:r>
        <w:rPr>
          <w:b/>
          <w:bCs/>
          <w:noProof/>
          <w:lang w:eastAsia="fr-FR"/>
        </w:rPr>
        <w:pict>
          <v:shape id="_x0000_s1042" type="#_x0000_t202" style="position:absolute;left:0;text-align:left;margin-left:265.65pt;margin-top:2.5pt;width:69.15pt;height:105.3pt;z-index:251678720;mso-width-relative:margin;mso-height-relative:margin">
            <v:textbox style="mso-next-textbox:#_x0000_s1042" inset="0,.3mm,0,.3mm">
              <w:txbxContent>
                <w:p w:rsidR="00B80AA9" w:rsidRDefault="00B80AA9" w:rsidP="00E91325">
                  <w:pPr>
                    <w:jc w:val="center"/>
                  </w:pPr>
                  <w:r w:rsidRPr="00C35F6E">
                    <w:rPr>
                      <w:noProof/>
                      <w:lang w:eastAsia="fr-FR"/>
                    </w:rPr>
                    <w:drawing>
                      <wp:inline distT="0" distB="0" distL="0" distR="0">
                        <wp:extent cx="704281" cy="1132764"/>
                        <wp:effectExtent l="19050" t="0" r="569" b="0"/>
                        <wp:docPr id="23" name="Image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18" cstate="print"/>
                                <a:srcRect/>
                                <a:stretch>
                                  <a:fillRect/>
                                </a:stretch>
                              </pic:blipFill>
                              <pic:spPr bwMode="auto">
                                <a:xfrm>
                                  <a:off x="0" y="0"/>
                                  <a:ext cx="703114" cy="1130887"/>
                                </a:xfrm>
                                <a:prstGeom prst="rect">
                                  <a:avLst/>
                                </a:prstGeom>
                                <a:noFill/>
                                <a:ln w="9525">
                                  <a:noFill/>
                                  <a:miter lim="800000"/>
                                  <a:headEnd/>
                                  <a:tailEnd/>
                                </a:ln>
                              </pic:spPr>
                            </pic:pic>
                          </a:graphicData>
                        </a:graphic>
                      </wp:inline>
                    </w:drawing>
                  </w:r>
                </w:p>
              </w:txbxContent>
            </v:textbox>
          </v:shape>
        </w:pict>
      </w:r>
      <w:r>
        <w:rPr>
          <w:b/>
          <w:bCs/>
          <w:noProof/>
          <w:lang w:eastAsia="fr-FR"/>
        </w:rPr>
        <w:pict>
          <v:shape id="_x0000_s1041" type="#_x0000_t202" style="position:absolute;left:0;text-align:left;margin-left:-.45pt;margin-top:2.5pt;width:69.85pt;height:105.3pt;z-index:251677696;mso-width-relative:margin;mso-height-relative:margin">
            <v:textbox style="mso-next-textbox:#_x0000_s1041">
              <w:txbxContent>
                <w:p w:rsidR="00B80AA9" w:rsidRDefault="00B80AA9" w:rsidP="00C35F6E">
                  <w:r w:rsidRPr="00C35F6E">
                    <w:rPr>
                      <w:noProof/>
                      <w:lang w:eastAsia="fr-FR"/>
                    </w:rPr>
                    <w:drawing>
                      <wp:inline distT="0" distB="0" distL="0" distR="0">
                        <wp:extent cx="695218" cy="1214651"/>
                        <wp:effectExtent l="19050" t="0" r="0" b="0"/>
                        <wp:docPr id="19" name="Image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defined"/>
                                <pic:cNvPicPr>
                                  <a:picLocks noChangeAspect="1" noChangeArrowheads="1"/>
                                </pic:cNvPicPr>
                              </pic:nvPicPr>
                              <pic:blipFill>
                                <a:blip r:embed="rId19" cstate="print"/>
                                <a:srcRect/>
                                <a:stretch>
                                  <a:fillRect/>
                                </a:stretch>
                              </pic:blipFill>
                              <pic:spPr bwMode="auto">
                                <a:xfrm>
                                  <a:off x="0" y="0"/>
                                  <a:ext cx="694690" cy="1213729"/>
                                </a:xfrm>
                                <a:prstGeom prst="rect">
                                  <a:avLst/>
                                </a:prstGeom>
                                <a:noFill/>
                                <a:ln w="9525">
                                  <a:noFill/>
                                  <a:miter lim="800000"/>
                                  <a:headEnd/>
                                  <a:tailEnd/>
                                </a:ln>
                              </pic:spPr>
                            </pic:pic>
                          </a:graphicData>
                        </a:graphic>
                      </wp:inline>
                    </w:drawing>
                  </w:r>
                </w:p>
              </w:txbxContent>
            </v:textbox>
          </v:shape>
        </w:pict>
      </w:r>
    </w:p>
    <w:p w:rsidR="00C35F6E" w:rsidRPr="00C35F6E" w:rsidRDefault="00C35F6E" w:rsidP="00C35F6E"/>
    <w:p w:rsidR="00C35F6E" w:rsidRPr="00C35F6E" w:rsidRDefault="00C35F6E" w:rsidP="00C35F6E"/>
    <w:p w:rsidR="00BF732B" w:rsidRPr="00C35F6E" w:rsidRDefault="007F4873" w:rsidP="00E91325">
      <w:pPr>
        <w:tabs>
          <w:tab w:val="left" w:pos="6201"/>
          <w:tab w:val="left" w:pos="6802"/>
        </w:tabs>
      </w:pPr>
      <w:r>
        <w:rPr>
          <w:noProof/>
          <w:lang w:eastAsia="fr-FR"/>
        </w:rPr>
        <w:pict>
          <v:shape id="_x0000_s1046" type="#_x0000_t202" style="position:absolute;margin-left:357.4pt;margin-top:16.45pt;width:72.15pt;height:14.6pt;z-index:251682816;mso-width-relative:margin;mso-height-relative:margin">
            <v:textbox inset="0,0,0,0">
              <w:txbxContent>
                <w:p w:rsidR="00B80AA9" w:rsidRPr="00E91325" w:rsidRDefault="00B80AA9" w:rsidP="00BF57AE">
                  <w:pPr>
                    <w:jc w:val="center"/>
                    <w:rPr>
                      <w:rFonts w:cstheme="minorHAnsi"/>
                      <w:sz w:val="16"/>
                      <w:szCs w:val="16"/>
                    </w:rPr>
                  </w:pPr>
                  <w:r w:rsidRPr="00E91325">
                    <w:rPr>
                      <w:rFonts w:cstheme="minorHAnsi"/>
                      <w:sz w:val="16"/>
                      <w:szCs w:val="16"/>
                    </w:rPr>
                    <w:t xml:space="preserve">Fusible </w:t>
                  </w:r>
                  <w:r>
                    <w:rPr>
                      <w:rFonts w:cstheme="minorHAnsi"/>
                      <w:sz w:val="16"/>
                      <w:szCs w:val="16"/>
                    </w:rPr>
                    <w:t>à couteaux</w:t>
                  </w:r>
                </w:p>
              </w:txbxContent>
            </v:textbox>
          </v:shape>
        </w:pict>
      </w:r>
      <w:r>
        <w:rPr>
          <w:noProof/>
        </w:rPr>
        <w:pict>
          <v:shape id="_x0000_s1044" type="#_x0000_t202" style="position:absolute;margin-left:265.65pt;margin-top:16.45pt;width:69.15pt;height:14.6pt;z-index:251681792;mso-width-relative:margin;mso-height-relative:margin">
            <v:textbox inset="0,0,0,0">
              <w:txbxContent>
                <w:p w:rsidR="00B80AA9" w:rsidRPr="00E91325" w:rsidRDefault="00B80AA9" w:rsidP="00E91325">
                  <w:pPr>
                    <w:rPr>
                      <w:rFonts w:cstheme="minorHAnsi"/>
                      <w:sz w:val="16"/>
                      <w:szCs w:val="16"/>
                    </w:rPr>
                  </w:pPr>
                  <w:r w:rsidRPr="00E91325">
                    <w:rPr>
                      <w:rFonts w:cstheme="minorHAnsi"/>
                      <w:sz w:val="16"/>
                      <w:szCs w:val="16"/>
                    </w:rPr>
                    <w:t>Fusible en cartouche</w:t>
                  </w:r>
                </w:p>
              </w:txbxContent>
            </v:textbox>
          </v:shape>
        </w:pict>
      </w:r>
      <w:r w:rsidR="00C35F6E">
        <w:tab/>
      </w:r>
      <w:r w:rsidR="00E91325">
        <w:tab/>
      </w:r>
    </w:p>
    <w:p w:rsidR="00004A5F" w:rsidRDefault="00F154DC" w:rsidP="00731BDC">
      <w:pPr>
        <w:tabs>
          <w:tab w:val="left" w:pos="993"/>
        </w:tabs>
        <w:spacing w:after="0"/>
        <w:rPr>
          <w:b/>
          <w:bCs/>
        </w:rPr>
      </w:pPr>
      <w:r>
        <w:rPr>
          <w:b/>
          <w:bCs/>
        </w:rPr>
        <w:t xml:space="preserve"> </w:t>
      </w:r>
      <w:r w:rsidR="00BF732B">
        <w:rPr>
          <w:b/>
          <w:bCs/>
        </w:rPr>
        <w:t xml:space="preserve">                                                                    </w:t>
      </w:r>
      <w:r w:rsidR="00C35F6E">
        <w:rPr>
          <w:b/>
          <w:bCs/>
        </w:rPr>
        <w:t xml:space="preserve">  </w:t>
      </w:r>
    </w:p>
    <w:p w:rsidR="00004A5F" w:rsidRDefault="00004A5F" w:rsidP="00004A5F">
      <w:pPr>
        <w:spacing w:before="100" w:beforeAutospacing="1" w:after="100" w:afterAutospacing="1" w:line="240" w:lineRule="auto"/>
        <w:outlineLvl w:val="1"/>
        <w:rPr>
          <w:rFonts w:eastAsia="Times New Roman" w:cstheme="minorHAnsi"/>
          <w:b/>
          <w:bCs/>
          <w:sz w:val="20"/>
          <w:szCs w:val="20"/>
          <w:lang w:eastAsia="fr-FR"/>
        </w:rPr>
      </w:pPr>
      <w:r w:rsidRPr="00004A5F">
        <w:rPr>
          <w:rFonts w:eastAsia="Times New Roman" w:cstheme="minorHAnsi"/>
          <w:b/>
          <w:bCs/>
          <w:sz w:val="20"/>
          <w:szCs w:val="20"/>
          <w:lang w:eastAsia="fr-FR"/>
        </w:rPr>
        <w:lastRenderedPageBreak/>
        <w:t>Fusibles d'automobiles</w:t>
      </w:r>
    </w:p>
    <w:p w:rsidR="00004A5F" w:rsidRDefault="00731BDC" w:rsidP="00004A5F">
      <w:pPr>
        <w:spacing w:before="100" w:beforeAutospacing="1" w:after="100" w:afterAutospacing="1" w:line="240" w:lineRule="auto"/>
        <w:outlineLvl w:val="1"/>
      </w:pPr>
      <w:r>
        <w:t xml:space="preserve">                           </w:t>
      </w:r>
      <w:r w:rsidR="00004A5F">
        <w:rPr>
          <w:noProof/>
          <w:lang w:eastAsia="fr-FR"/>
        </w:rPr>
        <w:drawing>
          <wp:inline distT="0" distB="0" distL="0" distR="0">
            <wp:extent cx="3725839" cy="1897039"/>
            <wp:effectExtent l="0" t="0" r="0" b="0"/>
            <wp:docPr id="24" name="Image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efined"/>
                    <pic:cNvPicPr>
                      <a:picLocks noChangeAspect="1" noChangeArrowheads="1"/>
                    </pic:cNvPicPr>
                  </pic:nvPicPr>
                  <pic:blipFill>
                    <a:blip r:embed="rId20" cstate="print"/>
                    <a:srcRect/>
                    <a:stretch>
                      <a:fillRect/>
                    </a:stretch>
                  </pic:blipFill>
                  <pic:spPr bwMode="auto">
                    <a:xfrm>
                      <a:off x="0" y="0"/>
                      <a:ext cx="3728852" cy="1898573"/>
                    </a:xfrm>
                    <a:prstGeom prst="rect">
                      <a:avLst/>
                    </a:prstGeom>
                    <a:noFill/>
                    <a:ln w="9525">
                      <a:noFill/>
                      <a:miter lim="800000"/>
                      <a:headEnd/>
                      <a:tailEnd/>
                    </a:ln>
                  </pic:spPr>
                </pic:pic>
              </a:graphicData>
            </a:graphic>
          </wp:inline>
        </w:drawing>
      </w:r>
      <w:r w:rsidR="00004A5F" w:rsidRPr="00004A5F">
        <w:t xml:space="preserve"> </w:t>
      </w:r>
    </w:p>
    <w:p w:rsidR="00BF57AE" w:rsidRPr="006F7A6A" w:rsidRDefault="006F7A6A" w:rsidP="006F7A6A">
      <w:pPr>
        <w:spacing w:before="100" w:beforeAutospacing="1" w:after="100" w:afterAutospacing="1" w:line="240" w:lineRule="auto"/>
        <w:outlineLvl w:val="1"/>
        <w:rPr>
          <w:b/>
          <w:bCs/>
          <w:color w:val="FF0000"/>
        </w:rPr>
      </w:pPr>
      <w:r w:rsidRPr="006F7A6A">
        <w:rPr>
          <w:b/>
          <w:bCs/>
          <w:color w:val="FF0000"/>
        </w:rPr>
        <w:t>1.2.2.</w:t>
      </w:r>
      <w:r w:rsidR="00BF57AE" w:rsidRPr="006F7A6A">
        <w:rPr>
          <w:b/>
          <w:bCs/>
          <w:color w:val="FF0000"/>
        </w:rPr>
        <w:t xml:space="preserve">  Eléments constitutifs. </w:t>
      </w:r>
    </w:p>
    <w:p w:rsidR="00BF57AE" w:rsidRPr="00004A5F" w:rsidRDefault="00BF57AE" w:rsidP="00BF57AE">
      <w:pPr>
        <w:spacing w:before="100" w:beforeAutospacing="1" w:after="100" w:afterAutospacing="1" w:line="240" w:lineRule="auto"/>
        <w:outlineLvl w:val="1"/>
        <w:rPr>
          <w:rFonts w:eastAsia="Times New Roman" w:cstheme="minorHAnsi"/>
          <w:b/>
          <w:bCs/>
          <w:sz w:val="20"/>
          <w:szCs w:val="20"/>
          <w:lang w:eastAsia="fr-FR"/>
        </w:rPr>
      </w:pPr>
      <w:r>
        <w:t xml:space="preserve"> Un fusible moderne est constitué d'un fil ou d'une bande en métal ou alliage fusible, montée dans un corps isolant et reliée à deux pièces de connexion. Le corps peut contenir de l'air, ou un matériau destiné à absorber l'énergie thermique dégagée lors de la fusion : poudre de silice, liquide isolant... Le plus souvent, ce conditionnement impose l'utilisation d'un porte-fusible pour le raccordement du fusible au circuit électrique</w:t>
      </w:r>
    </w:p>
    <w:p w:rsidR="009F3503" w:rsidRPr="00BF57AE" w:rsidRDefault="00BF57AE" w:rsidP="00BF57AE">
      <w:pPr>
        <w:pStyle w:val="Paragraphedeliste"/>
        <w:numPr>
          <w:ilvl w:val="2"/>
          <w:numId w:val="14"/>
        </w:numPr>
        <w:tabs>
          <w:tab w:val="left" w:pos="1924"/>
        </w:tabs>
        <w:ind w:left="709"/>
        <w:rPr>
          <w:b/>
          <w:bCs/>
          <w:color w:val="FF0000"/>
          <w:sz w:val="20"/>
          <w:szCs w:val="20"/>
        </w:rPr>
      </w:pPr>
      <w:r w:rsidRPr="002A55E5">
        <w:rPr>
          <w:b/>
          <w:bCs/>
          <w:color w:val="FF0000"/>
          <w:sz w:val="20"/>
          <w:szCs w:val="20"/>
        </w:rPr>
        <w:t>Principe du fusible</w:t>
      </w:r>
      <w:r w:rsidR="007F4873" w:rsidRPr="007F4873">
        <w:rPr>
          <w:noProof/>
          <w:lang w:eastAsia="fr-FR"/>
        </w:rPr>
        <w:pict>
          <v:group id="_x0000_s1048" style="position:absolute;left:0;text-align:left;margin-left:-3.85pt;margin-top:29.9pt;width:486.95pt;height:44.7pt;z-index:251675648;mso-position-horizontal-relative:text;mso-position-vertical-relative:text" coordorigin="1340,8738" coordsize="9739,894">
            <v:group id="_x0000_s1047" style="position:absolute;left:1340;top:8738;width:9739;height:894" coordorigin="1340,8738" coordsize="9739,894">
              <v:shape id="_x0000_s1027" type="#_x0000_t202" style="position:absolute;left:1340;top:8848;width:1132;height:666;mso-width-relative:margin;mso-height-relative:margin">
                <v:textbox style="mso-next-textbox:#_x0000_s1027" inset=".5mm,.3mm,.5mm,.3mm">
                  <w:txbxContent>
                    <w:p w:rsidR="00B80AA9" w:rsidRPr="00B55851" w:rsidRDefault="00B80AA9" w:rsidP="00EA671C">
                      <w:pPr>
                        <w:jc w:val="center"/>
                        <w:rPr>
                          <w:b/>
                          <w:bCs/>
                          <w:color w:val="FF0000"/>
                          <w:sz w:val="20"/>
                          <w:szCs w:val="20"/>
                        </w:rPr>
                      </w:pPr>
                      <w:r w:rsidRPr="00B55851">
                        <w:rPr>
                          <w:b/>
                          <w:bCs/>
                          <w:color w:val="FF0000"/>
                          <w:sz w:val="20"/>
                          <w:szCs w:val="20"/>
                        </w:rPr>
                        <w:t>Courant de court-circuit</w:t>
                      </w:r>
                    </w:p>
                  </w:txbxContent>
                </v:textbox>
              </v:shape>
              <v:shape id="_x0000_s1028" type="#_x0000_t202" style="position:absolute;left:2864;top:8738;width:1597;height:875;mso-width-relative:margin;mso-height-relative:margin">
                <v:textbox style="mso-next-textbox:#_x0000_s1028" inset=".5mm,.3mm,.5mm,.3mm">
                  <w:txbxContent>
                    <w:p w:rsidR="00B80AA9" w:rsidRPr="00EA671C" w:rsidRDefault="00B80AA9" w:rsidP="00EA671C">
                      <w:pPr>
                        <w:jc w:val="center"/>
                        <w:rPr>
                          <w:sz w:val="20"/>
                          <w:szCs w:val="20"/>
                        </w:rPr>
                      </w:pPr>
                      <w:r w:rsidRPr="00EA671C">
                        <w:rPr>
                          <w:sz w:val="20"/>
                          <w:szCs w:val="20"/>
                        </w:rPr>
                        <w:t>Sur-échauffement de l’élément fusible</w:t>
                      </w:r>
                    </w:p>
                  </w:txbxContent>
                </v:textbox>
              </v:shape>
              <v:shape id="_x0000_s1029" type="#_x0000_t202" style="position:absolute;left:4838;top:8775;width:1133;height:827;mso-width-relative:margin;mso-height-relative:margin">
                <v:textbox style="mso-next-textbox:#_x0000_s1029" inset=".5mm,.3mm,.5mm,.3mm">
                  <w:txbxContent>
                    <w:p w:rsidR="00B80AA9" w:rsidRPr="00EA671C" w:rsidRDefault="00B80AA9" w:rsidP="00EA671C">
                      <w:pPr>
                        <w:jc w:val="center"/>
                        <w:rPr>
                          <w:sz w:val="20"/>
                          <w:szCs w:val="20"/>
                        </w:rPr>
                      </w:pPr>
                      <w:r w:rsidRPr="00EA671C">
                        <w:rPr>
                          <w:sz w:val="20"/>
                          <w:szCs w:val="20"/>
                        </w:rPr>
                        <w:t>Fusion de l’élément fusible</w:t>
                      </w:r>
                    </w:p>
                  </w:txbxContent>
                </v:textbox>
              </v:shape>
              <v:shape id="_x0000_s1030" type="#_x0000_t202" style="position:absolute;left:6270;top:8760;width:959;height:839;mso-width-relative:margin;mso-height-relative:margin">
                <v:textbox style="mso-next-textbox:#_x0000_s1030" inset=".5mm,.3mm,.5mm,.3mm">
                  <w:txbxContent>
                    <w:p w:rsidR="00B80AA9" w:rsidRPr="00EA671C" w:rsidRDefault="00B80AA9" w:rsidP="006224A5">
                      <w:pPr>
                        <w:jc w:val="center"/>
                        <w:rPr>
                          <w:sz w:val="20"/>
                          <w:szCs w:val="20"/>
                        </w:rPr>
                      </w:pPr>
                      <w:r w:rsidRPr="00EA671C">
                        <w:rPr>
                          <w:sz w:val="20"/>
                          <w:szCs w:val="20"/>
                        </w:rPr>
                        <w:t>Apparition de l’arc électrique</w:t>
                      </w:r>
                    </w:p>
                  </w:txbxContent>
                </v:textbox>
              </v:shape>
              <v:shape id="_x0000_s1031" type="#_x0000_t202" style="position:absolute;left:7618;top:8760;width:959;height:864;mso-width-relative:margin;mso-height-relative:margin">
                <v:textbox style="mso-next-textbox:#_x0000_s1031" inset=".5mm,.3mm,.5mm,.3mm">
                  <w:txbxContent>
                    <w:p w:rsidR="00B80AA9" w:rsidRPr="00EA671C" w:rsidRDefault="00B80AA9" w:rsidP="006224A5">
                      <w:pPr>
                        <w:jc w:val="center"/>
                        <w:rPr>
                          <w:sz w:val="20"/>
                          <w:szCs w:val="20"/>
                        </w:rPr>
                      </w:pPr>
                      <w:r>
                        <w:rPr>
                          <w:sz w:val="20"/>
                          <w:szCs w:val="20"/>
                        </w:rPr>
                        <w:t>Extinction</w:t>
                      </w:r>
                      <w:r w:rsidRPr="00EA671C">
                        <w:rPr>
                          <w:sz w:val="20"/>
                          <w:szCs w:val="20"/>
                        </w:rPr>
                        <w:t xml:space="preserve"> de l’arc électrique</w:t>
                      </w:r>
                    </w:p>
                  </w:txbxContent>
                </v:textbox>
              </v:shape>
              <v:shape id="_x0000_s1032" type="#_x0000_t202" style="position:absolute;left:8894;top:8760;width:885;height:872;mso-width-relative:margin;mso-height-relative:margin">
                <v:textbox style="mso-next-textbox:#_x0000_s1032" inset=".5mm,.3mm,.5mm,.3mm">
                  <w:txbxContent>
                    <w:p w:rsidR="00B80AA9" w:rsidRPr="00EA671C" w:rsidRDefault="00B80AA9" w:rsidP="006224A5">
                      <w:pPr>
                        <w:jc w:val="center"/>
                        <w:rPr>
                          <w:sz w:val="20"/>
                          <w:szCs w:val="20"/>
                        </w:rPr>
                      </w:pPr>
                      <w:r>
                        <w:rPr>
                          <w:sz w:val="20"/>
                          <w:szCs w:val="20"/>
                        </w:rPr>
                        <w:t>Coupure de courant</w:t>
                      </w:r>
                    </w:p>
                  </w:txbxContent>
                </v:textbox>
              </v:shape>
              <v:shape id="_x0000_s1033" type="#_x0000_t202" style="position:absolute;left:10092;top:8829;width:987;height:678;mso-width-relative:margin;mso-height-relative:margin">
                <v:textbox style="mso-next-textbox:#_x0000_s1033" inset=".5mm,.3mm,.5mm,.3mm">
                  <w:txbxContent>
                    <w:p w:rsidR="00B80AA9" w:rsidRPr="00B55851" w:rsidRDefault="00B80AA9" w:rsidP="006224A5">
                      <w:pPr>
                        <w:jc w:val="center"/>
                        <w:rPr>
                          <w:b/>
                          <w:bCs/>
                          <w:color w:val="00B050"/>
                          <w:sz w:val="20"/>
                          <w:szCs w:val="20"/>
                        </w:rPr>
                      </w:pPr>
                      <w:r w:rsidRPr="00B55851">
                        <w:rPr>
                          <w:b/>
                          <w:bCs/>
                          <w:color w:val="00B050"/>
                          <w:sz w:val="20"/>
                          <w:szCs w:val="20"/>
                        </w:rPr>
                        <w:t>Protection assurée</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2525;top:9063;width:319;height:271" adj="9410,7239" fillcolor="red" stroked="f"/>
            <v:shape id="_x0000_s1035" type="#_x0000_t13" style="position:absolute;left:4505;top:9096;width:289;height:257" adj="9410,7239" fillcolor="red" stroked="f"/>
            <v:shape id="_x0000_s1036" type="#_x0000_t13" style="position:absolute;left:5993;top:9051;width:247;height:281" adj="13014,8840" fillcolor="red" stroked="f"/>
            <v:shape id="_x0000_s1037" type="#_x0000_t13" style="position:absolute;left:7308;top:9074;width:279;height:281" adj="9410,7239" fillcolor="red" stroked="f"/>
            <v:shape id="_x0000_s1038" type="#_x0000_t13" style="position:absolute;left:8594;top:9064;width:322;height:292" adj="10867,8803" fillcolor="#e36c0a [2409]" stroked="f"/>
            <v:shape id="_x0000_s1039" type="#_x0000_t13" style="position:absolute;left:9790;top:9008;width:268;height:313" adj="11787,8534" fillcolor="#00b050" stroked="f"/>
          </v:group>
        </w:pict>
      </w:r>
    </w:p>
    <w:p w:rsidR="009F3503" w:rsidRDefault="009F3503" w:rsidP="00004A5F">
      <w:pPr>
        <w:spacing w:before="100" w:beforeAutospacing="1" w:after="100" w:afterAutospacing="1" w:line="240" w:lineRule="auto"/>
        <w:outlineLvl w:val="1"/>
      </w:pPr>
    </w:p>
    <w:p w:rsidR="009F3503" w:rsidRDefault="009F3503" w:rsidP="00EA671C">
      <w:pPr>
        <w:tabs>
          <w:tab w:val="left" w:pos="2332"/>
          <w:tab w:val="left" w:pos="7028"/>
        </w:tabs>
        <w:spacing w:before="100" w:beforeAutospacing="1" w:after="100" w:afterAutospacing="1" w:line="240" w:lineRule="auto"/>
        <w:outlineLvl w:val="1"/>
      </w:pPr>
      <w:r>
        <w:tab/>
      </w:r>
      <w:r w:rsidR="00EA671C">
        <w:tab/>
      </w:r>
    </w:p>
    <w:p w:rsidR="00041F0D" w:rsidRDefault="00325672" w:rsidP="00645B3B">
      <w:pPr>
        <w:tabs>
          <w:tab w:val="left" w:pos="1924"/>
        </w:tabs>
        <w:spacing w:after="120"/>
      </w:pPr>
      <w:r>
        <w:t xml:space="preserve">Le courant demandé par la charge traverse entièrement le fusible. Lorsque ce courant dépasse le </w:t>
      </w:r>
      <w:hyperlink r:id="rId21" w:tooltip="Calibre" w:history="1">
        <w:r w:rsidRPr="00C70E1F">
          <w:rPr>
            <w:rStyle w:val="Lienhypertexte"/>
            <w:i/>
            <w:iCs/>
            <w:color w:val="auto"/>
            <w:u w:val="none"/>
          </w:rPr>
          <w:t>calibre</w:t>
        </w:r>
      </w:hyperlink>
      <w:r w:rsidRPr="00C70E1F">
        <w:t>,</w:t>
      </w:r>
      <w:r>
        <w:t xml:space="preserve"> à savoir une valeur spécifique pendant un temps précis, la partie conductrice du fusible fond et ouvre le circuit. Certains modèles sont munis d'un témoin mécanique indiquant que le fusible a fondu.</w:t>
      </w:r>
      <w:r w:rsidR="00041F0D" w:rsidRPr="00041F0D">
        <w:t xml:space="preserve"> </w:t>
      </w:r>
    </w:p>
    <w:p w:rsidR="00041F0D" w:rsidRDefault="00041F0D" w:rsidP="00645B3B">
      <w:pPr>
        <w:pStyle w:val="NormalWeb"/>
        <w:spacing w:before="0" w:beforeAutospacing="0" w:after="0" w:afterAutospacing="0"/>
      </w:pPr>
      <w:r w:rsidRPr="00041F0D">
        <w:rPr>
          <w:rFonts w:asciiTheme="minorHAnsi" w:hAnsiTheme="minorHAnsi" w:cstheme="minorHAnsi"/>
          <w:sz w:val="22"/>
          <w:szCs w:val="22"/>
        </w:rPr>
        <w:t>Il existe principalement 3 modes de fonctionnement de fusibles suivant la norme CEI 60269</w:t>
      </w:r>
      <w:r>
        <w:t xml:space="preserve"> : </w:t>
      </w:r>
    </w:p>
    <w:p w:rsidR="00041F0D" w:rsidRPr="00041F0D" w:rsidRDefault="00041F0D" w:rsidP="00041F0D">
      <w:pPr>
        <w:numPr>
          <w:ilvl w:val="0"/>
          <w:numId w:val="15"/>
        </w:numPr>
        <w:tabs>
          <w:tab w:val="clear" w:pos="720"/>
          <w:tab w:val="num" w:pos="426"/>
        </w:tabs>
        <w:spacing w:before="100" w:beforeAutospacing="1" w:after="100" w:afterAutospacing="1" w:line="240" w:lineRule="auto"/>
        <w:ind w:left="426"/>
      </w:pPr>
      <w:r>
        <w:t>le fusible à usage général (</w:t>
      </w:r>
      <w:r>
        <w:rPr>
          <w:i/>
          <w:iCs/>
        </w:rPr>
        <w:t>fusible gG</w:t>
      </w:r>
      <w:r>
        <w:t xml:space="preserve">) offre une protection contre les surcharges et les </w:t>
      </w:r>
      <w:hyperlink r:id="rId22" w:tooltip="Court-circuit" w:history="1">
        <w:r w:rsidRPr="00041F0D">
          <w:rPr>
            <w:rStyle w:val="Lienhypertexte"/>
            <w:u w:val="none"/>
          </w:rPr>
          <w:t>courts-circuits</w:t>
        </w:r>
      </w:hyperlink>
      <w:r w:rsidRPr="00041F0D">
        <w:t xml:space="preserve">. C'est le plus courant sur les installations </w:t>
      </w:r>
      <w:hyperlink r:id="rId23" w:tooltip="Électricité domestique" w:history="1">
        <w:r w:rsidRPr="00041F0D">
          <w:rPr>
            <w:rStyle w:val="Lienhypertexte"/>
            <w:u w:val="none"/>
          </w:rPr>
          <w:t>domestiques</w:t>
        </w:r>
      </w:hyperlink>
      <w:r w:rsidRPr="00041F0D">
        <w:t>.</w:t>
      </w:r>
    </w:p>
    <w:p w:rsidR="00041F0D" w:rsidRPr="00041F0D" w:rsidRDefault="00041F0D" w:rsidP="00041F0D">
      <w:pPr>
        <w:numPr>
          <w:ilvl w:val="0"/>
          <w:numId w:val="15"/>
        </w:numPr>
        <w:tabs>
          <w:tab w:val="clear" w:pos="720"/>
          <w:tab w:val="num" w:pos="426"/>
        </w:tabs>
        <w:spacing w:before="100" w:beforeAutospacing="1" w:after="100" w:afterAutospacing="1" w:line="240" w:lineRule="auto"/>
        <w:ind w:left="426"/>
      </w:pPr>
      <w:r>
        <w:t>le fusible accompagnement moteur (</w:t>
      </w:r>
      <w:r>
        <w:rPr>
          <w:i/>
          <w:iCs/>
        </w:rPr>
        <w:t>fusible aM</w:t>
      </w:r>
      <w:r>
        <w:t xml:space="preserve">) est utilisé pour la protection contre les courts-circuits uniquement, et souvent associé à un autre élément protégeant contre les surcharges. Il est utilisé dans l'industrie, principalement pour l'utilisation avec des charges à fort courant d'appel (moteurs, primaires de </w:t>
      </w:r>
      <w:hyperlink r:id="rId24" w:tooltip="Transformateur électrique" w:history="1">
        <w:r w:rsidRPr="00041F0D">
          <w:rPr>
            <w:rStyle w:val="Lienhypertexte"/>
            <w:u w:val="none"/>
          </w:rPr>
          <w:t>transformateurs</w:t>
        </w:r>
      </w:hyperlink>
      <w:r w:rsidRPr="00041F0D">
        <w:t xml:space="preserve"> entre autres) ;</w:t>
      </w:r>
    </w:p>
    <w:p w:rsidR="00041F0D" w:rsidRPr="00041F0D" w:rsidRDefault="00041F0D" w:rsidP="00041F0D">
      <w:pPr>
        <w:numPr>
          <w:ilvl w:val="0"/>
          <w:numId w:val="15"/>
        </w:numPr>
        <w:tabs>
          <w:tab w:val="clear" w:pos="720"/>
          <w:tab w:val="num" w:pos="426"/>
        </w:tabs>
        <w:spacing w:before="100" w:beforeAutospacing="1" w:after="100" w:afterAutospacing="1" w:line="240" w:lineRule="auto"/>
        <w:ind w:left="426"/>
      </w:pPr>
      <w:r w:rsidRPr="00041F0D">
        <w:t xml:space="preserve">le fusible ultra-rapide est employé pour la protection des </w:t>
      </w:r>
      <w:hyperlink r:id="rId25" w:tooltip="Semi-conducteur" w:history="1">
        <w:r w:rsidRPr="00041F0D">
          <w:rPr>
            <w:rStyle w:val="Lienhypertexte"/>
            <w:u w:val="none"/>
          </w:rPr>
          <w:t>semi-conducteurs</w:t>
        </w:r>
      </w:hyperlink>
      <w:r w:rsidRPr="00041F0D">
        <w:t xml:space="preserve"> (de manière que le fusible protège le semi-conducteur et non l'inverse).</w:t>
      </w:r>
    </w:p>
    <w:p w:rsidR="00325672" w:rsidRDefault="00325672" w:rsidP="006F7A6A">
      <w:pPr>
        <w:pStyle w:val="Titre2"/>
        <w:numPr>
          <w:ilvl w:val="2"/>
          <w:numId w:val="14"/>
        </w:numPr>
        <w:spacing w:before="0" w:beforeAutospacing="0" w:after="0" w:afterAutospacing="0"/>
        <w:ind w:left="709"/>
        <w:rPr>
          <w:rStyle w:val="mw-headline"/>
          <w:color w:val="FF0000"/>
          <w:sz w:val="20"/>
          <w:szCs w:val="20"/>
        </w:rPr>
      </w:pPr>
      <w:r w:rsidRPr="002A55E5">
        <w:rPr>
          <w:rStyle w:val="mw-headline"/>
          <w:color w:val="FF0000"/>
          <w:sz w:val="20"/>
          <w:szCs w:val="20"/>
        </w:rPr>
        <w:t>Caractéristiques des fusibles</w:t>
      </w:r>
    </w:p>
    <w:p w:rsidR="00041F0D" w:rsidRDefault="00041F0D" w:rsidP="00D4596C">
      <w:pPr>
        <w:pStyle w:val="Paragraphedeliste"/>
        <w:tabs>
          <w:tab w:val="left" w:pos="1924"/>
        </w:tabs>
        <w:ind w:left="0"/>
      </w:pPr>
      <w:r>
        <w:t xml:space="preserve">Un fusible est caractérisé par son courant nominal, son </w:t>
      </w:r>
      <w:r w:rsidR="00D4596C">
        <w:t>(</w:t>
      </w:r>
      <w:r>
        <w:t>I²</w:t>
      </w:r>
      <w:r w:rsidR="00D4596C">
        <w:t>.</w:t>
      </w:r>
      <w:r>
        <w:t>t</w:t>
      </w:r>
      <w:r w:rsidR="00D4596C">
        <w:t>)</w:t>
      </w:r>
      <w:r>
        <w:t xml:space="preserve">  produit du carré du courant par le temps : grandeur proportionnelle à l'énergie absorbée par le fusible), par son </w:t>
      </w:r>
      <w:hyperlink r:id="rId26" w:tooltip="Pouvoir de coupure" w:history="1">
        <w:r w:rsidRPr="00041F0D">
          <w:rPr>
            <w:rStyle w:val="Lienhypertexte"/>
            <w:u w:val="none"/>
          </w:rPr>
          <w:t>pouvoir de coupure</w:t>
        </w:r>
      </w:hyperlink>
      <w:r>
        <w:t xml:space="preserve"> qui doit être supérieur au </w:t>
      </w:r>
      <w:hyperlink r:id="rId27" w:tooltip="Courant de court-circuit" w:history="1">
        <w:r w:rsidRPr="00041F0D">
          <w:rPr>
            <w:rStyle w:val="Lienhypertexte"/>
            <w:u w:val="none"/>
          </w:rPr>
          <w:t>courant de court-circuit</w:t>
        </w:r>
      </w:hyperlink>
      <w:r>
        <w:t xml:space="preserve"> que peut fournir la source d'alimentation.</w:t>
      </w:r>
    </w:p>
    <w:p w:rsidR="00893699" w:rsidRDefault="00893699" w:rsidP="00041F0D">
      <w:pPr>
        <w:pStyle w:val="Paragraphedeliste"/>
        <w:tabs>
          <w:tab w:val="left" w:pos="1924"/>
        </w:tabs>
        <w:ind w:left="0"/>
      </w:pPr>
    </w:p>
    <w:p w:rsidR="00893699" w:rsidRDefault="00893699" w:rsidP="00645B3B">
      <w:pPr>
        <w:pStyle w:val="Paragraphedeliste"/>
        <w:tabs>
          <w:tab w:val="left" w:pos="1924"/>
        </w:tabs>
        <w:spacing w:after="120"/>
        <w:ind w:left="0"/>
      </w:pPr>
      <w:r>
        <w:lastRenderedPageBreak/>
        <w:t>Les fusibles gG et aM selon la CEI 60269 sont proposés dans de nombreuses technologies et formes différentes définies par des normes locales comme : normes anglaises, normes françaises, normes allemandes, etc. Les formes peuvent être variées : CP cylindriques, BS88 cylindriques à contacts à couteaux déportés, NH à couteau, D Diazed en forme de bouteille.</w:t>
      </w:r>
    </w:p>
    <w:p w:rsidR="00325672" w:rsidRPr="00BF732B" w:rsidRDefault="00325672" w:rsidP="00645B3B">
      <w:pPr>
        <w:pStyle w:val="Titre3"/>
        <w:spacing w:before="120"/>
        <w:rPr>
          <w:color w:val="FF0000"/>
        </w:rPr>
      </w:pPr>
      <w:r w:rsidRPr="00BF732B">
        <w:rPr>
          <w:rStyle w:val="mw-headline"/>
          <w:b w:val="0"/>
          <w:bCs w:val="0"/>
          <w:color w:val="FF0000"/>
        </w:rPr>
        <w:t>Les normes définissent deux classes de fusibles</w:t>
      </w:r>
      <w:r w:rsidRPr="00BF732B">
        <w:rPr>
          <w:rStyle w:val="mw-headline"/>
          <w:color w:val="FF0000"/>
        </w:rPr>
        <w:t> </w:t>
      </w:r>
    </w:p>
    <w:p w:rsidR="00893699" w:rsidRPr="00325672" w:rsidRDefault="00893699" w:rsidP="00645B3B">
      <w:pPr>
        <w:numPr>
          <w:ilvl w:val="0"/>
          <w:numId w:val="13"/>
        </w:numPr>
        <w:tabs>
          <w:tab w:val="clear" w:pos="720"/>
          <w:tab w:val="num" w:pos="567"/>
        </w:tabs>
        <w:spacing w:after="0" w:line="240" w:lineRule="auto"/>
        <w:ind w:left="284" w:hanging="284"/>
        <w:rPr>
          <w:sz w:val="20"/>
          <w:szCs w:val="20"/>
        </w:rPr>
      </w:pPr>
      <w:r w:rsidRPr="00325672">
        <w:rPr>
          <w:sz w:val="20"/>
          <w:szCs w:val="20"/>
        </w:rPr>
        <w:t>ceux destinés à des usages industriels, cartouche de calibre jusqu’à 1000 A de type gG, gM et/ou aM (CEI 60269-1).</w:t>
      </w:r>
    </w:p>
    <w:p w:rsidR="00325672" w:rsidRPr="00325672" w:rsidRDefault="00325672" w:rsidP="00893699">
      <w:pPr>
        <w:numPr>
          <w:ilvl w:val="0"/>
          <w:numId w:val="13"/>
        </w:numPr>
        <w:tabs>
          <w:tab w:val="clear" w:pos="720"/>
          <w:tab w:val="num" w:pos="284"/>
        </w:tabs>
        <w:spacing w:before="100" w:beforeAutospacing="1" w:after="100" w:afterAutospacing="1" w:line="240" w:lineRule="auto"/>
        <w:ind w:left="284" w:hanging="284"/>
        <w:rPr>
          <w:sz w:val="20"/>
          <w:szCs w:val="20"/>
        </w:rPr>
      </w:pPr>
      <w:r w:rsidRPr="00325672">
        <w:rPr>
          <w:sz w:val="20"/>
          <w:szCs w:val="20"/>
        </w:rPr>
        <w:t>ceux destinés à des usages domestiques, cartouche de calibre jusqu’à 100 A de type gG (CEI 60269-1 et 3)</w:t>
      </w:r>
      <w:r w:rsidR="00893699">
        <w:rPr>
          <w:sz w:val="20"/>
          <w:szCs w:val="20"/>
        </w:rPr>
        <w:t>.</w:t>
      </w:r>
    </w:p>
    <w:p w:rsidR="00893699" w:rsidRPr="00893699" w:rsidRDefault="00893699" w:rsidP="00893699">
      <w:pPr>
        <w:pStyle w:val="Paragraphedeliste"/>
        <w:numPr>
          <w:ilvl w:val="0"/>
          <w:numId w:val="13"/>
        </w:numPr>
        <w:tabs>
          <w:tab w:val="clear" w:pos="720"/>
          <w:tab w:val="num" w:pos="284"/>
        </w:tabs>
        <w:spacing w:after="0" w:line="240" w:lineRule="auto"/>
        <w:ind w:left="284" w:hanging="284"/>
        <w:rPr>
          <w:rFonts w:eastAsia="Times New Roman" w:cstheme="minorHAnsi"/>
          <w:lang w:eastAsia="fr-FR"/>
        </w:rPr>
      </w:pPr>
      <w:r w:rsidRPr="00893699">
        <w:rPr>
          <w:rFonts w:eastAsia="Times New Roman" w:cstheme="minorHAnsi"/>
          <w:lang w:eastAsia="fr-FR"/>
        </w:rPr>
        <w:t xml:space="preserve">  "gG" désigne les fusibles pour usage général pouvant couper tous les courants, </w:t>
      </w:r>
    </w:p>
    <w:p w:rsidR="00893699" w:rsidRPr="00893699" w:rsidRDefault="00893699" w:rsidP="00893699">
      <w:pPr>
        <w:pStyle w:val="Paragraphedeliste"/>
        <w:numPr>
          <w:ilvl w:val="0"/>
          <w:numId w:val="13"/>
        </w:numPr>
        <w:tabs>
          <w:tab w:val="clear" w:pos="720"/>
          <w:tab w:val="num" w:pos="284"/>
        </w:tabs>
        <w:spacing w:after="0" w:line="240" w:lineRule="auto"/>
        <w:ind w:left="284" w:hanging="284"/>
        <w:rPr>
          <w:rFonts w:eastAsia="Times New Roman" w:cstheme="minorHAnsi"/>
          <w:lang w:eastAsia="fr-FR"/>
        </w:rPr>
      </w:pPr>
      <w:r w:rsidRPr="00893699">
        <w:rPr>
          <w:rFonts w:eastAsia="Times New Roman" w:cstheme="minorHAnsi"/>
          <w:lang w:eastAsia="fr-FR"/>
        </w:rPr>
        <w:t xml:space="preserve">  "gM" désigne les fusibles pour la protection des circuits de moteurs et pouvant couper tous les courants, </w:t>
      </w:r>
    </w:p>
    <w:p w:rsidR="00F15B63" w:rsidRDefault="007F4873" w:rsidP="00893699">
      <w:pPr>
        <w:pStyle w:val="Paragraphedeliste"/>
        <w:numPr>
          <w:ilvl w:val="0"/>
          <w:numId w:val="13"/>
        </w:numPr>
        <w:tabs>
          <w:tab w:val="clear" w:pos="720"/>
          <w:tab w:val="num" w:pos="284"/>
          <w:tab w:val="left" w:pos="1924"/>
        </w:tabs>
        <w:ind w:left="284" w:hanging="284"/>
        <w:rPr>
          <w:rFonts w:cstheme="minorHAnsi"/>
          <w:b/>
          <w:bCs/>
        </w:rPr>
      </w:pPr>
      <w:r>
        <w:rPr>
          <w:rFonts w:cstheme="minorHAnsi"/>
          <w:b/>
          <w:bCs/>
          <w:noProof/>
          <w:lang w:eastAsia="fr-FR"/>
        </w:rPr>
        <w:pict>
          <v:group id="_x0000_s1064" style="position:absolute;left:0;text-align:left;margin-left:7.75pt;margin-top:38.4pt;width:238.55pt;height:185.25pt;z-index:251701248" coordorigin="2595,6065" coordsize="4771,3705">
            <v:shape id="_x0000_s1049" type="#_x0000_t202" style="position:absolute;left:5857;top:6284;width:1253;height:421;mso-width-relative:margin;mso-height-relative:margin" stroked="f">
              <v:textbox inset="0,0,0,0">
                <w:txbxContent>
                  <w:p w:rsidR="00B80AA9" w:rsidRPr="00E91325" w:rsidRDefault="00B80AA9" w:rsidP="00F15B63">
                    <w:pPr>
                      <w:jc w:val="center"/>
                      <w:rPr>
                        <w:rFonts w:cstheme="minorHAnsi"/>
                        <w:sz w:val="16"/>
                        <w:szCs w:val="16"/>
                      </w:rPr>
                    </w:pPr>
                    <w:r>
                      <w:rPr>
                        <w:rFonts w:cstheme="minorHAnsi"/>
                        <w:sz w:val="16"/>
                        <w:szCs w:val="16"/>
                      </w:rPr>
                      <w:t>Embout supérieur avec voyant</w:t>
                    </w:r>
                  </w:p>
                  <w:p w:rsidR="00B80AA9" w:rsidRDefault="00B80AA9"/>
                </w:txbxContent>
              </v:textbox>
            </v:shape>
            <v:shape id="_x0000_s1051" type="#_x0000_t202" style="position:absolute;left:5857;top:6768;width:1382;height:421;mso-width-relative:margin;mso-height-relative:margin" stroked="f">
              <v:textbox style="mso-next-textbox:#_x0000_s1051" inset="0,0,0,0">
                <w:txbxContent>
                  <w:p w:rsidR="00B80AA9" w:rsidRPr="00E91325" w:rsidRDefault="00B80AA9" w:rsidP="00F15B63">
                    <w:pPr>
                      <w:jc w:val="center"/>
                      <w:rPr>
                        <w:rFonts w:cstheme="minorHAnsi"/>
                        <w:sz w:val="16"/>
                        <w:szCs w:val="16"/>
                      </w:rPr>
                    </w:pPr>
                    <w:r>
                      <w:rPr>
                        <w:rFonts w:cstheme="minorHAnsi"/>
                        <w:sz w:val="16"/>
                        <w:szCs w:val="16"/>
                      </w:rPr>
                      <w:t>Percuteur-indicateur de fusion</w:t>
                    </w:r>
                  </w:p>
                  <w:p w:rsidR="00B80AA9" w:rsidRDefault="00B80AA9" w:rsidP="00F15B63"/>
                </w:txbxContent>
              </v:textbox>
            </v:shape>
            <v:shape id="_x0000_s1052" type="#_x0000_t202" style="position:absolute;left:5857;top:7446;width:1421;height:498;mso-width-relative:margin;mso-height-relative:margin" stroked="f">
              <v:textbox inset="0,0,0,0">
                <w:txbxContent>
                  <w:p w:rsidR="00B80AA9" w:rsidRPr="00E91325" w:rsidRDefault="00B80AA9" w:rsidP="00F15B63">
                    <w:pPr>
                      <w:jc w:val="center"/>
                      <w:rPr>
                        <w:rFonts w:cstheme="minorHAnsi"/>
                        <w:sz w:val="16"/>
                        <w:szCs w:val="16"/>
                      </w:rPr>
                    </w:pPr>
                    <w:r>
                      <w:rPr>
                        <w:rFonts w:cstheme="minorHAnsi"/>
                        <w:sz w:val="16"/>
                        <w:szCs w:val="16"/>
                      </w:rPr>
                      <w:t>Corps de la cartouche en porcelaine</w:t>
                    </w:r>
                  </w:p>
                  <w:p w:rsidR="00B80AA9" w:rsidRDefault="00B80AA9" w:rsidP="00F15B63"/>
                </w:txbxContent>
              </v:textbox>
            </v:shape>
            <v:shape id="_x0000_s1053" type="#_x0000_t202" style="position:absolute;left:5857;top:8100;width:1253;height:265;mso-width-relative:margin;mso-height-relative:margin" stroked="f">
              <v:textbox inset="0,0,0,0">
                <w:txbxContent>
                  <w:p w:rsidR="00B80AA9" w:rsidRPr="00E91325" w:rsidRDefault="00B80AA9" w:rsidP="00F15B63">
                    <w:pPr>
                      <w:jc w:val="center"/>
                      <w:rPr>
                        <w:rFonts w:cstheme="minorHAnsi"/>
                        <w:sz w:val="16"/>
                        <w:szCs w:val="16"/>
                      </w:rPr>
                    </w:pPr>
                    <w:r>
                      <w:rPr>
                        <w:rFonts w:cstheme="minorHAnsi"/>
                        <w:sz w:val="16"/>
                        <w:szCs w:val="16"/>
                      </w:rPr>
                      <w:t>Elément visible</w:t>
                    </w:r>
                  </w:p>
                  <w:p w:rsidR="00B80AA9" w:rsidRDefault="00B80AA9" w:rsidP="00F15B63"/>
                </w:txbxContent>
              </v:textbox>
            </v:shape>
            <v:shape id="_x0000_s1058" type="#_x0000_t202" style="position:absolute;left:4038;top:6065;width:2265;height:3705;mso-height-percent:200;mso-height-percent:200;mso-width-relative:margin;mso-height-relative:margin" filled="f" stroked="f">
              <v:textbox style="mso-fit-shape-to-text:t">
                <w:txbxContent>
                  <w:p w:rsidR="00B80AA9" w:rsidRDefault="00B80AA9" w:rsidP="00A75948">
                    <w:r w:rsidRPr="00A62417">
                      <w:rPr>
                        <w:noProof/>
                        <w:lang w:eastAsia="fr-FR"/>
                      </w:rPr>
                      <w:drawing>
                        <wp:inline distT="0" distB="0" distL="0" distR="0">
                          <wp:extent cx="1038652" cy="2108579"/>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035685" cy="2108200"/>
                                  </a:xfrm>
                                  <a:prstGeom prst="rect">
                                    <a:avLst/>
                                  </a:prstGeom>
                                  <a:noFill/>
                                  <a:ln w="9525">
                                    <a:noFill/>
                                    <a:miter lim="800000"/>
                                    <a:headEnd/>
                                    <a:tailEnd/>
                                  </a:ln>
                                </pic:spPr>
                              </pic:pic>
                            </a:graphicData>
                          </a:graphic>
                        </wp:inline>
                      </w:drawing>
                    </w:r>
                  </w:p>
                </w:txbxContent>
              </v:textbox>
            </v:shape>
            <v:shape id="_x0000_s1059" type="#_x0000_t202" style="position:absolute;left:2807;top:6622;width:1435;height:253;mso-width-relative:margin;mso-height-relative:margin" filled="f" stroked="f">
              <v:textbox inset="0,0,0,0">
                <w:txbxContent>
                  <w:p w:rsidR="00B80AA9" w:rsidRPr="00E91325" w:rsidRDefault="00B80AA9" w:rsidP="00A75948">
                    <w:pPr>
                      <w:jc w:val="center"/>
                      <w:rPr>
                        <w:rFonts w:cstheme="minorHAnsi"/>
                        <w:sz w:val="16"/>
                        <w:szCs w:val="16"/>
                      </w:rPr>
                    </w:pPr>
                    <w:r>
                      <w:rPr>
                        <w:rFonts w:cstheme="minorHAnsi"/>
                        <w:sz w:val="16"/>
                        <w:szCs w:val="16"/>
                      </w:rPr>
                      <w:t>Support du percuteur</w:t>
                    </w:r>
                  </w:p>
                  <w:p w:rsidR="00B80AA9" w:rsidRDefault="00B80AA9" w:rsidP="00A75948"/>
                </w:txbxContent>
              </v:textbox>
            </v:shape>
            <v:shape id="_x0000_s1060" type="#_x0000_t202" style="position:absolute;left:2595;top:7495;width:1683;height:449;mso-width-relative:margin;mso-height-relative:margin" filled="f" stroked="f">
              <v:textbox inset="0,0,0,0">
                <w:txbxContent>
                  <w:p w:rsidR="00B80AA9" w:rsidRPr="00E91325" w:rsidRDefault="00B80AA9" w:rsidP="00A75948">
                    <w:pPr>
                      <w:jc w:val="center"/>
                      <w:rPr>
                        <w:rFonts w:cstheme="minorHAnsi"/>
                        <w:sz w:val="16"/>
                        <w:szCs w:val="16"/>
                      </w:rPr>
                    </w:pPr>
                    <w:r>
                      <w:rPr>
                        <w:rFonts w:cstheme="minorHAnsi"/>
                        <w:sz w:val="16"/>
                        <w:szCs w:val="16"/>
                      </w:rPr>
                      <w:t>Intérieur de la cartouche remplie de silice</w:t>
                    </w:r>
                  </w:p>
                  <w:p w:rsidR="00B80AA9" w:rsidRDefault="00B80AA9" w:rsidP="00A75948"/>
                </w:txbxContent>
              </v:textbox>
            </v:shape>
            <v:shape id="_x0000_s1061" type="#_x0000_t202" style="position:absolute;left:3025;top:8551;width:1253;height:299;mso-width-relative:margin;mso-height-relative:margin" stroked="f">
              <v:textbox style="mso-next-textbox:#_x0000_s1061" inset="0,0,0,0">
                <w:txbxContent>
                  <w:p w:rsidR="00B80AA9" w:rsidRPr="00E91325" w:rsidRDefault="00B80AA9" w:rsidP="00A75948">
                    <w:pPr>
                      <w:jc w:val="center"/>
                      <w:rPr>
                        <w:rFonts w:cstheme="minorHAnsi"/>
                        <w:sz w:val="16"/>
                        <w:szCs w:val="16"/>
                      </w:rPr>
                    </w:pPr>
                    <w:r>
                      <w:rPr>
                        <w:rFonts w:cstheme="minorHAnsi"/>
                        <w:sz w:val="16"/>
                        <w:szCs w:val="16"/>
                      </w:rPr>
                      <w:t>Embout inférieur</w:t>
                    </w:r>
                  </w:p>
                  <w:p w:rsidR="00B80AA9" w:rsidRDefault="00B80AA9" w:rsidP="00A75948"/>
                </w:txbxContent>
              </v:textbox>
            </v:shape>
            <v:shape id="_x0000_s1062" type="#_x0000_t202" style="position:absolute;left:2875;top:8970;width:1403;height:421;mso-width-relative:margin;mso-height-relative:margin" filled="f" stroked="f">
              <v:textbox inset="0,0,0,0">
                <w:txbxContent>
                  <w:p w:rsidR="00B80AA9" w:rsidRPr="00E91325" w:rsidRDefault="00B80AA9" w:rsidP="00A75948">
                    <w:pPr>
                      <w:jc w:val="center"/>
                      <w:rPr>
                        <w:rFonts w:cstheme="minorHAnsi"/>
                        <w:sz w:val="16"/>
                        <w:szCs w:val="16"/>
                      </w:rPr>
                    </w:pPr>
                    <w:r>
                      <w:rPr>
                        <w:rFonts w:cstheme="minorHAnsi"/>
                        <w:sz w:val="16"/>
                        <w:szCs w:val="16"/>
                      </w:rPr>
                      <w:t>Soudure de l’élément fusible</w:t>
                    </w:r>
                  </w:p>
                  <w:p w:rsidR="00B80AA9" w:rsidRDefault="00B80AA9" w:rsidP="00A75948"/>
                </w:txbxContent>
              </v:textbox>
            </v:shape>
            <v:shape id="_x0000_s1063" type="#_x0000_t202" style="position:absolute;left:5725;top:8683;width:1641;height:481;mso-width-relative:margin;mso-height-relative:margin" filled="f" stroked="f">
              <v:textbox style="mso-next-textbox:#_x0000_s1063" inset="0,0,0,0">
                <w:txbxContent>
                  <w:p w:rsidR="00B80AA9" w:rsidRPr="00E91325" w:rsidRDefault="00B80AA9" w:rsidP="004D2195">
                    <w:pPr>
                      <w:jc w:val="right"/>
                      <w:rPr>
                        <w:rFonts w:cstheme="minorHAnsi"/>
                        <w:sz w:val="16"/>
                        <w:szCs w:val="16"/>
                      </w:rPr>
                    </w:pPr>
                    <w:r>
                      <w:rPr>
                        <w:rFonts w:cstheme="minorHAnsi"/>
                        <w:sz w:val="16"/>
                        <w:szCs w:val="16"/>
                      </w:rPr>
                      <w:t>Fil fusible maintenant le voyant avant la fusion</w:t>
                    </w:r>
                  </w:p>
                  <w:p w:rsidR="00B80AA9" w:rsidRDefault="00B80AA9" w:rsidP="004D2195">
                    <w:pPr>
                      <w:jc w:val="right"/>
                    </w:pPr>
                  </w:p>
                </w:txbxContent>
              </v:textbox>
            </v:shape>
          </v:group>
        </w:pict>
      </w:r>
      <w:r w:rsidR="00893699" w:rsidRPr="00893699">
        <w:rPr>
          <w:rFonts w:eastAsia="Times New Roman" w:cstheme="minorHAnsi"/>
          <w:lang w:eastAsia="fr-FR"/>
        </w:rPr>
        <w:t xml:space="preserve">"aM" désigne les fusibles pour la protection des circuits de moteurs et ne pouvant couper qu’une partie </w:t>
      </w:r>
      <w:r w:rsidR="00893699" w:rsidRPr="00893699">
        <w:rPr>
          <w:rFonts w:eastAsia="Times New Roman" w:cstheme="minorHAnsi"/>
          <w:color w:val="FF0000"/>
          <w:lang w:eastAsia="fr-FR"/>
        </w:rPr>
        <w:t>des</w:t>
      </w:r>
      <w:r w:rsidR="00893699" w:rsidRPr="00893699">
        <w:rPr>
          <w:rFonts w:eastAsia="Times New Roman" w:cstheme="minorHAnsi"/>
          <w:lang w:eastAsia="fr-FR"/>
        </w:rPr>
        <w:t xml:space="preserve"> courants.</w:t>
      </w:r>
    </w:p>
    <w:p w:rsidR="00F15B63" w:rsidRDefault="00A62417" w:rsidP="00A62417">
      <w:pPr>
        <w:tabs>
          <w:tab w:val="num" w:pos="284"/>
          <w:tab w:val="left" w:pos="1924"/>
          <w:tab w:val="left" w:pos="5147"/>
          <w:tab w:val="right" w:pos="5850"/>
        </w:tabs>
        <w:rPr>
          <w:rFonts w:cstheme="minorHAnsi"/>
          <w:b/>
          <w:bCs/>
        </w:rPr>
      </w:pPr>
      <w:r>
        <w:rPr>
          <w:rFonts w:cstheme="minorHAnsi"/>
          <w:b/>
          <w:bCs/>
        </w:rPr>
        <w:tab/>
      </w:r>
      <w:r>
        <w:rPr>
          <w:rFonts w:cstheme="minorHAnsi"/>
          <w:b/>
          <w:bCs/>
        </w:rPr>
        <w:tab/>
      </w:r>
    </w:p>
    <w:p w:rsidR="00F15B63" w:rsidRDefault="00F15B63" w:rsidP="00904A45">
      <w:pPr>
        <w:tabs>
          <w:tab w:val="num" w:pos="284"/>
          <w:tab w:val="left" w:pos="1924"/>
        </w:tabs>
        <w:rPr>
          <w:rFonts w:cstheme="minorHAnsi"/>
          <w:b/>
          <w:bCs/>
        </w:rPr>
      </w:pPr>
    </w:p>
    <w:p w:rsidR="00A62417" w:rsidRDefault="00F15B63" w:rsidP="00904A45">
      <w:pPr>
        <w:tabs>
          <w:tab w:val="num" w:pos="284"/>
          <w:tab w:val="left" w:pos="1924"/>
        </w:tabs>
        <w:rPr>
          <w:rFonts w:cstheme="minorHAnsi"/>
          <w:b/>
          <w:bCs/>
        </w:rPr>
      </w:pPr>
      <w:r>
        <w:rPr>
          <w:rFonts w:cstheme="minorHAnsi"/>
          <w:b/>
          <w:bCs/>
        </w:rPr>
        <w:br w:type="textWrapping" w:clear="all"/>
        <w:t xml:space="preserve">  </w:t>
      </w:r>
    </w:p>
    <w:p w:rsidR="00A62417" w:rsidRDefault="00A75948" w:rsidP="00A75948">
      <w:pPr>
        <w:tabs>
          <w:tab w:val="left" w:pos="2321"/>
        </w:tabs>
        <w:rPr>
          <w:rFonts w:cstheme="minorHAnsi"/>
          <w:b/>
          <w:bCs/>
        </w:rPr>
      </w:pPr>
      <w:r>
        <w:rPr>
          <w:rFonts w:cstheme="minorHAnsi"/>
          <w:b/>
          <w:bCs/>
        </w:rPr>
        <w:tab/>
      </w:r>
    </w:p>
    <w:p w:rsidR="00A62417" w:rsidRDefault="00A62417" w:rsidP="00904A45">
      <w:pPr>
        <w:tabs>
          <w:tab w:val="num" w:pos="284"/>
          <w:tab w:val="left" w:pos="1924"/>
        </w:tabs>
        <w:rPr>
          <w:rFonts w:cstheme="minorHAnsi"/>
          <w:b/>
          <w:bCs/>
        </w:rPr>
      </w:pPr>
    </w:p>
    <w:p w:rsidR="00904A45" w:rsidRDefault="00F15B63" w:rsidP="004D2195">
      <w:pPr>
        <w:tabs>
          <w:tab w:val="num" w:pos="284"/>
          <w:tab w:val="left" w:pos="5298"/>
        </w:tabs>
        <w:rPr>
          <w:rFonts w:cstheme="minorHAnsi"/>
          <w:b/>
          <w:bCs/>
        </w:rPr>
      </w:pPr>
      <w:r>
        <w:rPr>
          <w:rFonts w:cstheme="minorHAnsi"/>
          <w:b/>
          <w:bCs/>
        </w:rPr>
        <w:t xml:space="preserve">                             </w:t>
      </w:r>
      <w:r w:rsidR="004D2195">
        <w:rPr>
          <w:rFonts w:cstheme="minorHAnsi"/>
          <w:b/>
          <w:bCs/>
        </w:rPr>
        <w:tab/>
      </w:r>
    </w:p>
    <w:p w:rsidR="004D2195" w:rsidRDefault="00FA29DA" w:rsidP="00645B3B">
      <w:pPr>
        <w:tabs>
          <w:tab w:val="num" w:pos="284"/>
          <w:tab w:val="left" w:pos="5298"/>
        </w:tabs>
        <w:jc w:val="center"/>
        <w:rPr>
          <w:rFonts w:cstheme="minorHAnsi"/>
          <w:b/>
          <w:bCs/>
          <w:lang w:val="en-US"/>
        </w:rPr>
      </w:pPr>
      <w:r>
        <w:rPr>
          <w:rFonts w:cstheme="minorHAnsi"/>
          <w:b/>
          <w:bCs/>
          <w:noProof/>
          <w:lang w:eastAsia="fr-FR"/>
        </w:rPr>
        <w:drawing>
          <wp:inline distT="0" distB="0" distL="0" distR="0">
            <wp:extent cx="4152903" cy="2176818"/>
            <wp:effectExtent l="19050" t="0" r="0" b="0"/>
            <wp:docPr id="1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152810" cy="2176769"/>
                    </a:xfrm>
                    <a:prstGeom prst="rect">
                      <a:avLst/>
                    </a:prstGeom>
                    <a:noFill/>
                    <a:ln w="9525">
                      <a:noFill/>
                      <a:miter lim="800000"/>
                      <a:headEnd/>
                      <a:tailEnd/>
                    </a:ln>
                  </pic:spPr>
                </pic:pic>
              </a:graphicData>
            </a:graphic>
          </wp:inline>
        </w:drawing>
      </w:r>
    </w:p>
    <w:p w:rsidR="00333ECC" w:rsidRPr="00333ECC" w:rsidRDefault="007F4873" w:rsidP="00333ECC">
      <w:pPr>
        <w:tabs>
          <w:tab w:val="num" w:pos="284"/>
          <w:tab w:val="left" w:pos="5298"/>
        </w:tabs>
        <w:spacing w:after="120"/>
        <w:rPr>
          <w:rFonts w:cstheme="minorHAnsi"/>
          <w:b/>
          <w:bCs/>
          <w:color w:val="FF0000"/>
        </w:rPr>
      </w:pPr>
      <w:r w:rsidRPr="007F4873">
        <w:rPr>
          <w:rFonts w:cstheme="minorHAnsi"/>
          <w:noProof/>
          <w:sz w:val="20"/>
          <w:szCs w:val="20"/>
        </w:rPr>
        <w:pict>
          <v:shape id="_x0000_s1070" type="#_x0000_t202" style="position:absolute;margin-left:-4.2pt;margin-top:14pt;width:210.6pt;height:103.7pt;z-index:251709440;mso-width-relative:margin;mso-height-relative:margin">
            <v:textbox inset="1.5mm,.3mm,1.5mm,.3mm">
              <w:txbxContent>
                <w:p w:rsidR="00B80AA9" w:rsidRPr="00333ECC" w:rsidRDefault="00B80AA9" w:rsidP="00645B3B">
                  <w:pPr>
                    <w:tabs>
                      <w:tab w:val="num" w:pos="284"/>
                      <w:tab w:val="left" w:pos="5298"/>
                    </w:tabs>
                    <w:spacing w:after="120"/>
                    <w:rPr>
                      <w:rFonts w:cstheme="minorHAnsi"/>
                      <w:b/>
                      <w:bCs/>
                    </w:rPr>
                  </w:pPr>
                  <w:r w:rsidRPr="00333ECC">
                    <w:rPr>
                      <w:rFonts w:cstheme="minorHAnsi"/>
                      <w:b/>
                      <w:bCs/>
                      <w:color w:val="FF0000"/>
                    </w:rPr>
                    <w:t>Avantages</w:t>
                  </w:r>
                  <w:r w:rsidRPr="00333ECC">
                    <w:rPr>
                      <w:rFonts w:cstheme="minorHAnsi"/>
                      <w:b/>
                      <w:bCs/>
                    </w:rPr>
                    <w:t xml:space="preserve">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Coût peu élevé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Facilité d’installation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Pas d’entretien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Très haut pouvoir de coupure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Très bonne fiabilité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Possibilité de coupure très rapide.</w:t>
                  </w:r>
                </w:p>
                <w:p w:rsidR="00B80AA9" w:rsidRDefault="00B80AA9" w:rsidP="00645B3B"/>
              </w:txbxContent>
            </v:textbox>
          </v:shape>
        </w:pict>
      </w:r>
      <w:r w:rsidRPr="007F4873">
        <w:rPr>
          <w:rFonts w:cstheme="minorHAnsi"/>
          <w:noProof/>
          <w:sz w:val="20"/>
          <w:szCs w:val="20"/>
        </w:rPr>
        <w:pict>
          <v:shape id="_x0000_s1069" type="#_x0000_t202" style="position:absolute;margin-left:206.4pt;margin-top:14pt;width:252pt;height:103.7pt;z-index:251708416;mso-width-relative:margin;mso-height-relative:margin">
            <v:textbox inset="1.5mm,.3mm,1.5mm,.3mm">
              <w:txbxContent>
                <w:p w:rsidR="00B80AA9" w:rsidRPr="00333ECC" w:rsidRDefault="00B80AA9" w:rsidP="00645B3B">
                  <w:pPr>
                    <w:tabs>
                      <w:tab w:val="num" w:pos="284"/>
                      <w:tab w:val="left" w:pos="5298"/>
                    </w:tabs>
                    <w:spacing w:before="120" w:after="120" w:line="240" w:lineRule="auto"/>
                    <w:rPr>
                      <w:rFonts w:cstheme="minorHAnsi"/>
                      <w:b/>
                      <w:bCs/>
                      <w:color w:val="FF0000"/>
                    </w:rPr>
                  </w:pPr>
                  <w:r w:rsidRPr="00333ECC">
                    <w:rPr>
                      <w:rFonts w:cstheme="minorHAnsi"/>
                      <w:b/>
                      <w:bCs/>
                      <w:color w:val="FF0000"/>
                    </w:rPr>
                    <w:t>Inconvénients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Nécessite un remplacement après fonctionnement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Pas de réglage possible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Déséquilibre en cas de fusion d’un seul fusible sur une installation triphasée ;</w:t>
                  </w:r>
                </w:p>
                <w:p w:rsidR="00B80AA9" w:rsidRPr="00333ECC" w:rsidRDefault="00B80AA9" w:rsidP="00645B3B">
                  <w:pPr>
                    <w:tabs>
                      <w:tab w:val="num" w:pos="284"/>
                      <w:tab w:val="left" w:pos="5298"/>
                    </w:tabs>
                    <w:spacing w:after="0" w:line="240" w:lineRule="auto"/>
                    <w:rPr>
                      <w:rFonts w:cstheme="minorHAnsi"/>
                    </w:rPr>
                  </w:pPr>
                  <w:r w:rsidRPr="00333ECC">
                    <w:rPr>
                      <w:rFonts w:cstheme="minorHAnsi"/>
                    </w:rPr>
                    <w:t>- Surtension lors de la coupure.</w:t>
                  </w:r>
                </w:p>
                <w:p w:rsidR="00B80AA9" w:rsidRDefault="00B80AA9" w:rsidP="00645B3B"/>
              </w:txbxContent>
            </v:textbox>
          </v:shape>
        </w:pict>
      </w:r>
      <w:r w:rsidR="00333ECC" w:rsidRPr="00333ECC">
        <w:rPr>
          <w:rFonts w:cstheme="minorHAnsi"/>
          <w:b/>
          <w:bCs/>
          <w:color w:val="FF0000"/>
        </w:rPr>
        <w:t>Avantages et inconvénients d’un fusible :</w:t>
      </w:r>
    </w:p>
    <w:p w:rsidR="005B238A" w:rsidRPr="005B238A" w:rsidRDefault="005B238A" w:rsidP="005B238A">
      <w:pPr>
        <w:pStyle w:val="NormalWeb"/>
        <w:rPr>
          <w:rFonts w:asciiTheme="minorHAnsi" w:hAnsiTheme="minorHAnsi" w:cstheme="minorHAnsi"/>
          <w:sz w:val="20"/>
          <w:szCs w:val="20"/>
        </w:rPr>
      </w:pPr>
    </w:p>
    <w:p w:rsidR="00645B3B" w:rsidRDefault="00645B3B" w:rsidP="00B771CF">
      <w:pPr>
        <w:tabs>
          <w:tab w:val="left" w:pos="1924"/>
        </w:tabs>
        <w:spacing w:after="120"/>
        <w:rPr>
          <w:b/>
          <w:bCs/>
          <w:color w:val="FF0000"/>
        </w:rPr>
      </w:pPr>
    </w:p>
    <w:p w:rsidR="00645B3B" w:rsidRDefault="00645B3B" w:rsidP="00B771CF">
      <w:pPr>
        <w:tabs>
          <w:tab w:val="left" w:pos="1924"/>
        </w:tabs>
        <w:spacing w:after="120"/>
        <w:rPr>
          <w:b/>
          <w:bCs/>
          <w:color w:val="FF0000"/>
        </w:rPr>
      </w:pPr>
    </w:p>
    <w:p w:rsidR="00645B3B" w:rsidRDefault="00645B3B" w:rsidP="00B771CF">
      <w:pPr>
        <w:tabs>
          <w:tab w:val="left" w:pos="1924"/>
        </w:tabs>
        <w:spacing w:after="120"/>
        <w:rPr>
          <w:b/>
          <w:bCs/>
          <w:color w:val="FF0000"/>
        </w:rPr>
      </w:pPr>
    </w:p>
    <w:p w:rsidR="00D4596C" w:rsidRPr="004F0057" w:rsidRDefault="00310674" w:rsidP="004F0057">
      <w:pPr>
        <w:pStyle w:val="Paragraphedeliste"/>
        <w:numPr>
          <w:ilvl w:val="1"/>
          <w:numId w:val="14"/>
        </w:numPr>
        <w:tabs>
          <w:tab w:val="left" w:pos="1924"/>
        </w:tabs>
        <w:spacing w:after="120"/>
        <w:rPr>
          <w:b/>
          <w:bCs/>
          <w:color w:val="FF0000"/>
        </w:rPr>
      </w:pPr>
      <w:r w:rsidRPr="004F0057">
        <w:rPr>
          <w:b/>
          <w:bCs/>
          <w:color w:val="FF0000"/>
        </w:rPr>
        <w:t>PETIT APPAREILLAGE</w:t>
      </w:r>
    </w:p>
    <w:p w:rsidR="004F0057" w:rsidRPr="006F2C8B" w:rsidRDefault="004F0057" w:rsidP="004F0057">
      <w:pPr>
        <w:pStyle w:val="Titre2"/>
        <w:spacing w:before="0" w:beforeAutospacing="0" w:after="0" w:afterAutospacing="0"/>
        <w:rPr>
          <w:rFonts w:asciiTheme="minorHAnsi" w:hAnsiTheme="minorHAnsi" w:cstheme="minorHAnsi"/>
          <w:sz w:val="22"/>
          <w:szCs w:val="22"/>
        </w:rPr>
      </w:pPr>
      <w:r w:rsidRPr="006F2C8B">
        <w:rPr>
          <w:rStyle w:val="lev"/>
          <w:rFonts w:asciiTheme="minorHAnsi" w:hAnsiTheme="minorHAnsi" w:cstheme="minorHAnsi"/>
          <w:b/>
          <w:bCs/>
          <w:sz w:val="22"/>
          <w:szCs w:val="22"/>
        </w:rPr>
        <w:lastRenderedPageBreak/>
        <w:t>Types de petit appareillage électrique</w:t>
      </w:r>
    </w:p>
    <w:p w:rsidR="004F0057" w:rsidRPr="004F0057" w:rsidRDefault="004F0057" w:rsidP="00E42239">
      <w:pPr>
        <w:pStyle w:val="Titre3"/>
        <w:numPr>
          <w:ilvl w:val="2"/>
          <w:numId w:val="33"/>
        </w:numPr>
        <w:spacing w:before="0" w:line="240" w:lineRule="auto"/>
        <w:rPr>
          <w:color w:val="FF0000"/>
        </w:rPr>
      </w:pPr>
      <w:r w:rsidRPr="004F0057">
        <w:rPr>
          <w:rStyle w:val="lev"/>
          <w:b/>
          <w:bCs/>
          <w:color w:val="FF0000"/>
        </w:rPr>
        <w:t>Appareillage de commande</w:t>
      </w:r>
    </w:p>
    <w:p w:rsidR="004F0057" w:rsidRDefault="004F0057" w:rsidP="00E42239">
      <w:pPr>
        <w:pStyle w:val="NormalWeb"/>
        <w:spacing w:before="0" w:beforeAutospacing="0" w:after="0" w:afterAutospacing="0"/>
        <w:ind w:left="426"/>
      </w:pPr>
      <w:r>
        <w:t>Utilisé pour activer ou désactiver un circuit électrique :</w:t>
      </w:r>
    </w:p>
    <w:p w:rsidR="004F0057" w:rsidRDefault="004F0057" w:rsidP="00E42239">
      <w:pPr>
        <w:numPr>
          <w:ilvl w:val="0"/>
          <w:numId w:val="9"/>
        </w:numPr>
        <w:spacing w:after="0" w:line="240" w:lineRule="auto"/>
        <w:ind w:left="851"/>
      </w:pPr>
      <w:r>
        <w:rPr>
          <w:rStyle w:val="lev"/>
        </w:rPr>
        <w:t>Interrupteurs</w:t>
      </w:r>
      <w:r>
        <w:t xml:space="preserve"> (simple, va-et-vient, poussoir)</w:t>
      </w:r>
    </w:p>
    <w:p w:rsidR="004F0057" w:rsidRDefault="004F0057" w:rsidP="00E42239">
      <w:pPr>
        <w:numPr>
          <w:ilvl w:val="0"/>
          <w:numId w:val="9"/>
        </w:numPr>
        <w:spacing w:after="0" w:line="240" w:lineRule="auto"/>
        <w:ind w:left="851"/>
      </w:pPr>
      <w:r>
        <w:rPr>
          <w:rStyle w:val="lev"/>
        </w:rPr>
        <w:t>Prises électriques</w:t>
      </w:r>
      <w:r>
        <w:t xml:space="preserve"> (standard, avec terre, USB)</w:t>
      </w:r>
    </w:p>
    <w:p w:rsidR="004F0057" w:rsidRDefault="004F0057" w:rsidP="00E42239">
      <w:pPr>
        <w:numPr>
          <w:ilvl w:val="0"/>
          <w:numId w:val="9"/>
        </w:numPr>
        <w:spacing w:after="0" w:line="240" w:lineRule="auto"/>
        <w:ind w:left="851"/>
      </w:pPr>
      <w:r>
        <w:rPr>
          <w:rStyle w:val="lev"/>
        </w:rPr>
        <w:t>Variateurs de lumière</w:t>
      </w:r>
      <w:r>
        <w:t xml:space="preserve"> (gradateurs)</w:t>
      </w:r>
    </w:p>
    <w:p w:rsidR="004F0057" w:rsidRPr="004F0057" w:rsidRDefault="00E42239" w:rsidP="00E42239">
      <w:pPr>
        <w:pStyle w:val="Titre3"/>
        <w:spacing w:before="0" w:line="240" w:lineRule="auto"/>
        <w:ind w:left="360"/>
        <w:rPr>
          <w:color w:val="FF0000"/>
        </w:rPr>
      </w:pPr>
      <w:r>
        <w:rPr>
          <w:rStyle w:val="lev"/>
          <w:b/>
          <w:bCs/>
          <w:color w:val="FF0000"/>
        </w:rPr>
        <w:t xml:space="preserve">1.3.2. </w:t>
      </w:r>
      <w:r w:rsidR="004F0057" w:rsidRPr="004F0057">
        <w:rPr>
          <w:rStyle w:val="lev"/>
          <w:b/>
          <w:bCs/>
          <w:color w:val="FF0000"/>
        </w:rPr>
        <w:t>Appareillage de connexion</w:t>
      </w:r>
    </w:p>
    <w:p w:rsidR="004F0057" w:rsidRDefault="004F0057" w:rsidP="004F0057">
      <w:pPr>
        <w:pStyle w:val="NormalWeb"/>
        <w:spacing w:before="0" w:beforeAutospacing="0" w:after="0" w:afterAutospacing="0"/>
      </w:pPr>
      <w:r>
        <w:t>Utilisé pour assurer la liaison entre les différents éléments d’une installation électrique :</w:t>
      </w:r>
    </w:p>
    <w:p w:rsidR="004F0057" w:rsidRDefault="004F0057" w:rsidP="004F0057">
      <w:pPr>
        <w:numPr>
          <w:ilvl w:val="0"/>
          <w:numId w:val="10"/>
        </w:numPr>
        <w:spacing w:after="0" w:line="240" w:lineRule="auto"/>
      </w:pPr>
      <w:r>
        <w:rPr>
          <w:rStyle w:val="lev"/>
        </w:rPr>
        <w:t>Bornes de connexion</w:t>
      </w:r>
      <w:r>
        <w:t xml:space="preserve"> (dominos, Wago, borniers)</w:t>
      </w:r>
    </w:p>
    <w:p w:rsidR="004F0057" w:rsidRDefault="004F0057" w:rsidP="004F0057">
      <w:pPr>
        <w:numPr>
          <w:ilvl w:val="0"/>
          <w:numId w:val="10"/>
        </w:numPr>
        <w:spacing w:after="0" w:line="240" w:lineRule="auto"/>
      </w:pPr>
      <w:r>
        <w:rPr>
          <w:rStyle w:val="lev"/>
        </w:rPr>
        <w:t>Boîtes de dérivation</w:t>
      </w:r>
    </w:p>
    <w:p w:rsidR="004F0057" w:rsidRDefault="004F0057" w:rsidP="00E42239">
      <w:pPr>
        <w:pStyle w:val="Titre3"/>
        <w:numPr>
          <w:ilvl w:val="2"/>
          <w:numId w:val="33"/>
        </w:numPr>
        <w:spacing w:before="0" w:line="240" w:lineRule="auto"/>
      </w:pPr>
      <w:r w:rsidRPr="004F0057">
        <w:rPr>
          <w:rStyle w:val="lev"/>
          <w:b/>
          <w:bCs/>
          <w:color w:val="FF0000"/>
        </w:rPr>
        <w:t>Appareillage de protection</w:t>
      </w:r>
    </w:p>
    <w:p w:rsidR="004F0057" w:rsidRDefault="004F0057" w:rsidP="004F0057">
      <w:pPr>
        <w:pStyle w:val="NormalWeb"/>
        <w:spacing w:before="0" w:beforeAutospacing="0" w:after="0" w:afterAutospacing="0"/>
      </w:pPr>
      <w:r>
        <w:t>Destiné à protéger les circuits et les personnes :</w:t>
      </w:r>
    </w:p>
    <w:p w:rsidR="004F0057" w:rsidRDefault="004F0057" w:rsidP="004F0057">
      <w:pPr>
        <w:numPr>
          <w:ilvl w:val="0"/>
          <w:numId w:val="11"/>
        </w:numPr>
        <w:spacing w:after="0" w:line="240" w:lineRule="auto"/>
      </w:pPr>
      <w:r>
        <w:rPr>
          <w:rStyle w:val="lev"/>
        </w:rPr>
        <w:t>Disjoncteurs modulaires</w:t>
      </w:r>
    </w:p>
    <w:p w:rsidR="004F0057" w:rsidRDefault="004F0057" w:rsidP="004F0057">
      <w:pPr>
        <w:numPr>
          <w:ilvl w:val="0"/>
          <w:numId w:val="11"/>
        </w:numPr>
        <w:spacing w:after="0" w:line="240" w:lineRule="auto"/>
      </w:pPr>
      <w:r>
        <w:rPr>
          <w:rStyle w:val="lev"/>
        </w:rPr>
        <w:t>Interrupteurs différentiels</w:t>
      </w:r>
    </w:p>
    <w:p w:rsidR="004F0057" w:rsidRDefault="004F0057" w:rsidP="004F0057">
      <w:pPr>
        <w:numPr>
          <w:ilvl w:val="0"/>
          <w:numId w:val="11"/>
        </w:numPr>
        <w:spacing w:after="0" w:line="240" w:lineRule="auto"/>
      </w:pPr>
      <w:r>
        <w:rPr>
          <w:rStyle w:val="lev"/>
        </w:rPr>
        <w:t>Parafoudres</w:t>
      </w:r>
    </w:p>
    <w:p w:rsidR="004F0057" w:rsidRDefault="004F0057" w:rsidP="00E42239">
      <w:pPr>
        <w:pStyle w:val="Titre3"/>
        <w:numPr>
          <w:ilvl w:val="2"/>
          <w:numId w:val="33"/>
        </w:numPr>
        <w:spacing w:before="0" w:line="240" w:lineRule="auto"/>
      </w:pPr>
      <w:r w:rsidRPr="004F0057">
        <w:rPr>
          <w:rStyle w:val="lev"/>
          <w:b/>
          <w:bCs/>
          <w:color w:val="FF0000"/>
        </w:rPr>
        <w:t>Appareillage de signalisation</w:t>
      </w:r>
    </w:p>
    <w:p w:rsidR="004F0057" w:rsidRDefault="004F0057" w:rsidP="004F0057">
      <w:pPr>
        <w:pStyle w:val="NormalWeb"/>
        <w:spacing w:before="0" w:beforeAutospacing="0" w:after="0" w:afterAutospacing="0"/>
      </w:pPr>
      <w:r>
        <w:t>Utilisé pour indiquer l’état d’un circuit électrique :</w:t>
      </w:r>
    </w:p>
    <w:p w:rsidR="004F0057" w:rsidRDefault="004F0057" w:rsidP="004F0057">
      <w:pPr>
        <w:numPr>
          <w:ilvl w:val="0"/>
          <w:numId w:val="12"/>
        </w:numPr>
        <w:spacing w:after="0" w:line="240" w:lineRule="auto"/>
      </w:pPr>
      <w:r>
        <w:rPr>
          <w:rStyle w:val="lev"/>
        </w:rPr>
        <w:t>Voyants lumineux</w:t>
      </w:r>
    </w:p>
    <w:p w:rsidR="004F0057" w:rsidRDefault="004F0057" w:rsidP="004F0057">
      <w:pPr>
        <w:numPr>
          <w:ilvl w:val="0"/>
          <w:numId w:val="12"/>
        </w:numPr>
        <w:spacing w:after="0" w:line="240" w:lineRule="auto"/>
      </w:pPr>
      <w:r>
        <w:rPr>
          <w:rStyle w:val="lev"/>
        </w:rPr>
        <w:t>Sonneries et carillons électriques</w:t>
      </w:r>
    </w:p>
    <w:p w:rsidR="00310674" w:rsidRDefault="00310674" w:rsidP="00C171B4">
      <w:pPr>
        <w:tabs>
          <w:tab w:val="left" w:pos="1924"/>
        </w:tabs>
        <w:spacing w:after="120"/>
        <w:rPr>
          <w:b/>
          <w:bCs/>
          <w:color w:val="FF0000"/>
        </w:rPr>
      </w:pPr>
    </w:p>
    <w:p w:rsidR="00310674" w:rsidRPr="00E42239" w:rsidRDefault="00310674" w:rsidP="00E42239">
      <w:pPr>
        <w:pStyle w:val="Paragraphedeliste"/>
        <w:numPr>
          <w:ilvl w:val="1"/>
          <w:numId w:val="33"/>
        </w:numPr>
        <w:tabs>
          <w:tab w:val="left" w:pos="1924"/>
        </w:tabs>
        <w:spacing w:after="120"/>
        <w:rPr>
          <w:b/>
          <w:bCs/>
          <w:color w:val="FF0000"/>
        </w:rPr>
      </w:pPr>
      <w:r w:rsidRPr="00E42239">
        <w:rPr>
          <w:b/>
          <w:bCs/>
          <w:color w:val="FF0000"/>
        </w:rPr>
        <w:t xml:space="preserve">SECTIONNEUR </w:t>
      </w:r>
    </w:p>
    <w:p w:rsidR="00E42239" w:rsidRDefault="00E42239" w:rsidP="000275A6">
      <w:pPr>
        <w:tabs>
          <w:tab w:val="left" w:pos="1924"/>
        </w:tabs>
        <w:spacing w:after="120"/>
        <w:jc w:val="both"/>
        <w:rPr>
          <w:rFonts w:cstheme="minorHAnsi"/>
        </w:rPr>
      </w:pPr>
      <w:r w:rsidRPr="005A6322">
        <w:rPr>
          <w:rFonts w:cstheme="minorHAnsi"/>
        </w:rPr>
        <w:t xml:space="preserve">C’est un appareil de connexion à commande manuelle et à deux positions stables (ouvert/fermé) qui </w:t>
      </w:r>
      <w:r w:rsidRPr="005A6322">
        <w:t>sert à établir ou d'interrompre le courant dans un circuit à vide par coupure de tous les conducteurs de phase et du conducteur de neutre s'il existe. Il sert à séparer la partie amont sous tension</w:t>
      </w:r>
      <w:r w:rsidR="00731CE4" w:rsidRPr="00731CE4">
        <w:t xml:space="preserve"> </w:t>
      </w:r>
      <w:r w:rsidRPr="005A6322">
        <w:t xml:space="preserve"> de la partie aval d'un circuit pour permettre un travail d'entretien ou de réparation sans danger (sur la partie isolée du réseau électrique) ou de d’éliminer une partie </w:t>
      </w:r>
      <w:r w:rsidRPr="005A6322">
        <w:rPr>
          <w:rFonts w:cstheme="minorHAnsi"/>
        </w:rPr>
        <w:t>du réseau en dysfonctionnement pour pouvoir en utiliser les autres parties.</w:t>
      </w:r>
      <w:r w:rsidRPr="005A6322">
        <w:t xml:space="preserve"> Pas de pouvoir de coupure ou de fermeture, quand le sectionneur est manœuvré, le courant doit être nul. </w:t>
      </w:r>
      <w:r w:rsidRPr="005A6322">
        <w:rPr>
          <w:rFonts w:cstheme="minorHAnsi"/>
        </w:rPr>
        <w:t xml:space="preserve">Il est impératif d'arrêter l'équipement aval pour éviter une ouverture en charge. Dans le cas contraire de graves brûlures pourraient être provoquées, liées à un </w:t>
      </w:r>
      <w:hyperlink r:id="rId30" w:tooltip="Arc électrique" w:history="1">
        <w:r w:rsidRPr="005A6322">
          <w:rPr>
            <w:rStyle w:val="Lienhypertexte"/>
            <w:rFonts w:cstheme="minorHAnsi"/>
            <w:color w:val="auto"/>
            <w:u w:val="none"/>
          </w:rPr>
          <w:t>arc électrique</w:t>
        </w:r>
      </w:hyperlink>
      <w:r w:rsidRPr="005A6322">
        <w:rPr>
          <w:rFonts w:cstheme="minorHAnsi"/>
        </w:rPr>
        <w:t xml:space="preserve"> provoqué par l'ouverture</w:t>
      </w:r>
    </w:p>
    <w:p w:rsidR="000275A6" w:rsidRPr="005A6322" w:rsidRDefault="000275A6" w:rsidP="000275A6">
      <w:pPr>
        <w:tabs>
          <w:tab w:val="left" w:pos="1924"/>
        </w:tabs>
        <w:spacing w:after="120"/>
        <w:jc w:val="center"/>
        <w:rPr>
          <w:rFonts w:cstheme="minorHAnsi"/>
        </w:rPr>
      </w:pPr>
      <w:r>
        <w:rPr>
          <w:rFonts w:cstheme="minorHAnsi"/>
          <w:noProof/>
          <w:lang w:eastAsia="fr-FR"/>
        </w:rPr>
        <w:drawing>
          <wp:inline distT="0" distB="0" distL="0" distR="0">
            <wp:extent cx="4424761" cy="1944806"/>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srcRect/>
                    <a:stretch>
                      <a:fillRect/>
                    </a:stretch>
                  </pic:blipFill>
                  <pic:spPr bwMode="auto">
                    <a:xfrm>
                      <a:off x="0" y="0"/>
                      <a:ext cx="4424799" cy="1944823"/>
                    </a:xfrm>
                    <a:prstGeom prst="rect">
                      <a:avLst/>
                    </a:prstGeom>
                    <a:noFill/>
                    <a:ln w="9525">
                      <a:noFill/>
                      <a:miter lim="800000"/>
                      <a:headEnd/>
                      <a:tailEnd/>
                    </a:ln>
                  </pic:spPr>
                </pic:pic>
              </a:graphicData>
            </a:graphic>
          </wp:inline>
        </w:drawing>
      </w:r>
    </w:p>
    <w:p w:rsidR="00E42239" w:rsidRPr="005B7733" w:rsidRDefault="00E42239" w:rsidP="00E42239">
      <w:pPr>
        <w:pStyle w:val="NormalWeb"/>
        <w:spacing w:before="0" w:beforeAutospacing="0" w:after="0" w:afterAutospacing="0"/>
        <w:jc w:val="both"/>
        <w:rPr>
          <w:rFonts w:asciiTheme="minorHAnsi" w:hAnsiTheme="minorHAnsi" w:cstheme="minorHAnsi"/>
          <w:sz w:val="22"/>
          <w:szCs w:val="22"/>
        </w:rPr>
      </w:pPr>
      <w:r w:rsidRPr="00E90952">
        <w:rPr>
          <w:rFonts w:asciiTheme="minorHAnsi" w:hAnsiTheme="minorHAnsi" w:cstheme="minorHAnsi"/>
          <w:sz w:val="22"/>
          <w:szCs w:val="22"/>
        </w:rPr>
        <w:t>Un sectionneur doit cependant être apte à supporter le passage de courants de court-circuit et, de ce fait, possède un courant assigné de courte durée admissible, généralement pour 1 seconde, à moins d’un accord entre l’utilisateur et le constructeur. Cette caractéristique est normalement plus que suffisante pour qu’il puisse supporter des courants de surcharge normaux (d’intensité plus faible) pendant des périodes plus longues, telles que les courants de démarrage de moteurs.</w:t>
      </w:r>
    </w:p>
    <w:p w:rsidR="00E42239" w:rsidRPr="00381639" w:rsidRDefault="00E42239" w:rsidP="00E42239">
      <w:pPr>
        <w:pStyle w:val="NormalWeb"/>
        <w:spacing w:after="0"/>
        <w:rPr>
          <w:rFonts w:asciiTheme="minorHAnsi" w:hAnsiTheme="minorHAnsi" w:cstheme="minorHAnsi"/>
          <w:sz w:val="22"/>
          <w:szCs w:val="22"/>
        </w:rPr>
      </w:pPr>
      <w:r w:rsidRPr="00381639">
        <w:rPr>
          <w:rFonts w:asciiTheme="minorHAnsi" w:hAnsiTheme="minorHAnsi" w:cstheme="minorHAnsi"/>
          <w:sz w:val="22"/>
          <w:szCs w:val="22"/>
        </w:rPr>
        <w:lastRenderedPageBreak/>
        <w:t>La coupure doit être visible, soit directement par observation de la séparation</w:t>
      </w:r>
      <w:r>
        <w:rPr>
          <w:rFonts w:asciiTheme="minorHAnsi" w:hAnsiTheme="minorHAnsi" w:cstheme="minorHAnsi"/>
          <w:sz w:val="22"/>
          <w:szCs w:val="22"/>
        </w:rPr>
        <w:t xml:space="preserve"> </w:t>
      </w:r>
      <w:r w:rsidRPr="00381639">
        <w:rPr>
          <w:rFonts w:asciiTheme="minorHAnsi" w:hAnsiTheme="minorHAnsi" w:cstheme="minorHAnsi"/>
          <w:sz w:val="22"/>
          <w:szCs w:val="22"/>
        </w:rPr>
        <w:t>des contacts, soit par un indicateur de position si les contacts ne sont pas visibles.</w:t>
      </w:r>
    </w:p>
    <w:p w:rsidR="00E42239" w:rsidRDefault="00E42239" w:rsidP="00E42239">
      <w:pPr>
        <w:pStyle w:val="NormalWeb"/>
        <w:spacing w:after="0"/>
        <w:rPr>
          <w:rFonts w:asciiTheme="minorHAnsi" w:hAnsiTheme="minorHAnsi" w:cstheme="minorHAnsi"/>
          <w:sz w:val="22"/>
          <w:szCs w:val="22"/>
        </w:rPr>
      </w:pPr>
      <w:r w:rsidRPr="00381639">
        <w:rPr>
          <w:rFonts w:asciiTheme="minorHAnsi" w:hAnsiTheme="minorHAnsi" w:cstheme="minorHAnsi"/>
          <w:sz w:val="22"/>
          <w:szCs w:val="22"/>
        </w:rPr>
        <w:t>Le sectionneur peut être verrouillé par un cadenas en position ouverte. C’est une</w:t>
      </w:r>
      <w:r>
        <w:rPr>
          <w:rFonts w:asciiTheme="minorHAnsi" w:hAnsiTheme="minorHAnsi" w:cstheme="minorHAnsi"/>
          <w:sz w:val="22"/>
          <w:szCs w:val="22"/>
        </w:rPr>
        <w:t xml:space="preserve"> sécurité lorsque </w:t>
      </w:r>
      <w:r w:rsidRPr="00381639">
        <w:rPr>
          <w:rFonts w:asciiTheme="minorHAnsi" w:hAnsiTheme="minorHAnsi" w:cstheme="minorHAnsi"/>
          <w:sz w:val="22"/>
          <w:szCs w:val="22"/>
        </w:rPr>
        <w:t>des personnes travaillent sur un circuit, en aval du sectionneur.</w:t>
      </w:r>
    </w:p>
    <w:p w:rsidR="005A6322" w:rsidRDefault="005A6322" w:rsidP="005A6322">
      <w:pPr>
        <w:pStyle w:val="NormalWeb"/>
        <w:spacing w:after="0"/>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1.4.1. </w:t>
      </w:r>
      <w:r w:rsidRPr="00F57293">
        <w:rPr>
          <w:rFonts w:asciiTheme="minorHAnsi" w:hAnsiTheme="minorHAnsi" w:cstheme="minorHAnsi"/>
          <w:b/>
          <w:bCs/>
          <w:color w:val="FF0000"/>
          <w:sz w:val="22"/>
          <w:szCs w:val="22"/>
        </w:rPr>
        <w:t xml:space="preserve">Rôle des différents organes </w:t>
      </w:r>
    </w:p>
    <w:p w:rsidR="005A6322" w:rsidRPr="00F57293" w:rsidRDefault="005A6322" w:rsidP="005A6322">
      <w:pPr>
        <w:pStyle w:val="NormalWeb"/>
        <w:spacing w:after="0"/>
        <w:jc w:val="center"/>
        <w:rPr>
          <w:rFonts w:asciiTheme="minorHAnsi" w:hAnsiTheme="minorHAnsi" w:cstheme="minorHAnsi"/>
          <w:b/>
          <w:bCs/>
          <w:color w:val="FF0000"/>
          <w:sz w:val="22"/>
          <w:szCs w:val="22"/>
        </w:rPr>
      </w:pPr>
      <w:r>
        <w:rPr>
          <w:rFonts w:cstheme="minorHAnsi"/>
          <w:b/>
          <w:bCs/>
          <w:noProof/>
          <w:color w:val="FF0000"/>
        </w:rPr>
        <w:drawing>
          <wp:inline distT="0" distB="0" distL="0" distR="0">
            <wp:extent cx="5145045" cy="4521726"/>
            <wp:effectExtent l="19050" t="0" r="0"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154074" cy="4529661"/>
                    </a:xfrm>
                    <a:prstGeom prst="rect">
                      <a:avLst/>
                    </a:prstGeom>
                    <a:noFill/>
                    <a:ln w="9525">
                      <a:noFill/>
                      <a:miter lim="800000"/>
                      <a:headEnd/>
                      <a:tailEnd/>
                    </a:ln>
                  </pic:spPr>
                </pic:pic>
              </a:graphicData>
            </a:graphic>
          </wp:inline>
        </w:drawing>
      </w:r>
    </w:p>
    <w:p w:rsidR="000275A6" w:rsidRDefault="000275A6" w:rsidP="005A6322">
      <w:pPr>
        <w:pStyle w:val="NormalWeb"/>
        <w:spacing w:before="0" w:beforeAutospacing="0" w:after="0" w:afterAutospacing="0"/>
        <w:rPr>
          <w:rFonts w:asciiTheme="minorHAnsi" w:hAnsiTheme="minorHAnsi" w:cstheme="minorHAnsi"/>
          <w:b/>
          <w:bCs/>
          <w:color w:val="FF0000"/>
          <w:sz w:val="22"/>
          <w:szCs w:val="22"/>
        </w:rPr>
      </w:pPr>
    </w:p>
    <w:p w:rsidR="005A6322" w:rsidRDefault="000275A6" w:rsidP="005A6322">
      <w:pPr>
        <w:pStyle w:val="NormalWeb"/>
        <w:spacing w:before="0" w:beforeAutospacing="0" w:after="0" w:afterAutospacing="0"/>
        <w:rPr>
          <w:rFonts w:asciiTheme="minorHAnsi" w:hAnsiTheme="minorHAnsi" w:cstheme="minorHAnsi"/>
          <w:b/>
          <w:bCs/>
          <w:color w:val="FF0000"/>
          <w:sz w:val="22"/>
          <w:szCs w:val="22"/>
        </w:rPr>
      </w:pPr>
      <w:r>
        <w:rPr>
          <w:rFonts w:asciiTheme="minorHAnsi" w:hAnsiTheme="minorHAnsi" w:cstheme="minorHAnsi"/>
          <w:b/>
          <w:bCs/>
          <w:color w:val="FF0000"/>
          <w:sz w:val="22"/>
          <w:szCs w:val="22"/>
        </w:rPr>
        <w:t>1</w:t>
      </w:r>
      <w:r w:rsidR="005A6322" w:rsidRPr="00F57293">
        <w:rPr>
          <w:rFonts w:asciiTheme="minorHAnsi" w:hAnsiTheme="minorHAnsi" w:cstheme="minorHAnsi"/>
          <w:b/>
          <w:bCs/>
          <w:color w:val="FF0000"/>
          <w:sz w:val="22"/>
          <w:szCs w:val="22"/>
        </w:rPr>
        <w:t>.</w:t>
      </w:r>
      <w:r w:rsidR="005A6322">
        <w:rPr>
          <w:rFonts w:asciiTheme="minorHAnsi" w:hAnsiTheme="minorHAnsi" w:cstheme="minorHAnsi"/>
          <w:b/>
          <w:bCs/>
          <w:color w:val="FF0000"/>
          <w:sz w:val="22"/>
          <w:szCs w:val="22"/>
        </w:rPr>
        <w:t>4.2.</w:t>
      </w:r>
      <w:r w:rsidR="005A6322" w:rsidRPr="00F57293">
        <w:rPr>
          <w:rFonts w:asciiTheme="minorHAnsi" w:hAnsiTheme="minorHAnsi" w:cstheme="minorHAnsi"/>
          <w:b/>
          <w:bCs/>
          <w:color w:val="FF0000"/>
          <w:sz w:val="22"/>
          <w:szCs w:val="22"/>
        </w:rPr>
        <w:t xml:space="preserve"> Sectionneur porte-fusible :</w:t>
      </w:r>
      <w:r w:rsidR="005A6322">
        <w:rPr>
          <w:rFonts w:asciiTheme="minorHAnsi" w:hAnsiTheme="minorHAnsi" w:cstheme="minorHAnsi"/>
          <w:b/>
          <w:bCs/>
          <w:color w:val="FF0000"/>
          <w:sz w:val="22"/>
          <w:szCs w:val="22"/>
        </w:rPr>
        <w:t xml:space="preserve"> </w:t>
      </w:r>
    </w:p>
    <w:p w:rsidR="005A6322" w:rsidRPr="00F57293" w:rsidRDefault="005A6322" w:rsidP="005A6322">
      <w:pPr>
        <w:pStyle w:val="NormalWeb"/>
        <w:spacing w:before="0" w:beforeAutospacing="0" w:after="0" w:afterAutospacing="0"/>
        <w:jc w:val="both"/>
        <w:rPr>
          <w:rFonts w:asciiTheme="minorHAnsi" w:hAnsiTheme="minorHAnsi" w:cstheme="minorHAnsi"/>
          <w:sz w:val="22"/>
          <w:szCs w:val="22"/>
        </w:rPr>
      </w:pPr>
      <w:r w:rsidRPr="00F57293">
        <w:rPr>
          <w:rFonts w:asciiTheme="minorHAnsi" w:hAnsiTheme="minorHAnsi" w:cstheme="minorHAnsi"/>
          <w:sz w:val="22"/>
          <w:szCs w:val="22"/>
        </w:rPr>
        <w:t>- Fonction : séparation et protection</w:t>
      </w:r>
    </w:p>
    <w:p w:rsidR="005A6322" w:rsidRPr="00F57293" w:rsidRDefault="005A6322" w:rsidP="005A6322">
      <w:pPr>
        <w:pStyle w:val="NormalWeb"/>
        <w:spacing w:before="0" w:beforeAutospacing="0" w:after="0" w:afterAutospacing="0"/>
        <w:jc w:val="both"/>
        <w:rPr>
          <w:rFonts w:asciiTheme="minorHAnsi" w:hAnsiTheme="minorHAnsi" w:cstheme="minorHAnsi"/>
          <w:sz w:val="22"/>
          <w:szCs w:val="22"/>
        </w:rPr>
      </w:pPr>
      <w:r w:rsidRPr="00F57293">
        <w:rPr>
          <w:rFonts w:asciiTheme="minorHAnsi" w:hAnsiTheme="minorHAnsi" w:cstheme="minorHAnsi"/>
          <w:sz w:val="22"/>
          <w:szCs w:val="22"/>
        </w:rPr>
        <w:t>- Réalisation : adjonction de fusibles sur les pôles du sectionneur (conducteurs de</w:t>
      </w:r>
      <w:r>
        <w:rPr>
          <w:rFonts w:asciiTheme="minorHAnsi" w:hAnsiTheme="minorHAnsi" w:cstheme="minorHAnsi"/>
          <w:sz w:val="22"/>
          <w:szCs w:val="22"/>
        </w:rPr>
        <w:t xml:space="preserve"> </w:t>
      </w:r>
      <w:r w:rsidRPr="00F57293">
        <w:rPr>
          <w:rFonts w:asciiTheme="minorHAnsi" w:hAnsiTheme="minorHAnsi" w:cstheme="minorHAnsi"/>
          <w:sz w:val="22"/>
          <w:szCs w:val="22"/>
        </w:rPr>
        <w:t>phase, mais non du neutre).</w:t>
      </w:r>
    </w:p>
    <w:p w:rsidR="005A6322" w:rsidRDefault="000275A6" w:rsidP="005A6322">
      <w:pPr>
        <w:pStyle w:val="NormalWeb"/>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407285" cy="1153160"/>
            <wp:effectExtent l="19050" t="0" r="0" b="0"/>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2407285" cy="1153160"/>
                    </a:xfrm>
                    <a:prstGeom prst="rect">
                      <a:avLst/>
                    </a:prstGeom>
                    <a:noFill/>
                    <a:ln w="9525">
                      <a:noFill/>
                      <a:miter lim="800000"/>
                      <a:headEnd/>
                      <a:tailEnd/>
                    </a:ln>
                  </pic:spPr>
                </pic:pic>
              </a:graphicData>
            </a:graphic>
          </wp:inline>
        </w:drawing>
      </w:r>
    </w:p>
    <w:p w:rsidR="000275A6" w:rsidRDefault="000275A6" w:rsidP="005A6322">
      <w:pPr>
        <w:pStyle w:val="NormalWeb"/>
        <w:jc w:val="center"/>
        <w:rPr>
          <w:rFonts w:asciiTheme="minorHAnsi" w:hAnsiTheme="minorHAnsi" w:cstheme="minorHAnsi"/>
          <w:sz w:val="22"/>
          <w:szCs w:val="22"/>
        </w:rPr>
      </w:pPr>
    </w:p>
    <w:p w:rsidR="005A6322" w:rsidRDefault="005A6322" w:rsidP="005A6322">
      <w:pPr>
        <w:pStyle w:val="NormalWeb"/>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 xml:space="preserve">1.4.3. </w:t>
      </w:r>
      <w:r w:rsidRPr="00F57293">
        <w:rPr>
          <w:rFonts w:asciiTheme="minorHAnsi" w:hAnsiTheme="minorHAnsi" w:cstheme="minorHAnsi"/>
          <w:b/>
          <w:bCs/>
          <w:color w:val="FF0000"/>
          <w:sz w:val="22"/>
          <w:szCs w:val="22"/>
        </w:rPr>
        <w:t>Choix d’un sectionneur :</w:t>
      </w:r>
    </w:p>
    <w:p w:rsidR="005A6322" w:rsidRPr="00F57293" w:rsidRDefault="005A6322" w:rsidP="005A6322">
      <w:pPr>
        <w:pStyle w:val="NormalWeb"/>
        <w:rPr>
          <w:rFonts w:asciiTheme="minorHAnsi" w:hAnsiTheme="minorHAnsi" w:cstheme="minorHAnsi"/>
          <w:b/>
          <w:bCs/>
          <w:color w:val="FF0000"/>
          <w:sz w:val="22"/>
          <w:szCs w:val="22"/>
        </w:rPr>
      </w:pPr>
      <w:r>
        <w:rPr>
          <w:rFonts w:cstheme="minorHAnsi"/>
          <w:b/>
          <w:bCs/>
          <w:noProof/>
          <w:color w:val="FF0000"/>
        </w:rPr>
        <w:drawing>
          <wp:inline distT="0" distB="0" distL="0" distR="0">
            <wp:extent cx="5581934" cy="3575556"/>
            <wp:effectExtent l="19050" t="0" r="0" b="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583220" cy="3576380"/>
                    </a:xfrm>
                    <a:prstGeom prst="rect">
                      <a:avLst/>
                    </a:prstGeom>
                    <a:noFill/>
                    <a:ln w="9525">
                      <a:noFill/>
                      <a:miter lim="800000"/>
                      <a:headEnd/>
                      <a:tailEnd/>
                    </a:ln>
                  </pic:spPr>
                </pic:pic>
              </a:graphicData>
            </a:graphic>
          </wp:inline>
        </w:drawing>
      </w:r>
    </w:p>
    <w:p w:rsidR="005A6322" w:rsidRDefault="00073F21" w:rsidP="00060D6D">
      <w:pPr>
        <w:pStyle w:val="NormalWeb"/>
        <w:spacing w:before="0" w:beforeAutospacing="0" w:after="0" w:afterAutospacing="0"/>
        <w:rPr>
          <w:rFonts w:asciiTheme="minorHAnsi" w:hAnsiTheme="minorHAnsi" w:cstheme="minorHAnsi"/>
          <w:b/>
          <w:bCs/>
          <w:color w:val="FF0000"/>
          <w:sz w:val="22"/>
          <w:szCs w:val="22"/>
        </w:rPr>
      </w:pPr>
      <w:r w:rsidRPr="00073F21">
        <w:rPr>
          <w:rFonts w:asciiTheme="minorHAnsi" w:hAnsiTheme="minorHAnsi" w:cstheme="minorHAnsi"/>
          <w:b/>
          <w:bCs/>
          <w:color w:val="FF0000"/>
          <w:sz w:val="22"/>
          <w:szCs w:val="22"/>
        </w:rPr>
        <w:t>1</w:t>
      </w:r>
      <w:r w:rsidR="00060D6D">
        <w:rPr>
          <w:rFonts w:asciiTheme="minorHAnsi" w:hAnsiTheme="minorHAnsi" w:cstheme="minorHAnsi"/>
          <w:b/>
          <w:bCs/>
          <w:color w:val="FF0000"/>
          <w:sz w:val="22"/>
          <w:szCs w:val="22"/>
        </w:rPr>
        <w:t xml:space="preserve">.4.4. INTERRUPTEUR SECTIONNEUR </w:t>
      </w:r>
    </w:p>
    <w:p w:rsidR="00073F21" w:rsidRPr="00073F21" w:rsidRDefault="00073F21" w:rsidP="00073F21">
      <w:pPr>
        <w:pStyle w:val="NormalWeb"/>
        <w:spacing w:after="0"/>
        <w:rPr>
          <w:rFonts w:asciiTheme="minorHAnsi" w:hAnsiTheme="minorHAnsi" w:cstheme="minorHAnsi"/>
          <w:sz w:val="22"/>
          <w:szCs w:val="22"/>
        </w:rPr>
      </w:pPr>
      <w:r w:rsidRPr="00073F21">
        <w:rPr>
          <w:rFonts w:asciiTheme="minorHAnsi" w:hAnsiTheme="minorHAnsi" w:cstheme="minorHAnsi"/>
          <w:sz w:val="22"/>
          <w:szCs w:val="22"/>
        </w:rPr>
        <w:t>L’interrupteur sectionneur c’est la combinaison entre un interrupteur et un</w:t>
      </w:r>
      <w:r>
        <w:rPr>
          <w:rFonts w:asciiTheme="minorHAnsi" w:hAnsiTheme="minorHAnsi" w:cstheme="minorHAnsi"/>
          <w:sz w:val="22"/>
          <w:szCs w:val="22"/>
        </w:rPr>
        <w:t xml:space="preserve"> </w:t>
      </w:r>
      <w:r w:rsidRPr="00073F21">
        <w:rPr>
          <w:rFonts w:asciiTheme="minorHAnsi" w:hAnsiTheme="minorHAnsi" w:cstheme="minorHAnsi"/>
          <w:sz w:val="22"/>
          <w:szCs w:val="22"/>
        </w:rPr>
        <w:t>sectionneur : il possède les deux capacités: séparation d’un circuit avec capacité de le</w:t>
      </w:r>
      <w:r>
        <w:rPr>
          <w:rFonts w:asciiTheme="minorHAnsi" w:hAnsiTheme="minorHAnsi" w:cstheme="minorHAnsi"/>
          <w:sz w:val="22"/>
          <w:szCs w:val="22"/>
        </w:rPr>
        <w:t xml:space="preserve"> </w:t>
      </w:r>
      <w:r w:rsidRPr="00073F21">
        <w:rPr>
          <w:rFonts w:asciiTheme="minorHAnsi" w:hAnsiTheme="minorHAnsi" w:cstheme="minorHAnsi"/>
          <w:sz w:val="22"/>
          <w:szCs w:val="22"/>
        </w:rPr>
        <w:t>manœuvrer en charge.</w:t>
      </w:r>
    </w:p>
    <w:p w:rsidR="00E42239" w:rsidRDefault="00073F21" w:rsidP="00073F21">
      <w:pPr>
        <w:tabs>
          <w:tab w:val="left" w:pos="1924"/>
        </w:tabs>
        <w:spacing w:after="120"/>
        <w:jc w:val="both"/>
      </w:pPr>
      <w:r>
        <w:t>Interrupteur sectionneur permet de s</w:t>
      </w:r>
      <w:r w:rsidRPr="00073F21">
        <w:t>ectionner un circuit électrique c’est le séparer de son alimentation de façon mécanique.</w:t>
      </w:r>
      <w:r>
        <w:t xml:space="preserve"> L’interrupteur sectionneur réalise la fonction sectionnement et permet la fermeture et la coupure manuelle d'un circuit en charge.</w:t>
      </w:r>
    </w:p>
    <w:p w:rsidR="00073F21" w:rsidRDefault="00073F21" w:rsidP="00073F21">
      <w:pPr>
        <w:tabs>
          <w:tab w:val="left" w:pos="1924"/>
        </w:tabs>
        <w:spacing w:after="120"/>
        <w:jc w:val="center"/>
      </w:pPr>
      <w:r>
        <w:rPr>
          <w:noProof/>
          <w:lang w:eastAsia="fr-FR"/>
        </w:rPr>
        <w:drawing>
          <wp:inline distT="0" distB="0" distL="0" distR="0">
            <wp:extent cx="3388445" cy="1337480"/>
            <wp:effectExtent l="19050" t="0" r="2455" b="0"/>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394257" cy="1339774"/>
                    </a:xfrm>
                    <a:prstGeom prst="rect">
                      <a:avLst/>
                    </a:prstGeom>
                    <a:noFill/>
                    <a:ln w="9525">
                      <a:noFill/>
                      <a:miter lim="800000"/>
                      <a:headEnd/>
                      <a:tailEnd/>
                    </a:ln>
                  </pic:spPr>
                </pic:pic>
              </a:graphicData>
            </a:graphic>
          </wp:inline>
        </w:drawing>
      </w:r>
    </w:p>
    <w:p w:rsidR="00060D6D" w:rsidRDefault="00060D6D" w:rsidP="00060D6D">
      <w:pPr>
        <w:tabs>
          <w:tab w:val="left" w:pos="1924"/>
        </w:tabs>
        <w:spacing w:after="120"/>
        <w:rPr>
          <w:b/>
          <w:bCs/>
          <w:color w:val="FF0000"/>
        </w:rPr>
      </w:pPr>
      <w:r w:rsidRPr="00060D6D">
        <w:rPr>
          <w:b/>
          <w:bCs/>
          <w:color w:val="FF0000"/>
        </w:rPr>
        <w:t>1.4.4.1</w:t>
      </w:r>
      <w:r w:rsidR="00073F21" w:rsidRPr="00060D6D">
        <w:rPr>
          <w:b/>
          <w:bCs/>
          <w:color w:val="FF0000"/>
        </w:rPr>
        <w:t xml:space="preserve"> Choix d’un interrupteur sectionneur </w:t>
      </w:r>
    </w:p>
    <w:p w:rsidR="00073F21" w:rsidRDefault="00060D6D" w:rsidP="006F7A6A">
      <w:pPr>
        <w:tabs>
          <w:tab w:val="left" w:pos="1924"/>
        </w:tabs>
        <w:spacing w:after="120"/>
      </w:pPr>
      <w:r>
        <w:t xml:space="preserve"> </w:t>
      </w:r>
      <w:r w:rsidR="00073F21">
        <w:t>Le premier critère de sélection de l’interrupteur sectionneur. Celui-ci doit être</w:t>
      </w:r>
      <w:r>
        <w:t xml:space="preserve"> </w:t>
      </w:r>
      <w:r w:rsidR="00073F21">
        <w:t>dimensionné en fonction du nombre de pôles électriques qui doivent être connectés</w:t>
      </w:r>
      <w:r>
        <w:t xml:space="preserve"> (monophasé, triphasé, ou </w:t>
      </w:r>
      <w:r w:rsidR="006F7A6A">
        <w:t>tétra-polaire</w:t>
      </w:r>
      <w:r w:rsidR="00073F21">
        <w:t>):</w:t>
      </w:r>
    </w:p>
    <w:p w:rsidR="00073F21" w:rsidRDefault="00073F21" w:rsidP="00060D6D">
      <w:pPr>
        <w:pStyle w:val="Paragraphedeliste"/>
        <w:numPr>
          <w:ilvl w:val="1"/>
          <w:numId w:val="15"/>
        </w:numPr>
        <w:tabs>
          <w:tab w:val="left" w:pos="1924"/>
        </w:tabs>
        <w:spacing w:after="120"/>
      </w:pPr>
      <w:r w:rsidRPr="00060D6D">
        <w:rPr>
          <w:rFonts w:ascii="Calibri" w:hAnsi="Calibri" w:cs="Calibri"/>
        </w:rPr>
        <w:t>Unipolaire: Pour la coupure d’un seul pôle.</w:t>
      </w:r>
    </w:p>
    <w:p w:rsidR="00073F21" w:rsidRDefault="00073F21" w:rsidP="00060D6D">
      <w:pPr>
        <w:pStyle w:val="Paragraphedeliste"/>
        <w:numPr>
          <w:ilvl w:val="1"/>
          <w:numId w:val="15"/>
        </w:numPr>
        <w:tabs>
          <w:tab w:val="left" w:pos="1924"/>
        </w:tabs>
        <w:spacing w:after="120"/>
      </w:pPr>
      <w:r w:rsidRPr="00060D6D">
        <w:rPr>
          <w:rFonts w:ascii="Calibri" w:hAnsi="Calibri" w:cs="Calibri"/>
        </w:rPr>
        <w:t>Monophasé: Pour une installation avec deux pôles (pha</w:t>
      </w:r>
      <w:r>
        <w:t>se / neutre).</w:t>
      </w:r>
    </w:p>
    <w:p w:rsidR="00073F21" w:rsidRDefault="00073F21" w:rsidP="00060D6D">
      <w:pPr>
        <w:pStyle w:val="Paragraphedeliste"/>
        <w:numPr>
          <w:ilvl w:val="1"/>
          <w:numId w:val="15"/>
        </w:numPr>
        <w:tabs>
          <w:tab w:val="left" w:pos="1924"/>
        </w:tabs>
        <w:spacing w:after="120"/>
      </w:pPr>
      <w:r w:rsidRPr="00060D6D">
        <w:rPr>
          <w:rFonts w:ascii="Calibri" w:hAnsi="Calibri" w:cs="Calibri"/>
        </w:rPr>
        <w:t xml:space="preserve"> Triphasé: Pour une installation avec trois pôles (trois phases).</w:t>
      </w:r>
    </w:p>
    <w:p w:rsidR="00073F21" w:rsidRDefault="00060D6D" w:rsidP="00060D6D">
      <w:pPr>
        <w:tabs>
          <w:tab w:val="left" w:pos="1924"/>
        </w:tabs>
        <w:spacing w:after="120"/>
      </w:pPr>
      <w:r>
        <w:rPr>
          <w:rFonts w:ascii="Calibri" w:hAnsi="Calibri" w:cs="Calibri"/>
        </w:rPr>
        <w:t xml:space="preserve">- </w:t>
      </w:r>
      <w:r w:rsidR="00073F21">
        <w:rPr>
          <w:rFonts w:ascii="Calibri" w:hAnsi="Calibri" w:cs="Calibri"/>
        </w:rPr>
        <w:t>Tétra</w:t>
      </w:r>
      <w:r w:rsidR="006F7A6A">
        <w:rPr>
          <w:rFonts w:ascii="Calibri" w:hAnsi="Calibri" w:cs="Calibri"/>
        </w:rPr>
        <w:t>-</w:t>
      </w:r>
      <w:r w:rsidR="00073F21">
        <w:rPr>
          <w:rFonts w:ascii="Calibri" w:hAnsi="Calibri" w:cs="Calibri"/>
        </w:rPr>
        <w:t>polaire</w:t>
      </w:r>
      <w:r>
        <w:rPr>
          <w:rFonts w:ascii="Calibri" w:hAnsi="Calibri" w:cs="Calibri"/>
        </w:rPr>
        <w:t xml:space="preserve"> </w:t>
      </w:r>
      <w:r w:rsidR="00073F21">
        <w:rPr>
          <w:rFonts w:ascii="Calibri" w:hAnsi="Calibri" w:cs="Calibri"/>
        </w:rPr>
        <w:t>: Pour une installation avec quatre pôles (trois phases et un neutre).</w:t>
      </w:r>
    </w:p>
    <w:p w:rsidR="00073F21" w:rsidRPr="00060D6D" w:rsidRDefault="00073F21" w:rsidP="00060D6D">
      <w:pPr>
        <w:tabs>
          <w:tab w:val="left" w:pos="1924"/>
        </w:tabs>
        <w:spacing w:after="120"/>
        <w:rPr>
          <w:color w:val="FF0000"/>
        </w:rPr>
      </w:pPr>
      <w:r w:rsidRPr="00060D6D">
        <w:rPr>
          <w:color w:val="FF0000"/>
        </w:rPr>
        <w:lastRenderedPageBreak/>
        <w:t>I.</w:t>
      </w:r>
      <w:r w:rsidR="00060D6D">
        <w:rPr>
          <w:color w:val="FF0000"/>
        </w:rPr>
        <w:t xml:space="preserve">4.4.2. </w:t>
      </w:r>
      <w:r w:rsidRPr="00060D6D">
        <w:rPr>
          <w:color w:val="FF0000"/>
        </w:rPr>
        <w:t xml:space="preserve"> Intensité nominale de l’interrupteur sectionneur:</w:t>
      </w:r>
    </w:p>
    <w:p w:rsidR="00073F21" w:rsidRDefault="00073F21" w:rsidP="00060D6D">
      <w:pPr>
        <w:tabs>
          <w:tab w:val="left" w:pos="1924"/>
        </w:tabs>
        <w:spacing w:after="120"/>
        <w:jc w:val="both"/>
      </w:pPr>
      <w:r>
        <w:t>Pour choisir le calibre de l’inter-sectionneur, ou intensité nominale, il faut se</w:t>
      </w:r>
      <w:r w:rsidR="00060D6D">
        <w:t xml:space="preserve"> </w:t>
      </w:r>
      <w:r>
        <w:t>référer à l’intensité distribuée en amont de l’interrupteur sectionneur. Le calibre assigné</w:t>
      </w:r>
      <w:r w:rsidR="00060D6D">
        <w:t xml:space="preserve"> </w:t>
      </w:r>
      <w:r>
        <w:t>de l’interrupteur sectionneur doit être égale au minimum au courant nominal du</w:t>
      </w:r>
      <w:r w:rsidR="00060D6D">
        <w:t xml:space="preserve"> </w:t>
      </w:r>
      <w:r>
        <w:t>disjoncteur installé avant l’interrupteur sectionneur.</w:t>
      </w:r>
    </w:p>
    <w:p w:rsidR="00060D6D" w:rsidRDefault="00060D6D" w:rsidP="00060D6D">
      <w:pPr>
        <w:tabs>
          <w:tab w:val="left" w:pos="1924"/>
        </w:tabs>
        <w:spacing w:after="120"/>
      </w:pPr>
    </w:p>
    <w:p w:rsidR="00073F21" w:rsidRDefault="00073F21" w:rsidP="00060D6D">
      <w:pPr>
        <w:tabs>
          <w:tab w:val="left" w:pos="1924"/>
        </w:tabs>
        <w:spacing w:after="120"/>
      </w:pPr>
      <w:r>
        <w:t>Symbole de l’interrupteur et de l’interrupteur sectionneur</w:t>
      </w:r>
    </w:p>
    <w:p w:rsidR="00060D6D" w:rsidRDefault="00060D6D" w:rsidP="00060D6D">
      <w:pPr>
        <w:tabs>
          <w:tab w:val="left" w:pos="1924"/>
        </w:tabs>
        <w:spacing w:after="120"/>
        <w:jc w:val="center"/>
      </w:pPr>
      <w:r>
        <w:rPr>
          <w:noProof/>
          <w:lang w:eastAsia="fr-FR"/>
        </w:rPr>
        <w:drawing>
          <wp:inline distT="0" distB="0" distL="0" distR="0">
            <wp:extent cx="648268" cy="906163"/>
            <wp:effectExtent l="1905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51252" cy="910334"/>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846176" cy="825689"/>
            <wp:effectExtent l="19050" t="0" r="0"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848316" cy="827778"/>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100066" cy="880280"/>
            <wp:effectExtent l="19050" t="0" r="4834"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1100335" cy="880495"/>
                    </a:xfrm>
                    <a:prstGeom prst="rect">
                      <a:avLst/>
                    </a:prstGeom>
                    <a:noFill/>
                    <a:ln w="9525">
                      <a:noFill/>
                      <a:miter lim="800000"/>
                      <a:headEnd/>
                      <a:tailEnd/>
                    </a:ln>
                  </pic:spPr>
                </pic:pic>
              </a:graphicData>
            </a:graphic>
          </wp:inline>
        </w:drawing>
      </w:r>
    </w:p>
    <w:p w:rsidR="00310674" w:rsidRPr="006F7A6A" w:rsidRDefault="00310674" w:rsidP="006F7A6A">
      <w:pPr>
        <w:pStyle w:val="Paragraphedeliste"/>
        <w:numPr>
          <w:ilvl w:val="1"/>
          <w:numId w:val="33"/>
        </w:numPr>
        <w:tabs>
          <w:tab w:val="left" w:pos="1924"/>
        </w:tabs>
        <w:spacing w:after="120"/>
        <w:ind w:left="567" w:hanging="529"/>
        <w:rPr>
          <w:b/>
          <w:bCs/>
          <w:color w:val="FF0000"/>
        </w:rPr>
      </w:pPr>
      <w:r w:rsidRPr="006F7A6A">
        <w:rPr>
          <w:b/>
          <w:bCs/>
          <w:color w:val="FF0000"/>
        </w:rPr>
        <w:t xml:space="preserve">INTERRUPTEURS </w:t>
      </w:r>
    </w:p>
    <w:p w:rsidR="006F7A6A" w:rsidRPr="006F7A6A" w:rsidRDefault="006F7A6A" w:rsidP="006F7A6A">
      <w:pPr>
        <w:tabs>
          <w:tab w:val="left" w:pos="1924"/>
        </w:tabs>
        <w:spacing w:after="120"/>
      </w:pPr>
      <w:r w:rsidRPr="006F7A6A">
        <w:t>L’interrupteur électrique est un appareil mécanique qui permet d’établir ou</w:t>
      </w:r>
      <w:r>
        <w:t xml:space="preserve"> </w:t>
      </w:r>
      <w:r w:rsidRPr="006F7A6A">
        <w:t>d’interrompre le passage de courant dans un circuit électrique (fonctionnement en</w:t>
      </w:r>
      <w:r>
        <w:t xml:space="preserve"> </w:t>
      </w:r>
      <w:r w:rsidRPr="006F7A6A">
        <w:t>charge).</w:t>
      </w:r>
      <w:r>
        <w:t xml:space="preserve"> </w:t>
      </w:r>
      <w:r w:rsidRPr="006F7A6A">
        <w:t>Il est utilisé principalement pour donner des ordres au circuit de commande.</w:t>
      </w:r>
    </w:p>
    <w:p w:rsidR="006F7A6A" w:rsidRPr="006F7A6A" w:rsidRDefault="006F7A6A" w:rsidP="006F7A6A">
      <w:pPr>
        <w:tabs>
          <w:tab w:val="left" w:pos="1924"/>
        </w:tabs>
        <w:spacing w:after="120"/>
      </w:pPr>
      <w:r w:rsidRPr="006F7A6A">
        <w:t>Les interrupteurs diffèrent par le nombre de contacts et de pôles qu’ils possèdent.</w:t>
      </w:r>
    </w:p>
    <w:p w:rsidR="006F7A6A" w:rsidRPr="006F7A6A" w:rsidRDefault="006F7A6A" w:rsidP="006F7A6A">
      <w:pPr>
        <w:tabs>
          <w:tab w:val="left" w:pos="1924"/>
        </w:tabs>
        <w:spacing w:after="120"/>
      </w:pPr>
      <w:r>
        <w:rPr>
          <w:b/>
          <w:bCs/>
          <w:color w:val="FF0000"/>
        </w:rPr>
        <w:t>1.5.1.</w:t>
      </w:r>
      <w:r w:rsidRPr="006F7A6A">
        <w:rPr>
          <w:b/>
          <w:bCs/>
          <w:color w:val="FF0000"/>
        </w:rPr>
        <w:t xml:space="preserve"> L’interrupteur à un seul contact</w:t>
      </w:r>
      <w:r w:rsidRPr="006F7A6A">
        <w:t xml:space="preserve"> : c’est l’interrupteur le plus simple, il</w:t>
      </w:r>
      <w:r>
        <w:t xml:space="preserve"> </w:t>
      </w:r>
      <w:r w:rsidRPr="006F7A6A">
        <w:t>possède un seul contact dont le changement d’état est fermé ou ouvert.</w:t>
      </w:r>
      <w:r>
        <w:t xml:space="preserve"> </w:t>
      </w:r>
      <w:r w:rsidRPr="006F7A6A">
        <w:t>Le changement d’état peut être effectué au moyen de différents mécanismes tels</w:t>
      </w:r>
      <w:r>
        <w:t xml:space="preserve"> </w:t>
      </w:r>
      <w:r w:rsidRPr="006F7A6A">
        <w:t>que les leviers, les basculeurs, les glissières, etc.</w:t>
      </w:r>
    </w:p>
    <w:p w:rsidR="00AF38C5" w:rsidRDefault="006F7A6A" w:rsidP="00E2439F">
      <w:pPr>
        <w:tabs>
          <w:tab w:val="left" w:pos="1924"/>
        </w:tabs>
        <w:spacing w:after="120"/>
      </w:pPr>
      <w:r>
        <w:rPr>
          <w:b/>
          <w:bCs/>
          <w:color w:val="FF0000"/>
        </w:rPr>
        <w:t>1.5.2</w:t>
      </w:r>
      <w:r w:rsidRPr="006F7A6A">
        <w:rPr>
          <w:b/>
          <w:bCs/>
          <w:color w:val="FF0000"/>
        </w:rPr>
        <w:t xml:space="preserve"> </w:t>
      </w:r>
      <w:r>
        <w:rPr>
          <w:b/>
          <w:bCs/>
          <w:color w:val="FF0000"/>
        </w:rPr>
        <w:t xml:space="preserve"> </w:t>
      </w:r>
      <w:r w:rsidRPr="006F7A6A">
        <w:rPr>
          <w:b/>
          <w:bCs/>
          <w:color w:val="FF0000"/>
        </w:rPr>
        <w:t>L’inverseur</w:t>
      </w:r>
      <w:r w:rsidRPr="006F7A6A">
        <w:t xml:space="preserve"> : ou le va-et-vient, est un interrupteur qui permet de commander</w:t>
      </w:r>
      <w:r w:rsidR="00E2439F">
        <w:t xml:space="preserve"> </w:t>
      </w:r>
      <w:r w:rsidRPr="006F7A6A">
        <w:t>un récepteur de deux endroits différents. L’inverseur simple possède trois bornes avec</w:t>
      </w:r>
      <w:r w:rsidR="00E2439F">
        <w:t xml:space="preserve"> </w:t>
      </w:r>
      <w:r w:rsidRPr="006F7A6A">
        <w:t>deux positions différentes pour faire passer le courant (interrupteur unipolaire à double-</w:t>
      </w:r>
      <w:r w:rsidR="00E2439F">
        <w:t xml:space="preserve"> </w:t>
      </w:r>
      <w:r w:rsidRPr="006F7A6A">
        <w:t>effet)</w:t>
      </w:r>
      <w:r w:rsidR="002C17CB">
        <w:t>.</w:t>
      </w:r>
    </w:p>
    <w:p w:rsidR="002C17CB" w:rsidRDefault="002C17CB" w:rsidP="00E2439F">
      <w:pPr>
        <w:tabs>
          <w:tab w:val="left" w:pos="1924"/>
        </w:tabs>
        <w:spacing w:after="120"/>
        <w:rPr>
          <w:b/>
          <w:bCs/>
          <w:color w:val="FF0000"/>
        </w:rPr>
      </w:pPr>
      <w:r w:rsidRPr="002C17CB">
        <w:rPr>
          <w:b/>
          <w:bCs/>
          <w:color w:val="FF0000"/>
        </w:rPr>
        <w:t>Symbole de l’Interrupteur</w:t>
      </w:r>
    </w:p>
    <w:p w:rsidR="002C17CB" w:rsidRDefault="002C17CB" w:rsidP="002C17CB">
      <w:pPr>
        <w:tabs>
          <w:tab w:val="left" w:pos="1924"/>
        </w:tabs>
        <w:spacing w:after="120"/>
        <w:jc w:val="center"/>
        <w:rPr>
          <w:b/>
          <w:bCs/>
          <w:color w:val="FF0000"/>
        </w:rPr>
      </w:pPr>
      <w:r>
        <w:rPr>
          <w:b/>
          <w:bCs/>
          <w:noProof/>
          <w:color w:val="FF0000"/>
          <w:lang w:eastAsia="fr-FR"/>
        </w:rPr>
        <w:drawing>
          <wp:inline distT="0" distB="0" distL="0" distR="0">
            <wp:extent cx="3427010" cy="839337"/>
            <wp:effectExtent l="19050" t="0" r="1990" b="0"/>
            <wp:docPr id="3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3443432" cy="843359"/>
                    </a:xfrm>
                    <a:prstGeom prst="rect">
                      <a:avLst/>
                    </a:prstGeom>
                    <a:noFill/>
                    <a:ln w="9525">
                      <a:noFill/>
                      <a:miter lim="800000"/>
                      <a:headEnd/>
                      <a:tailEnd/>
                    </a:ln>
                  </pic:spPr>
                </pic:pic>
              </a:graphicData>
            </a:graphic>
          </wp:inline>
        </w:drawing>
      </w:r>
    </w:p>
    <w:p w:rsidR="002C17CB" w:rsidRDefault="002C17CB" w:rsidP="002C17CB">
      <w:pPr>
        <w:tabs>
          <w:tab w:val="left" w:pos="1924"/>
        </w:tabs>
        <w:spacing w:after="120"/>
        <w:rPr>
          <w:b/>
          <w:bCs/>
          <w:color w:val="FF0000"/>
        </w:rPr>
      </w:pPr>
      <w:r>
        <w:rPr>
          <w:b/>
          <w:bCs/>
          <w:color w:val="FF0000"/>
        </w:rPr>
        <w:t>1.</w:t>
      </w:r>
      <w:r w:rsidRPr="002C17CB">
        <w:rPr>
          <w:b/>
          <w:bCs/>
          <w:color w:val="FF0000"/>
        </w:rPr>
        <w:t>5.</w:t>
      </w:r>
      <w:r>
        <w:rPr>
          <w:b/>
          <w:bCs/>
          <w:color w:val="FF0000"/>
        </w:rPr>
        <w:t xml:space="preserve">3. </w:t>
      </w:r>
      <w:r w:rsidRPr="002C17CB">
        <w:rPr>
          <w:b/>
          <w:bCs/>
          <w:color w:val="FF0000"/>
        </w:rPr>
        <w:t xml:space="preserve"> Le bouton-poussoir :</w:t>
      </w:r>
    </w:p>
    <w:p w:rsidR="002C17CB" w:rsidRDefault="002C17CB" w:rsidP="002C17CB">
      <w:pPr>
        <w:tabs>
          <w:tab w:val="left" w:pos="1924"/>
        </w:tabs>
        <w:spacing w:after="120"/>
      </w:pPr>
      <w:r w:rsidRPr="002C17CB">
        <w:rPr>
          <w:b/>
          <w:bCs/>
          <w:color w:val="FF0000"/>
        </w:rPr>
        <w:t xml:space="preserve"> </w:t>
      </w:r>
      <w:r w:rsidRPr="002C17CB">
        <w:t>C’est le type d’interrupteurs le plus utilisé dans les</w:t>
      </w:r>
      <w:r>
        <w:t xml:space="preserve"> </w:t>
      </w:r>
      <w:r w:rsidRPr="002C17CB">
        <w:t>circuits de commande. Il est muni d’un ressort de rappel qui lui permet de revenir</w:t>
      </w:r>
      <w:r>
        <w:t xml:space="preserve"> </w:t>
      </w:r>
      <w:r w:rsidRPr="002C17CB">
        <w:t>systématiquement à l’état initial une fois relâché. On peut trouver des boutons-poussoir à</w:t>
      </w:r>
      <w:r>
        <w:t xml:space="preserve"> </w:t>
      </w:r>
      <w:r w:rsidRPr="002C17CB">
        <w:t>contacts normalement ouverts (NO), normalement fermés (NC) ou une combinaison des</w:t>
      </w:r>
      <w:r>
        <w:t xml:space="preserve"> </w:t>
      </w:r>
      <w:r w:rsidRPr="002C17CB">
        <w:t>deux.</w:t>
      </w:r>
    </w:p>
    <w:p w:rsidR="002C17CB" w:rsidRDefault="002C17CB" w:rsidP="002C17CB">
      <w:pPr>
        <w:tabs>
          <w:tab w:val="left" w:pos="1924"/>
        </w:tabs>
        <w:spacing w:after="120"/>
        <w:jc w:val="center"/>
      </w:pPr>
      <w:r>
        <w:rPr>
          <w:noProof/>
          <w:lang w:eastAsia="fr-FR"/>
        </w:rPr>
        <w:lastRenderedPageBreak/>
        <w:drawing>
          <wp:inline distT="0" distB="0" distL="0" distR="0">
            <wp:extent cx="4640521" cy="1919554"/>
            <wp:effectExtent l="19050" t="0" r="7679" b="0"/>
            <wp:docPr id="3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4647981" cy="1922640"/>
                    </a:xfrm>
                    <a:prstGeom prst="rect">
                      <a:avLst/>
                    </a:prstGeom>
                    <a:noFill/>
                    <a:ln w="9525">
                      <a:noFill/>
                      <a:miter lim="800000"/>
                      <a:headEnd/>
                      <a:tailEnd/>
                    </a:ln>
                  </pic:spPr>
                </pic:pic>
              </a:graphicData>
            </a:graphic>
          </wp:inline>
        </w:drawing>
      </w:r>
    </w:p>
    <w:p w:rsidR="003E1A2A" w:rsidRDefault="003E1A2A" w:rsidP="003E1A2A">
      <w:pPr>
        <w:tabs>
          <w:tab w:val="left" w:pos="1924"/>
        </w:tabs>
        <w:spacing w:after="120"/>
        <w:rPr>
          <w:b/>
          <w:bCs/>
          <w:color w:val="FF0000"/>
        </w:rPr>
      </w:pPr>
      <w:r>
        <w:rPr>
          <w:b/>
          <w:bCs/>
          <w:color w:val="FF0000"/>
        </w:rPr>
        <w:t xml:space="preserve">1.5.4. </w:t>
      </w:r>
      <w:r w:rsidRPr="003E1A2A">
        <w:rPr>
          <w:b/>
          <w:bCs/>
          <w:color w:val="FF0000"/>
        </w:rPr>
        <w:t>Interrupteur différentiel</w:t>
      </w:r>
    </w:p>
    <w:p w:rsidR="003E1A2A" w:rsidRDefault="003E1A2A" w:rsidP="003E1A2A">
      <w:pPr>
        <w:tabs>
          <w:tab w:val="left" w:pos="1924"/>
        </w:tabs>
        <w:spacing w:after="120"/>
      </w:pPr>
      <w:r w:rsidRPr="003E1A2A">
        <w:t>C’est un interrupteur qui permet d’établir et de couper un circuit électrique en</w:t>
      </w:r>
      <w:r>
        <w:t xml:space="preserve"> </w:t>
      </w:r>
      <w:r w:rsidRPr="003E1A2A">
        <w:t>charge en offrant de plus la fonction de protection différentielle</w:t>
      </w:r>
      <w:r>
        <w:t>.</w:t>
      </w:r>
    </w:p>
    <w:p w:rsidR="003E1A2A" w:rsidRDefault="003E1A2A" w:rsidP="003E1A2A">
      <w:pPr>
        <w:tabs>
          <w:tab w:val="left" w:pos="1924"/>
        </w:tabs>
        <w:spacing w:after="120"/>
        <w:rPr>
          <w:b/>
          <w:bCs/>
          <w:color w:val="FF0000"/>
        </w:rPr>
      </w:pPr>
      <w:r w:rsidRPr="003E1A2A">
        <w:rPr>
          <w:b/>
          <w:bCs/>
          <w:color w:val="FF0000"/>
        </w:rPr>
        <w:t>Symbole</w:t>
      </w:r>
    </w:p>
    <w:p w:rsidR="003E1A2A" w:rsidRDefault="00F766C9" w:rsidP="006F00CA">
      <w:pPr>
        <w:tabs>
          <w:tab w:val="left" w:pos="1924"/>
          <w:tab w:val="left" w:pos="6373"/>
        </w:tabs>
        <w:spacing w:after="120"/>
        <w:jc w:val="center"/>
        <w:rPr>
          <w:b/>
          <w:bCs/>
          <w:color w:val="FF0000"/>
        </w:rPr>
      </w:pPr>
      <w:r>
        <w:rPr>
          <w:noProof/>
          <w:lang w:eastAsia="fr-FR"/>
        </w:rPr>
        <w:drawing>
          <wp:inline distT="0" distB="0" distL="0" distR="0">
            <wp:extent cx="1526484" cy="1391590"/>
            <wp:effectExtent l="19050" t="0" r="0" b="0"/>
            <wp:docPr id="44" name="Image 29" descr="Interrupteur différentiel 4 pôles 30mA 63A type A - J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rrupteur différentiel 4 pôles 30mA 63A type A - JEDE"/>
                    <pic:cNvPicPr>
                      <a:picLocks noChangeAspect="1" noChangeArrowheads="1"/>
                    </pic:cNvPicPr>
                  </pic:nvPicPr>
                  <pic:blipFill>
                    <a:blip r:embed="rId41"/>
                    <a:srcRect/>
                    <a:stretch>
                      <a:fillRect/>
                    </a:stretch>
                  </pic:blipFill>
                  <pic:spPr bwMode="auto">
                    <a:xfrm>
                      <a:off x="0" y="0"/>
                      <a:ext cx="1527023" cy="1392081"/>
                    </a:xfrm>
                    <a:prstGeom prst="rect">
                      <a:avLst/>
                    </a:prstGeom>
                    <a:noFill/>
                    <a:ln w="9525">
                      <a:noFill/>
                      <a:miter lim="800000"/>
                      <a:headEnd/>
                      <a:tailEnd/>
                    </a:ln>
                  </pic:spPr>
                </pic:pic>
              </a:graphicData>
            </a:graphic>
          </wp:inline>
        </w:drawing>
      </w:r>
      <w:r w:rsidR="006F00CA">
        <w:rPr>
          <w:b/>
          <w:bCs/>
          <w:color w:val="FF0000"/>
        </w:rPr>
        <w:t xml:space="preserve">  </w:t>
      </w:r>
      <w:r>
        <w:rPr>
          <w:noProof/>
          <w:lang w:eastAsia="fr-FR"/>
        </w:rPr>
        <w:drawing>
          <wp:inline distT="0" distB="0" distL="0" distR="0">
            <wp:extent cx="1239866" cy="1506245"/>
            <wp:effectExtent l="19050" t="0" r="0" b="0"/>
            <wp:docPr id="45" name="Image 34" descr="Qu'est ce qu'un interrupteur différ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u'est ce qu'un interrupteur différentiel?"/>
                    <pic:cNvPicPr>
                      <a:picLocks noChangeAspect="1" noChangeArrowheads="1"/>
                    </pic:cNvPicPr>
                  </pic:nvPicPr>
                  <pic:blipFill>
                    <a:blip r:embed="rId42" cstate="print"/>
                    <a:srcRect/>
                    <a:stretch>
                      <a:fillRect/>
                    </a:stretch>
                  </pic:blipFill>
                  <pic:spPr bwMode="auto">
                    <a:xfrm>
                      <a:off x="0" y="0"/>
                      <a:ext cx="1239123" cy="1505342"/>
                    </a:xfrm>
                    <a:prstGeom prst="rect">
                      <a:avLst/>
                    </a:prstGeom>
                    <a:noFill/>
                    <a:ln w="9525">
                      <a:noFill/>
                      <a:miter lim="800000"/>
                      <a:headEnd/>
                      <a:tailEnd/>
                    </a:ln>
                  </pic:spPr>
                </pic:pic>
              </a:graphicData>
            </a:graphic>
          </wp:inline>
        </w:drawing>
      </w:r>
      <w:r w:rsidR="006F00CA">
        <w:rPr>
          <w:b/>
          <w:bCs/>
          <w:color w:val="FF0000"/>
        </w:rPr>
        <w:t xml:space="preserve">  </w:t>
      </w:r>
      <w:r w:rsidR="006F00CA">
        <w:rPr>
          <w:noProof/>
          <w:lang w:eastAsia="fr-FR"/>
        </w:rPr>
        <w:drawing>
          <wp:inline distT="0" distB="0" distL="0" distR="0">
            <wp:extent cx="1699147" cy="1832436"/>
            <wp:effectExtent l="19050" t="0" r="0" b="0"/>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1701310" cy="1834768"/>
                    </a:xfrm>
                    <a:prstGeom prst="rect">
                      <a:avLst/>
                    </a:prstGeom>
                    <a:noFill/>
                    <a:ln w="9525">
                      <a:noFill/>
                      <a:miter lim="800000"/>
                      <a:headEnd/>
                      <a:tailEnd/>
                    </a:ln>
                  </pic:spPr>
                </pic:pic>
              </a:graphicData>
            </a:graphic>
          </wp:inline>
        </w:drawing>
      </w:r>
    </w:p>
    <w:p w:rsidR="006F00CA" w:rsidRDefault="006F00CA" w:rsidP="006F00CA">
      <w:pPr>
        <w:tabs>
          <w:tab w:val="left" w:pos="1924"/>
          <w:tab w:val="left" w:pos="6373"/>
        </w:tabs>
        <w:spacing w:after="120"/>
        <w:jc w:val="both"/>
      </w:pPr>
      <w:r w:rsidRPr="006F00CA">
        <w:t>La différence entre le courant all</w:t>
      </w:r>
      <w:r>
        <w:t>er</w:t>
      </w:r>
      <w:r w:rsidRPr="006F00CA">
        <w:t xml:space="preserve"> et le courant retour donne naissance à un champ magnétique dans le tore. Cette variation de champ induit une f.e.m. dans le bobinage placé sur le tore. Cette f.e.m. est appliquée à la bobine de déclenchement qui fait ouvrir l'interrupteur</w:t>
      </w:r>
      <w:r>
        <w:t>.</w:t>
      </w:r>
    </w:p>
    <w:p w:rsidR="006F00CA" w:rsidRDefault="006F00CA" w:rsidP="006F00CA">
      <w:pPr>
        <w:tabs>
          <w:tab w:val="left" w:pos="1924"/>
          <w:tab w:val="left" w:pos="6373"/>
        </w:tabs>
        <w:spacing w:after="120"/>
        <w:jc w:val="both"/>
      </w:pPr>
      <w:r>
        <w:t>L'interrupteur différentiel est un interrupteur muni d'un déclencheur et d'un dispositif de mesure du courant différentiel résiduel. Cette fonction permet de protéger les personnes contre les défauts d’isolement qui induisent des fuites de courants (courants résiduels) vers la terre. Le fonctionnement de l’interrupteur différentiel s'apparente à un disjoncteur différentiel dépourvu de relais magnétothermiques.</w:t>
      </w:r>
    </w:p>
    <w:p w:rsidR="006F00CA" w:rsidRDefault="006F00CA" w:rsidP="006F00CA">
      <w:pPr>
        <w:tabs>
          <w:tab w:val="left" w:pos="1924"/>
          <w:tab w:val="left" w:pos="6373"/>
        </w:tabs>
        <w:spacing w:after="120"/>
        <w:jc w:val="both"/>
      </w:pPr>
      <w:r>
        <w:t>Il existe deux types principaux d’interrupteurs différentiels ; le type AC qui permet de détecter les fuites de courant alternatif, et le type A qui détecte les fuites de courant alternatif et les fuites de courant continu.</w:t>
      </w:r>
    </w:p>
    <w:p w:rsidR="006F00CA" w:rsidRDefault="00F276F3" w:rsidP="006F00CA">
      <w:pPr>
        <w:tabs>
          <w:tab w:val="left" w:pos="1924"/>
          <w:tab w:val="left" w:pos="6373"/>
        </w:tabs>
        <w:spacing w:after="120"/>
        <w:jc w:val="both"/>
      </w:pPr>
      <w:r>
        <w:rPr>
          <w:b/>
          <w:bCs/>
          <w:color w:val="FF0000"/>
        </w:rPr>
        <w:t>1.5.5.</w:t>
      </w:r>
      <w:r w:rsidR="006F00CA" w:rsidRPr="00DC1279">
        <w:rPr>
          <w:b/>
          <w:bCs/>
          <w:color w:val="FF0000"/>
        </w:rPr>
        <w:t xml:space="preserve"> Interrupteur sectionneur</w:t>
      </w:r>
      <w:r w:rsidR="006F00CA">
        <w:t xml:space="preserve"> :</w:t>
      </w:r>
    </w:p>
    <w:p w:rsidR="006F00CA" w:rsidRDefault="006F00CA" w:rsidP="00DC1279">
      <w:pPr>
        <w:tabs>
          <w:tab w:val="left" w:pos="1924"/>
          <w:tab w:val="left" w:pos="6373"/>
        </w:tabs>
        <w:spacing w:after="120"/>
        <w:jc w:val="both"/>
      </w:pPr>
      <w:r>
        <w:t>C’est un appareil qui garantit la séparation, il peut ou non être équipés de</w:t>
      </w:r>
      <w:r w:rsidR="00DC1279">
        <w:t xml:space="preserve"> </w:t>
      </w:r>
      <w:r>
        <w:t>dispositifs de condamnation en position d'ouverture (voir sectionneur).</w:t>
      </w:r>
    </w:p>
    <w:p w:rsidR="00DC1279" w:rsidRDefault="00365566" w:rsidP="00DC1279">
      <w:pPr>
        <w:tabs>
          <w:tab w:val="left" w:pos="1924"/>
          <w:tab w:val="left" w:pos="6373"/>
        </w:tabs>
        <w:spacing w:after="120"/>
        <w:jc w:val="both"/>
      </w:pPr>
      <w:r>
        <w:rPr>
          <w:noProof/>
          <w:lang w:eastAsia="fr-FR"/>
        </w:rPr>
        <w:lastRenderedPageBreak/>
        <w:drawing>
          <wp:inline distT="0" distB="0" distL="0" distR="0">
            <wp:extent cx="1693744" cy="1233845"/>
            <wp:effectExtent l="19050" t="0" r="1706" b="0"/>
            <wp:docPr id="48" name="Image 47" descr="Protégé : Chaîne d'action électrique. → Le sectionneur porte-fusible. - BAC  PRO M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tégé : Chaîne d'action électrique. → Le sectionneur porte-fusible. - BAC  PRO MSPC"/>
                    <pic:cNvPicPr>
                      <a:picLocks noChangeAspect="1" noChangeArrowheads="1"/>
                    </pic:cNvPicPr>
                  </pic:nvPicPr>
                  <pic:blipFill>
                    <a:blip r:embed="rId44" cstate="print"/>
                    <a:srcRect/>
                    <a:stretch>
                      <a:fillRect/>
                    </a:stretch>
                  </pic:blipFill>
                  <pic:spPr bwMode="auto">
                    <a:xfrm>
                      <a:off x="0" y="0"/>
                      <a:ext cx="1695399" cy="1235051"/>
                    </a:xfrm>
                    <a:prstGeom prst="rect">
                      <a:avLst/>
                    </a:prstGeom>
                    <a:noFill/>
                    <a:ln w="9525">
                      <a:noFill/>
                      <a:miter lim="800000"/>
                      <a:headEnd/>
                      <a:tailEnd/>
                    </a:ln>
                  </pic:spPr>
                </pic:pic>
              </a:graphicData>
            </a:graphic>
          </wp:inline>
        </w:drawing>
      </w:r>
      <w:r w:rsidR="00DC1279">
        <w:rPr>
          <w:noProof/>
          <w:lang w:eastAsia="fr-FR"/>
        </w:rPr>
        <w:drawing>
          <wp:inline distT="0" distB="0" distL="0" distR="0">
            <wp:extent cx="1802926" cy="1220477"/>
            <wp:effectExtent l="19050" t="0" r="6824" b="0"/>
            <wp:docPr id="47" name="Image 44" descr="Interrupteur sectionneur: définition, rôle et branchement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terrupteur sectionneur: définition, rôle et branchement électrique"/>
                    <pic:cNvPicPr>
                      <a:picLocks noChangeAspect="1" noChangeArrowheads="1"/>
                    </pic:cNvPicPr>
                  </pic:nvPicPr>
                  <pic:blipFill>
                    <a:blip r:embed="rId45" cstate="print"/>
                    <a:srcRect/>
                    <a:stretch>
                      <a:fillRect/>
                    </a:stretch>
                  </pic:blipFill>
                  <pic:spPr bwMode="auto">
                    <a:xfrm>
                      <a:off x="0" y="0"/>
                      <a:ext cx="1801229" cy="1219328"/>
                    </a:xfrm>
                    <a:prstGeom prst="rect">
                      <a:avLst/>
                    </a:prstGeom>
                    <a:noFill/>
                    <a:ln w="9525">
                      <a:noFill/>
                      <a:miter lim="800000"/>
                      <a:headEnd/>
                      <a:tailEnd/>
                    </a:ln>
                  </pic:spPr>
                </pic:pic>
              </a:graphicData>
            </a:graphic>
          </wp:inline>
        </w:drawing>
      </w:r>
      <w:r w:rsidRPr="00365566">
        <w:t xml:space="preserve"> </w:t>
      </w:r>
      <w:r>
        <w:rPr>
          <w:noProof/>
          <w:lang w:eastAsia="fr-FR"/>
        </w:rPr>
        <w:drawing>
          <wp:inline distT="0" distB="0" distL="0" distR="0">
            <wp:extent cx="1636051" cy="1404690"/>
            <wp:effectExtent l="19050" t="0" r="2249" b="0"/>
            <wp:docPr id="50" name="Image 50" descr="interrupteur sectionneur Interpact INS40 4P 4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terrupteur sectionneur Interpact INS40 4P 40 A"/>
                    <pic:cNvPicPr>
                      <a:picLocks noChangeAspect="1" noChangeArrowheads="1"/>
                    </pic:cNvPicPr>
                  </pic:nvPicPr>
                  <pic:blipFill>
                    <a:blip r:embed="rId46" cstate="print"/>
                    <a:srcRect/>
                    <a:stretch>
                      <a:fillRect/>
                    </a:stretch>
                  </pic:blipFill>
                  <pic:spPr bwMode="auto">
                    <a:xfrm>
                      <a:off x="0" y="0"/>
                      <a:ext cx="1637364" cy="1405817"/>
                    </a:xfrm>
                    <a:prstGeom prst="rect">
                      <a:avLst/>
                    </a:prstGeom>
                    <a:noFill/>
                    <a:ln w="9525">
                      <a:noFill/>
                      <a:miter lim="800000"/>
                      <a:headEnd/>
                      <a:tailEnd/>
                    </a:ln>
                  </pic:spPr>
                </pic:pic>
              </a:graphicData>
            </a:graphic>
          </wp:inline>
        </w:drawing>
      </w:r>
    </w:p>
    <w:p w:rsidR="006F00CA" w:rsidRPr="00DC1279" w:rsidRDefault="00F276F3" w:rsidP="00F276F3">
      <w:pPr>
        <w:tabs>
          <w:tab w:val="left" w:pos="1924"/>
          <w:tab w:val="left" w:pos="6373"/>
        </w:tabs>
        <w:spacing w:after="120"/>
        <w:jc w:val="both"/>
        <w:rPr>
          <w:b/>
          <w:bCs/>
          <w:color w:val="FF0000"/>
        </w:rPr>
      </w:pPr>
      <w:r>
        <w:rPr>
          <w:b/>
          <w:bCs/>
          <w:color w:val="FF0000"/>
        </w:rPr>
        <w:t>1.5.6.</w:t>
      </w:r>
      <w:r w:rsidR="006F00CA" w:rsidRPr="00DC1279">
        <w:rPr>
          <w:b/>
          <w:bCs/>
          <w:color w:val="FF0000"/>
        </w:rPr>
        <w:t xml:space="preserve"> Interrupteurs </w:t>
      </w:r>
      <w:r>
        <w:rPr>
          <w:b/>
          <w:bCs/>
          <w:color w:val="FF0000"/>
        </w:rPr>
        <w:t xml:space="preserve">sectionneur à </w:t>
      </w:r>
      <w:r w:rsidR="006F00CA" w:rsidRPr="00DC1279">
        <w:rPr>
          <w:b/>
          <w:bCs/>
          <w:color w:val="FF0000"/>
        </w:rPr>
        <w:t>fusibles :</w:t>
      </w:r>
    </w:p>
    <w:p w:rsidR="006F00CA" w:rsidRPr="006F00CA" w:rsidRDefault="006F00CA" w:rsidP="00DC1279">
      <w:pPr>
        <w:tabs>
          <w:tab w:val="left" w:pos="1924"/>
          <w:tab w:val="left" w:pos="6373"/>
        </w:tabs>
        <w:spacing w:after="120"/>
        <w:jc w:val="both"/>
      </w:pPr>
      <w:r>
        <w:t>C’est un interrupteur équipé de dispositifs déclencheurs que l'on peut associer à</w:t>
      </w:r>
      <w:r w:rsidR="00DC1279">
        <w:t xml:space="preserve"> </w:t>
      </w:r>
      <w:r>
        <w:t>certains relais.</w:t>
      </w:r>
    </w:p>
    <w:p w:rsidR="002C17CB" w:rsidRDefault="00F276F3" w:rsidP="002C17CB">
      <w:pPr>
        <w:tabs>
          <w:tab w:val="left" w:pos="1924"/>
        </w:tabs>
        <w:spacing w:after="120"/>
        <w:jc w:val="center"/>
        <w:rPr>
          <w:b/>
          <w:bCs/>
          <w:color w:val="FF0000"/>
        </w:rPr>
      </w:pPr>
      <w:r>
        <w:rPr>
          <w:noProof/>
          <w:lang w:eastAsia="fr-FR"/>
        </w:rPr>
        <w:drawing>
          <wp:inline distT="0" distB="0" distL="0" distR="0">
            <wp:extent cx="3595066" cy="1350363"/>
            <wp:effectExtent l="19050" t="0" r="5384" b="0"/>
            <wp:docPr id="59" name="Image 59" descr="I. Introduction : L'appareillage électrique est un élément qui permet  d'obtenir la protection et l'exploitation sûr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 Introduction : L'appareillage électrique est un élément qui permet  d'obtenir la protection et l'exploitation sûre e"/>
                    <pic:cNvPicPr>
                      <a:picLocks noChangeAspect="1" noChangeArrowheads="1"/>
                    </pic:cNvPicPr>
                  </pic:nvPicPr>
                  <pic:blipFill>
                    <a:blip r:embed="rId47"/>
                    <a:srcRect/>
                    <a:stretch>
                      <a:fillRect/>
                    </a:stretch>
                  </pic:blipFill>
                  <pic:spPr bwMode="auto">
                    <a:xfrm>
                      <a:off x="0" y="0"/>
                      <a:ext cx="3598330" cy="1351589"/>
                    </a:xfrm>
                    <a:prstGeom prst="rect">
                      <a:avLst/>
                    </a:prstGeom>
                    <a:noFill/>
                    <a:ln w="9525">
                      <a:noFill/>
                      <a:miter lim="800000"/>
                      <a:headEnd/>
                      <a:tailEnd/>
                    </a:ln>
                  </pic:spPr>
                </pic:pic>
              </a:graphicData>
            </a:graphic>
          </wp:inline>
        </w:drawing>
      </w:r>
      <w:r w:rsidR="00365566">
        <w:rPr>
          <w:noProof/>
          <w:lang w:eastAsia="fr-FR"/>
        </w:rPr>
        <w:drawing>
          <wp:inline distT="0" distB="0" distL="0" distR="0">
            <wp:extent cx="1705961" cy="1392062"/>
            <wp:effectExtent l="19050" t="0" r="8539" b="0"/>
            <wp:docPr id="53" name="Image 53" descr="Schneider Electric - GS1JD3 - TeSys GS1 - bloc de base interrupteur-sectionneur  fusible - 3P 3F - NFC - 1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hneider Electric - GS1JD3 - TeSys GS1 - bloc de base interrupteur-sectionneur  fusible - 3P 3F - NFC - 100A"/>
                    <pic:cNvPicPr>
                      <a:picLocks noChangeAspect="1" noChangeArrowheads="1"/>
                    </pic:cNvPicPr>
                  </pic:nvPicPr>
                  <pic:blipFill>
                    <a:blip r:embed="rId48" cstate="print"/>
                    <a:srcRect/>
                    <a:stretch>
                      <a:fillRect/>
                    </a:stretch>
                  </pic:blipFill>
                  <pic:spPr bwMode="auto">
                    <a:xfrm>
                      <a:off x="0" y="0"/>
                      <a:ext cx="1706373" cy="1392398"/>
                    </a:xfrm>
                    <a:prstGeom prst="rect">
                      <a:avLst/>
                    </a:prstGeom>
                    <a:noFill/>
                    <a:ln w="9525">
                      <a:noFill/>
                      <a:miter lim="800000"/>
                      <a:headEnd/>
                      <a:tailEnd/>
                    </a:ln>
                  </pic:spPr>
                </pic:pic>
              </a:graphicData>
            </a:graphic>
          </wp:inline>
        </w:drawing>
      </w:r>
    </w:p>
    <w:p w:rsidR="00F276F3" w:rsidRPr="00F276F3" w:rsidRDefault="00F276F3" w:rsidP="00F276F3">
      <w:pPr>
        <w:tabs>
          <w:tab w:val="left" w:pos="1924"/>
        </w:tabs>
        <w:spacing w:after="120"/>
        <w:rPr>
          <w:b/>
          <w:bCs/>
          <w:color w:val="FF0000"/>
        </w:rPr>
      </w:pPr>
      <w:r>
        <w:rPr>
          <w:b/>
          <w:bCs/>
          <w:color w:val="FF0000"/>
        </w:rPr>
        <w:t>1.</w:t>
      </w:r>
      <w:r w:rsidR="00D9333D">
        <w:rPr>
          <w:b/>
          <w:bCs/>
          <w:color w:val="FF0000"/>
        </w:rPr>
        <w:t xml:space="preserve">5.7. </w:t>
      </w:r>
      <w:r w:rsidRPr="00F276F3">
        <w:rPr>
          <w:b/>
          <w:bCs/>
          <w:color w:val="FF0000"/>
        </w:rPr>
        <w:t>Caractéristiques des interrupteurs :</w:t>
      </w:r>
    </w:p>
    <w:p w:rsidR="00F276F3" w:rsidRPr="00F276F3" w:rsidRDefault="00D9333D" w:rsidP="00D9333D">
      <w:pPr>
        <w:pStyle w:val="Paragraphedeliste"/>
        <w:numPr>
          <w:ilvl w:val="0"/>
          <w:numId w:val="34"/>
        </w:numPr>
        <w:tabs>
          <w:tab w:val="clear" w:pos="720"/>
          <w:tab w:val="num" w:pos="426"/>
          <w:tab w:val="left" w:pos="1924"/>
        </w:tabs>
        <w:spacing w:after="120"/>
        <w:ind w:left="426" w:hanging="284"/>
        <w:jc w:val="both"/>
      </w:pPr>
      <w:r w:rsidRPr="00D9333D">
        <w:rPr>
          <w:b/>
          <w:bCs/>
        </w:rPr>
        <w:t>Les</w:t>
      </w:r>
      <w:r w:rsidR="00F276F3" w:rsidRPr="00D9333D">
        <w:rPr>
          <w:b/>
          <w:bCs/>
        </w:rPr>
        <w:t xml:space="preserve"> pouvoirs de fermeture/coupure</w:t>
      </w:r>
      <w:r w:rsidR="00F276F3" w:rsidRPr="00F276F3">
        <w:t xml:space="preserve"> qui leur permettent de fonctionner en charge, dans les conditions normales, sans risques de détérioration ni de danger pour l’entourage. Cette caractéristique est donnée par :</w:t>
      </w:r>
    </w:p>
    <w:p w:rsidR="00F276F3" w:rsidRPr="00F276F3" w:rsidRDefault="00F276F3" w:rsidP="00D9333D">
      <w:pPr>
        <w:tabs>
          <w:tab w:val="left" w:pos="1924"/>
        </w:tabs>
        <w:spacing w:after="120"/>
        <w:ind w:left="426" w:hanging="284"/>
        <w:jc w:val="both"/>
      </w:pPr>
      <w:r w:rsidRPr="00D9333D">
        <w:rPr>
          <w:b/>
          <w:bCs/>
        </w:rPr>
        <w:t>• la tension d’emploi</w:t>
      </w:r>
      <w:r w:rsidRPr="00F276F3">
        <w:t xml:space="preserve"> : c’est la tension maximale pour laquelle l’interrupteur peut être utilisé sans risques d’endommagement.</w:t>
      </w:r>
    </w:p>
    <w:p w:rsidR="00F276F3" w:rsidRPr="00F276F3" w:rsidRDefault="00F276F3" w:rsidP="00D9333D">
      <w:pPr>
        <w:tabs>
          <w:tab w:val="left" w:pos="1924"/>
        </w:tabs>
        <w:spacing w:after="120"/>
        <w:ind w:left="426" w:hanging="284"/>
        <w:jc w:val="both"/>
      </w:pPr>
      <w:r w:rsidRPr="00F276F3">
        <w:t xml:space="preserve">• </w:t>
      </w:r>
      <w:r w:rsidRPr="00D9333D">
        <w:rPr>
          <w:b/>
          <w:bCs/>
        </w:rPr>
        <w:t>le courant d’emploi</w:t>
      </w:r>
      <w:r w:rsidRPr="00F276F3">
        <w:t xml:space="preserve"> : c’est l’intensité de courant maximale que peut supporter l’interrupteur. Cette intensité dépend de la tension d’emploi.</w:t>
      </w:r>
    </w:p>
    <w:p w:rsidR="00F276F3" w:rsidRPr="00F276F3" w:rsidRDefault="00F276F3" w:rsidP="00D9333D">
      <w:pPr>
        <w:pStyle w:val="Paragraphedeliste"/>
        <w:numPr>
          <w:ilvl w:val="0"/>
          <w:numId w:val="34"/>
        </w:numPr>
        <w:tabs>
          <w:tab w:val="clear" w:pos="720"/>
          <w:tab w:val="num" w:pos="426"/>
          <w:tab w:val="left" w:pos="1924"/>
        </w:tabs>
        <w:spacing w:after="120"/>
        <w:ind w:left="426" w:hanging="284"/>
        <w:jc w:val="both"/>
      </w:pPr>
      <w:r w:rsidRPr="00F276F3">
        <w:t>le nombre de pôle avec ou sans dispositif de condamnation.</w:t>
      </w:r>
    </w:p>
    <w:p w:rsidR="00F276F3" w:rsidRPr="00F276F3" w:rsidRDefault="00F276F3" w:rsidP="00D9333D">
      <w:pPr>
        <w:pStyle w:val="Paragraphedeliste"/>
        <w:numPr>
          <w:ilvl w:val="0"/>
          <w:numId w:val="34"/>
        </w:numPr>
        <w:tabs>
          <w:tab w:val="clear" w:pos="720"/>
          <w:tab w:val="num" w:pos="426"/>
          <w:tab w:val="left" w:pos="1924"/>
        </w:tabs>
        <w:spacing w:after="120"/>
        <w:ind w:left="426" w:hanging="284"/>
        <w:jc w:val="both"/>
      </w:pPr>
      <w:r w:rsidRPr="00F276F3">
        <w:t>tenue électrodynamique.</w:t>
      </w:r>
    </w:p>
    <w:p w:rsidR="00F276F3" w:rsidRDefault="00F276F3" w:rsidP="00D9333D">
      <w:pPr>
        <w:pStyle w:val="Paragraphedeliste"/>
        <w:numPr>
          <w:ilvl w:val="0"/>
          <w:numId w:val="34"/>
        </w:numPr>
        <w:tabs>
          <w:tab w:val="clear" w:pos="720"/>
          <w:tab w:val="num" w:pos="426"/>
          <w:tab w:val="left" w:pos="1924"/>
        </w:tabs>
        <w:spacing w:after="120"/>
        <w:ind w:left="426" w:hanging="284"/>
        <w:jc w:val="both"/>
      </w:pPr>
      <w:r w:rsidRPr="00F276F3">
        <w:t>catégorie d'emploi.</w:t>
      </w:r>
    </w:p>
    <w:p w:rsidR="00064321" w:rsidRPr="00F276F3" w:rsidRDefault="00064321" w:rsidP="00D9333D">
      <w:pPr>
        <w:pStyle w:val="Paragraphedeliste"/>
        <w:numPr>
          <w:ilvl w:val="0"/>
          <w:numId w:val="34"/>
        </w:numPr>
        <w:tabs>
          <w:tab w:val="clear" w:pos="720"/>
          <w:tab w:val="num" w:pos="426"/>
          <w:tab w:val="left" w:pos="1924"/>
        </w:tabs>
        <w:spacing w:after="120"/>
        <w:ind w:left="426" w:hanging="284"/>
        <w:jc w:val="both"/>
      </w:pPr>
    </w:p>
    <w:p w:rsidR="00310674" w:rsidRPr="00223714" w:rsidRDefault="00310674" w:rsidP="00064321">
      <w:pPr>
        <w:pStyle w:val="Paragraphedeliste"/>
        <w:numPr>
          <w:ilvl w:val="1"/>
          <w:numId w:val="33"/>
        </w:numPr>
        <w:tabs>
          <w:tab w:val="left" w:pos="1924"/>
        </w:tabs>
        <w:spacing w:after="120"/>
        <w:ind w:left="709"/>
        <w:rPr>
          <w:b/>
          <w:bCs/>
          <w:color w:val="FF0000"/>
        </w:rPr>
      </w:pPr>
      <w:r w:rsidRPr="00223714">
        <w:rPr>
          <w:b/>
          <w:bCs/>
          <w:color w:val="FF0000"/>
        </w:rPr>
        <w:t xml:space="preserve">CONTACTEURS </w:t>
      </w:r>
    </w:p>
    <w:p w:rsidR="006F7A6A" w:rsidRDefault="006F7A6A" w:rsidP="003E1A2A">
      <w:pPr>
        <w:tabs>
          <w:tab w:val="left" w:pos="1924"/>
        </w:tabs>
        <w:spacing w:after="120"/>
        <w:jc w:val="both"/>
      </w:pPr>
      <w:r w:rsidRPr="002C17CB">
        <w:t xml:space="preserve">Le contacteur est un appareil qui commande </w:t>
      </w:r>
      <w:r w:rsidR="003E1A2A" w:rsidRPr="002C17CB">
        <w:t>électro</w:t>
      </w:r>
      <w:r w:rsidR="003E1A2A">
        <w:t>-</w:t>
      </w:r>
      <w:r w:rsidR="003E1A2A" w:rsidRPr="002C17CB">
        <w:t>magnétiquement</w:t>
      </w:r>
      <w:r w:rsidRPr="002C17CB">
        <w:t xml:space="preserve"> l’ouverture</w:t>
      </w:r>
      <w:r w:rsidR="003E1A2A">
        <w:t xml:space="preserve"> </w:t>
      </w:r>
      <w:r w:rsidRPr="002C17CB">
        <w:t>et la fermeture d’un circuit en charge. Les contacts sont fermés ou ouverts à l’aide d’une</w:t>
      </w:r>
      <w:r w:rsidR="003E1A2A">
        <w:t xml:space="preserve"> </w:t>
      </w:r>
      <w:r w:rsidRPr="002C17CB">
        <w:t>bobine appelée Bobine de commande, si cette bobine est alimentée ou excitée les</w:t>
      </w:r>
      <w:r w:rsidR="003E1A2A">
        <w:t xml:space="preserve"> </w:t>
      </w:r>
      <w:r w:rsidRPr="002C17CB">
        <w:t>contacts principaux sont fermés et si la bobine est non alimentée ou désexcitée les</w:t>
      </w:r>
      <w:r w:rsidR="003E1A2A">
        <w:t xml:space="preserve"> </w:t>
      </w:r>
      <w:r w:rsidRPr="002C17CB">
        <w:t>contacts principaux sont ouverts.</w:t>
      </w:r>
    </w:p>
    <w:p w:rsidR="00223714" w:rsidRDefault="00223714" w:rsidP="00C906DE">
      <w:pPr>
        <w:tabs>
          <w:tab w:val="left" w:pos="1924"/>
        </w:tabs>
        <w:spacing w:after="120"/>
        <w:jc w:val="both"/>
      </w:pPr>
      <w:r>
        <w:t>Le contacteur est un appareil qui présente l’avantage de simplifier la commande</w:t>
      </w:r>
      <w:r w:rsidR="00C906DE">
        <w:t xml:space="preserve"> des circuits</w:t>
      </w:r>
      <w:r>
        <w:t>. Il présente par ailleurs les avantages suivants:</w:t>
      </w:r>
    </w:p>
    <w:p w:rsidR="00223714" w:rsidRDefault="00223714" w:rsidP="00C906DE">
      <w:pPr>
        <w:pStyle w:val="Paragraphedeliste"/>
        <w:numPr>
          <w:ilvl w:val="3"/>
          <w:numId w:val="36"/>
        </w:numPr>
        <w:tabs>
          <w:tab w:val="left" w:pos="1924"/>
        </w:tabs>
        <w:spacing w:after="120"/>
        <w:ind w:left="426"/>
        <w:jc w:val="both"/>
      </w:pPr>
      <w:r w:rsidRPr="00C906DE">
        <w:rPr>
          <w:rFonts w:ascii="Calibri" w:hAnsi="Calibri" w:cs="Calibri"/>
        </w:rPr>
        <w:t>II est capable d'établir, de s</w:t>
      </w:r>
      <w:r>
        <w:t>upporter et d'interrompre des courants dans les</w:t>
      </w:r>
      <w:r w:rsidR="00C906DE">
        <w:t xml:space="preserve"> </w:t>
      </w:r>
      <w:r>
        <w:t>conditions normales du circuit, y compris les conditions de surcharges en</w:t>
      </w:r>
      <w:r w:rsidR="00C906DE">
        <w:t xml:space="preserve"> </w:t>
      </w:r>
      <w:r>
        <w:t>service.</w:t>
      </w:r>
    </w:p>
    <w:p w:rsidR="00223714" w:rsidRDefault="00223714" w:rsidP="00C906DE">
      <w:pPr>
        <w:pStyle w:val="Paragraphedeliste"/>
        <w:numPr>
          <w:ilvl w:val="0"/>
          <w:numId w:val="36"/>
        </w:numPr>
        <w:tabs>
          <w:tab w:val="left" w:pos="1924"/>
        </w:tabs>
        <w:spacing w:after="120"/>
        <w:ind w:left="426"/>
        <w:jc w:val="both"/>
      </w:pPr>
      <w:r w:rsidRPr="00C906DE">
        <w:rPr>
          <w:rFonts w:ascii="Calibri" w:hAnsi="Calibri" w:cs="Calibri"/>
        </w:rPr>
        <w:t>L'intérêt du contacteur est de pouvoir être commandé à distance.</w:t>
      </w:r>
    </w:p>
    <w:p w:rsidR="00223714" w:rsidRDefault="00223714" w:rsidP="00C906DE">
      <w:pPr>
        <w:pStyle w:val="Paragraphedeliste"/>
        <w:numPr>
          <w:ilvl w:val="0"/>
          <w:numId w:val="35"/>
        </w:numPr>
        <w:tabs>
          <w:tab w:val="left" w:pos="1924"/>
        </w:tabs>
        <w:spacing w:after="120"/>
        <w:ind w:left="426"/>
        <w:jc w:val="both"/>
      </w:pPr>
      <w:r w:rsidRPr="00C906DE">
        <w:rPr>
          <w:rFonts w:ascii="Calibri" w:hAnsi="Calibri" w:cs="Calibri"/>
        </w:rPr>
        <w:t>Un contacteur peut être actionné à partir des éléments du circuit de commande</w:t>
      </w:r>
    </w:p>
    <w:p w:rsidR="00223714" w:rsidRDefault="00223714" w:rsidP="00C906DE">
      <w:pPr>
        <w:tabs>
          <w:tab w:val="left" w:pos="1924"/>
        </w:tabs>
        <w:spacing w:after="120"/>
        <w:ind w:left="426"/>
        <w:jc w:val="both"/>
      </w:pPr>
      <w:r>
        <w:t>(Bouton poussoir, Capteur, Etc...)</w:t>
      </w:r>
    </w:p>
    <w:p w:rsidR="00223714" w:rsidRDefault="00223714" w:rsidP="00C906DE">
      <w:pPr>
        <w:tabs>
          <w:tab w:val="left" w:pos="1924"/>
        </w:tabs>
        <w:spacing w:after="120"/>
        <w:jc w:val="both"/>
      </w:pPr>
      <w:r>
        <w:lastRenderedPageBreak/>
        <w:t>Suivant le modèle, il possède aussi des contacts auxiliaires intégrés ouverts ou</w:t>
      </w:r>
      <w:r w:rsidR="00C906DE">
        <w:t xml:space="preserve"> </w:t>
      </w:r>
      <w:r>
        <w:t>fermés, il est possible d'ajouter des additifs ou blocs auxiliaires servant uniquement pour la télécommande ou la signalisation.</w:t>
      </w:r>
    </w:p>
    <w:p w:rsidR="00C906DE" w:rsidRDefault="00B2291D" w:rsidP="00C906DE">
      <w:pPr>
        <w:tabs>
          <w:tab w:val="left" w:pos="1924"/>
        </w:tabs>
        <w:spacing w:after="120"/>
        <w:jc w:val="both"/>
      </w:pPr>
      <w:r>
        <w:rPr>
          <w:b/>
          <w:bCs/>
          <w:color w:val="FF0000"/>
        </w:rPr>
        <w:t>1.6.1.</w:t>
      </w:r>
      <w:r w:rsidR="00C906DE" w:rsidRPr="00B2291D">
        <w:rPr>
          <w:b/>
          <w:bCs/>
          <w:color w:val="FF0000"/>
        </w:rPr>
        <w:t xml:space="preserve"> Constitution d’un contacteur</w:t>
      </w:r>
      <w:r w:rsidR="00C906DE">
        <w:t>:</w:t>
      </w:r>
    </w:p>
    <w:p w:rsidR="00C906DE" w:rsidRDefault="00C906DE" w:rsidP="00C906DE">
      <w:pPr>
        <w:tabs>
          <w:tab w:val="left" w:pos="1924"/>
        </w:tabs>
        <w:spacing w:after="120"/>
        <w:jc w:val="both"/>
      </w:pPr>
      <w:r>
        <w:t>Un contacteur est constitué :</w:t>
      </w:r>
    </w:p>
    <w:p w:rsidR="00C906DE" w:rsidRDefault="00C906DE" w:rsidP="00B2291D">
      <w:pPr>
        <w:pStyle w:val="Paragraphedeliste"/>
        <w:numPr>
          <w:ilvl w:val="0"/>
          <w:numId w:val="37"/>
        </w:numPr>
        <w:tabs>
          <w:tab w:val="left" w:pos="1924"/>
        </w:tabs>
        <w:spacing w:after="120"/>
        <w:ind w:left="426" w:hanging="218"/>
        <w:jc w:val="both"/>
      </w:pPr>
      <w:r w:rsidRPr="00B2291D">
        <w:rPr>
          <w:rFonts w:ascii="Calibri" w:hAnsi="Calibri" w:cs="Calibri"/>
        </w:rPr>
        <w:t>de la bobine de commande (élément moteur)</w:t>
      </w:r>
    </w:p>
    <w:p w:rsidR="00C906DE" w:rsidRDefault="00C906DE" w:rsidP="00B2291D">
      <w:pPr>
        <w:pStyle w:val="Paragraphedeliste"/>
        <w:numPr>
          <w:ilvl w:val="0"/>
          <w:numId w:val="37"/>
        </w:numPr>
        <w:tabs>
          <w:tab w:val="left" w:pos="1924"/>
        </w:tabs>
        <w:spacing w:after="120"/>
        <w:ind w:left="426" w:hanging="218"/>
        <w:jc w:val="both"/>
      </w:pPr>
      <w:r w:rsidRPr="00B2291D">
        <w:rPr>
          <w:rFonts w:ascii="Calibri" w:hAnsi="Calibri" w:cs="Calibri"/>
        </w:rPr>
        <w:t>des pôles ou contacts principaux (instantanés), pouvant supporter des couran</w:t>
      </w:r>
      <w:r>
        <w:t>ts</w:t>
      </w:r>
      <w:r w:rsidR="00B2291D">
        <w:t xml:space="preserve"> </w:t>
      </w:r>
      <w:r>
        <w:t>élevés.</w:t>
      </w:r>
    </w:p>
    <w:p w:rsidR="00C906DE" w:rsidRDefault="00C906DE" w:rsidP="00B2291D">
      <w:pPr>
        <w:pStyle w:val="Paragraphedeliste"/>
        <w:numPr>
          <w:ilvl w:val="0"/>
          <w:numId w:val="38"/>
        </w:numPr>
        <w:tabs>
          <w:tab w:val="left" w:pos="1924"/>
        </w:tabs>
        <w:spacing w:after="120"/>
        <w:ind w:left="426" w:hanging="218"/>
        <w:jc w:val="both"/>
      </w:pPr>
      <w:r w:rsidRPr="00B2291D">
        <w:rPr>
          <w:rFonts w:ascii="Calibri" w:hAnsi="Calibri" w:cs="Calibri"/>
        </w:rPr>
        <w:t>des contacts auxiliaires instantanés ou temporisés, ne pouvant supporter que des</w:t>
      </w:r>
      <w:r w:rsidR="00B2291D">
        <w:rPr>
          <w:rFonts w:ascii="Calibri" w:hAnsi="Calibri" w:cs="Calibri"/>
        </w:rPr>
        <w:t xml:space="preserve"> </w:t>
      </w:r>
      <w:r>
        <w:t>courants faibles. Les contacts principaux sont ouverts au repos et fermés en</w:t>
      </w:r>
      <w:r w:rsidR="00B2291D">
        <w:t xml:space="preserve"> </w:t>
      </w:r>
      <w:r>
        <w:t>marche. Les contacts auxiliaires peuvent être ouverts ou fermés au repos ou en</w:t>
      </w:r>
      <w:r w:rsidR="00B2291D">
        <w:t xml:space="preserve"> </w:t>
      </w:r>
      <w:r>
        <w:t>marche.</w:t>
      </w:r>
    </w:p>
    <w:p w:rsidR="00C906DE" w:rsidRDefault="00C906DE" w:rsidP="00B2291D">
      <w:pPr>
        <w:pStyle w:val="Paragraphedeliste"/>
        <w:numPr>
          <w:ilvl w:val="0"/>
          <w:numId w:val="38"/>
        </w:numPr>
        <w:tabs>
          <w:tab w:val="left" w:pos="1924"/>
        </w:tabs>
        <w:spacing w:after="120"/>
        <w:ind w:left="426" w:hanging="284"/>
        <w:jc w:val="both"/>
      </w:pPr>
      <w:r w:rsidRPr="00B2291D">
        <w:rPr>
          <w:rFonts w:ascii="Calibri" w:hAnsi="Calibri" w:cs="Calibri"/>
        </w:rPr>
        <w:t xml:space="preserve"> D’un ressort de rappel.</w:t>
      </w:r>
    </w:p>
    <w:p w:rsidR="00C906DE" w:rsidRDefault="00C906DE" w:rsidP="00B2291D">
      <w:pPr>
        <w:pStyle w:val="Paragraphedeliste"/>
        <w:numPr>
          <w:ilvl w:val="0"/>
          <w:numId w:val="38"/>
        </w:numPr>
        <w:tabs>
          <w:tab w:val="left" w:pos="1924"/>
        </w:tabs>
        <w:spacing w:after="120"/>
        <w:ind w:left="426" w:hanging="284"/>
        <w:jc w:val="both"/>
      </w:pPr>
      <w:r w:rsidRPr="00B2291D">
        <w:rPr>
          <w:rFonts w:ascii="Calibri" w:hAnsi="Calibri" w:cs="Calibri"/>
        </w:rPr>
        <w:t xml:space="preserve"> De 2 à 4 contacts de puissance ou pôles (unipolaires, bipolaires, tripolaires,</w:t>
      </w:r>
      <w:r w:rsidR="00B2291D">
        <w:rPr>
          <w:rFonts w:ascii="Calibri" w:hAnsi="Calibri" w:cs="Calibri"/>
        </w:rPr>
        <w:t xml:space="preserve"> </w:t>
      </w:r>
      <w:r>
        <w:t>tétrapolaires).</w:t>
      </w:r>
    </w:p>
    <w:p w:rsidR="00C906DE" w:rsidRDefault="00C906DE" w:rsidP="00B2291D">
      <w:pPr>
        <w:pStyle w:val="Paragraphedeliste"/>
        <w:numPr>
          <w:ilvl w:val="0"/>
          <w:numId w:val="39"/>
        </w:numPr>
        <w:tabs>
          <w:tab w:val="left" w:pos="1924"/>
        </w:tabs>
        <w:spacing w:after="120"/>
        <w:ind w:left="426" w:hanging="284"/>
        <w:jc w:val="both"/>
      </w:pPr>
      <w:r w:rsidRPr="00B2291D">
        <w:rPr>
          <w:rFonts w:ascii="Calibri" w:hAnsi="Calibri" w:cs="Calibri"/>
        </w:rPr>
        <w:t>D’un circuit magnétique constitué d'un aimant fixe et d'un aimant mobile</w:t>
      </w:r>
      <w:r w:rsidR="00B2291D">
        <w:rPr>
          <w:rFonts w:ascii="Calibri" w:hAnsi="Calibri" w:cs="Calibri"/>
        </w:rPr>
        <w:t xml:space="preserve"> </w:t>
      </w:r>
      <w:r>
        <w:t>(armature fixe et mobile).</w:t>
      </w:r>
    </w:p>
    <w:p w:rsidR="00C906DE" w:rsidRDefault="00C906DE" w:rsidP="00B2291D">
      <w:pPr>
        <w:pStyle w:val="Paragraphedeliste"/>
        <w:numPr>
          <w:ilvl w:val="0"/>
          <w:numId w:val="39"/>
        </w:numPr>
        <w:tabs>
          <w:tab w:val="left" w:pos="1924"/>
        </w:tabs>
        <w:spacing w:after="120"/>
        <w:ind w:left="426" w:hanging="284"/>
        <w:jc w:val="both"/>
      </w:pPr>
      <w:r w:rsidRPr="00B2291D">
        <w:rPr>
          <w:rFonts w:ascii="Calibri" w:hAnsi="Calibri" w:cs="Calibri"/>
        </w:rPr>
        <w:t xml:space="preserve"> D’une bague de déphasage qu</w:t>
      </w:r>
      <w:r>
        <w:t>i stabilise les vibrations des bobines alimentées</w:t>
      </w:r>
      <w:r w:rsidR="00B2291D">
        <w:t xml:space="preserve"> </w:t>
      </w:r>
      <w:r>
        <w:t>en courant alternatif.</w:t>
      </w:r>
    </w:p>
    <w:p w:rsidR="00C906DE" w:rsidRDefault="00C906DE" w:rsidP="00B2291D">
      <w:pPr>
        <w:tabs>
          <w:tab w:val="left" w:pos="1924"/>
        </w:tabs>
        <w:spacing w:after="120"/>
        <w:jc w:val="both"/>
      </w:pPr>
      <w:r>
        <w:t>L’alimentation de la bobine peut être faite en courant alternatif ou en courant</w:t>
      </w:r>
      <w:r w:rsidR="00B2291D">
        <w:t xml:space="preserve"> </w:t>
      </w:r>
      <w:r>
        <w:t>continu, la seule différence se situe au niveau de l’électro-aimant. En alternatif, le circuit</w:t>
      </w:r>
      <w:r w:rsidR="00B2291D">
        <w:t xml:space="preserve"> </w:t>
      </w:r>
      <w:r>
        <w:t>magnétique est feuilleté pour réduire les pertes par courants de Foucault. En continu, le</w:t>
      </w:r>
      <w:r w:rsidR="00B2291D">
        <w:t xml:space="preserve"> </w:t>
      </w:r>
      <w:r>
        <w:t xml:space="preserve">circuit magnétique est en acier massif. </w:t>
      </w:r>
      <w:r w:rsidR="00B2291D">
        <w:t>La</w:t>
      </w:r>
      <w:r>
        <w:t xml:space="preserve"> force d’attraction électromagnétique est</w:t>
      </w:r>
      <w:r w:rsidR="00B2291D">
        <w:t xml:space="preserve"> </w:t>
      </w:r>
      <w:r>
        <w:t>importante, mais il est possible de diminuer le courant dans la bobine en insérant une</w:t>
      </w:r>
      <w:r w:rsidR="00B2291D">
        <w:t xml:space="preserve"> </w:t>
      </w:r>
      <w:r>
        <w:t>résistance.</w:t>
      </w:r>
    </w:p>
    <w:p w:rsidR="00B2291D" w:rsidRDefault="00B2291D" w:rsidP="00B2291D">
      <w:pPr>
        <w:tabs>
          <w:tab w:val="left" w:pos="1924"/>
        </w:tabs>
        <w:spacing w:after="120"/>
        <w:jc w:val="center"/>
      </w:pPr>
      <w:r>
        <w:rPr>
          <w:noProof/>
          <w:lang w:eastAsia="fr-FR"/>
        </w:rPr>
        <w:drawing>
          <wp:inline distT="0" distB="0" distL="0" distR="0">
            <wp:extent cx="2893326" cy="1916898"/>
            <wp:effectExtent l="19050" t="0" r="2274" b="0"/>
            <wp:docPr id="51" name="Image 67" descr="Contacteur, rôle et fon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ntacteur, rôle et fonctionnement"/>
                    <pic:cNvPicPr>
                      <a:picLocks noChangeAspect="1" noChangeArrowheads="1"/>
                    </pic:cNvPicPr>
                  </pic:nvPicPr>
                  <pic:blipFill>
                    <a:blip r:embed="rId49"/>
                    <a:srcRect/>
                    <a:stretch>
                      <a:fillRect/>
                    </a:stretch>
                  </pic:blipFill>
                  <pic:spPr bwMode="auto">
                    <a:xfrm>
                      <a:off x="0" y="0"/>
                      <a:ext cx="2894906" cy="1917944"/>
                    </a:xfrm>
                    <a:prstGeom prst="rect">
                      <a:avLst/>
                    </a:prstGeom>
                    <a:noFill/>
                    <a:ln w="9525">
                      <a:noFill/>
                      <a:miter lim="800000"/>
                      <a:headEnd/>
                      <a:tailEnd/>
                    </a:ln>
                  </pic:spPr>
                </pic:pic>
              </a:graphicData>
            </a:graphic>
          </wp:inline>
        </w:drawing>
      </w:r>
      <w:r w:rsidR="003D7315" w:rsidRPr="003D7315">
        <w:t xml:space="preserve"> </w:t>
      </w:r>
    </w:p>
    <w:p w:rsidR="003D7315" w:rsidRDefault="003D7315" w:rsidP="00B2291D">
      <w:pPr>
        <w:tabs>
          <w:tab w:val="left" w:pos="1924"/>
        </w:tabs>
        <w:spacing w:after="120"/>
        <w:jc w:val="center"/>
      </w:pPr>
    </w:p>
    <w:p w:rsidR="003D7315" w:rsidRPr="003D7315" w:rsidRDefault="003D7315" w:rsidP="003D7315">
      <w:pPr>
        <w:tabs>
          <w:tab w:val="left" w:pos="1924"/>
        </w:tabs>
        <w:spacing w:after="120"/>
        <w:rPr>
          <w:b/>
          <w:bCs/>
          <w:color w:val="FF0000"/>
        </w:rPr>
      </w:pPr>
      <w:r>
        <w:rPr>
          <w:b/>
          <w:bCs/>
          <w:color w:val="FF0000"/>
        </w:rPr>
        <w:t xml:space="preserve">1.6.2. </w:t>
      </w:r>
      <w:r w:rsidRPr="003D7315">
        <w:rPr>
          <w:b/>
          <w:bCs/>
          <w:color w:val="FF0000"/>
        </w:rPr>
        <w:t>Fonctionnement d'un contacteur :</w:t>
      </w:r>
    </w:p>
    <w:p w:rsidR="003D7315" w:rsidRDefault="003D7315" w:rsidP="003D7315">
      <w:pPr>
        <w:tabs>
          <w:tab w:val="left" w:pos="1924"/>
        </w:tabs>
        <w:spacing w:after="120"/>
      </w:pPr>
      <w:r>
        <w:t>La bobine du contacteur (bornes A1-A2), peut-être alimentée en courant alternatif ou en courant continu (24V, 48V, 110V, 220V, 380V).</w:t>
      </w:r>
    </w:p>
    <w:p w:rsidR="003D7315" w:rsidRDefault="003D7315" w:rsidP="003D7315">
      <w:pPr>
        <w:tabs>
          <w:tab w:val="left" w:pos="1924"/>
        </w:tabs>
        <w:spacing w:after="120"/>
      </w:pPr>
      <w:r>
        <w:t>Lorsque la bobine est alimentée, un champ magnétique se forme, la partie mobile de l'armature est attirée contre la partie fixe et les contacts se ferment (ou s'ouvrent suivant le modèle).</w:t>
      </w:r>
    </w:p>
    <w:p w:rsidR="003D7315" w:rsidRDefault="003D7315" w:rsidP="003D7315">
      <w:pPr>
        <w:tabs>
          <w:tab w:val="left" w:pos="1924"/>
        </w:tabs>
        <w:spacing w:after="120"/>
      </w:pPr>
      <w:r>
        <w:t xml:space="preserve">Lorsque la bobine n'est pas alimentée, le ressort de rappel sépare les deux parties de l'armature et maintient les contacts de puissance </w:t>
      </w:r>
      <w:r w:rsidRPr="003D7315">
        <w:t>ouverts (ou fermés).</w:t>
      </w:r>
    </w:p>
    <w:p w:rsidR="003D7315" w:rsidRDefault="003D7315" w:rsidP="003D7315">
      <w:pPr>
        <w:tabs>
          <w:tab w:val="left" w:pos="1924"/>
        </w:tabs>
        <w:spacing w:after="120"/>
        <w:jc w:val="center"/>
      </w:pPr>
      <w:r w:rsidRPr="003D7315">
        <w:rPr>
          <w:noProof/>
          <w:lang w:eastAsia="fr-FR"/>
        </w:rPr>
        <w:lastRenderedPageBreak/>
        <w:drawing>
          <wp:inline distT="0" distB="0" distL="0" distR="0">
            <wp:extent cx="2676383" cy="2040340"/>
            <wp:effectExtent l="19050" t="0" r="0" b="0"/>
            <wp:docPr id="57" name="Image 70" descr="Constitution d'un contacteur tripolai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nstitution d'un contacteur tripolaire | Download Scientific Diagram"/>
                    <pic:cNvPicPr>
                      <a:picLocks noChangeAspect="1" noChangeArrowheads="1"/>
                    </pic:cNvPicPr>
                  </pic:nvPicPr>
                  <pic:blipFill>
                    <a:blip r:embed="rId50"/>
                    <a:srcRect/>
                    <a:stretch>
                      <a:fillRect/>
                    </a:stretch>
                  </pic:blipFill>
                  <pic:spPr bwMode="auto">
                    <a:xfrm>
                      <a:off x="0" y="0"/>
                      <a:ext cx="2679179" cy="2042472"/>
                    </a:xfrm>
                    <a:prstGeom prst="rect">
                      <a:avLst/>
                    </a:prstGeom>
                    <a:noFill/>
                    <a:ln w="9525">
                      <a:noFill/>
                      <a:miter lim="800000"/>
                      <a:headEnd/>
                      <a:tailEnd/>
                    </a:ln>
                  </pic:spPr>
                </pic:pic>
              </a:graphicData>
            </a:graphic>
          </wp:inline>
        </w:drawing>
      </w:r>
      <w:r>
        <w:rPr>
          <w:noProof/>
          <w:lang w:eastAsia="fr-FR"/>
        </w:rPr>
        <w:drawing>
          <wp:inline distT="0" distB="0" distL="0" distR="0">
            <wp:extent cx="2628615" cy="2374711"/>
            <wp:effectExtent l="19050" t="0" r="285" b="0"/>
            <wp:docPr id="60" name="Image 73" descr="LC1D2586BDS207 - CONTACTEUR TESYS LC1D 4P 2F PLUS 2O AC1 440V 40 A BOBINE  24 V CC | Schneider Electric Alg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C1D2586BDS207 - CONTACTEUR TESYS LC1D 4P 2F PLUS 2O AC1 440V 40 A BOBINE  24 V CC | Schneider Electric Algérie"/>
                    <pic:cNvPicPr>
                      <a:picLocks noChangeAspect="1" noChangeArrowheads="1"/>
                    </pic:cNvPicPr>
                  </pic:nvPicPr>
                  <pic:blipFill>
                    <a:blip r:embed="rId51"/>
                    <a:srcRect/>
                    <a:stretch>
                      <a:fillRect/>
                    </a:stretch>
                  </pic:blipFill>
                  <pic:spPr bwMode="auto">
                    <a:xfrm>
                      <a:off x="0" y="0"/>
                      <a:ext cx="2632048" cy="2377812"/>
                    </a:xfrm>
                    <a:prstGeom prst="rect">
                      <a:avLst/>
                    </a:prstGeom>
                    <a:noFill/>
                    <a:ln w="9525">
                      <a:noFill/>
                      <a:miter lim="800000"/>
                      <a:headEnd/>
                      <a:tailEnd/>
                    </a:ln>
                  </pic:spPr>
                </pic:pic>
              </a:graphicData>
            </a:graphic>
          </wp:inline>
        </w:drawing>
      </w:r>
    </w:p>
    <w:p w:rsidR="003D7315" w:rsidRDefault="005510CF" w:rsidP="005510CF">
      <w:pPr>
        <w:tabs>
          <w:tab w:val="left" w:pos="1924"/>
        </w:tabs>
        <w:spacing w:after="120"/>
        <w:rPr>
          <w:b/>
          <w:bCs/>
          <w:color w:val="FF0000"/>
        </w:rPr>
      </w:pPr>
      <w:r>
        <w:rPr>
          <w:b/>
          <w:bCs/>
          <w:color w:val="FF0000"/>
        </w:rPr>
        <w:t>1.6.3.</w:t>
      </w:r>
      <w:r w:rsidR="003D7315" w:rsidRPr="003D7315">
        <w:rPr>
          <w:b/>
          <w:bCs/>
          <w:color w:val="FF0000"/>
        </w:rPr>
        <w:t xml:space="preserve"> Contacteur auxiliaire :</w:t>
      </w:r>
    </w:p>
    <w:p w:rsidR="005510CF" w:rsidRPr="003D7315" w:rsidRDefault="005510CF" w:rsidP="005510CF">
      <w:pPr>
        <w:tabs>
          <w:tab w:val="left" w:pos="1924"/>
        </w:tabs>
        <w:spacing w:after="120"/>
        <w:rPr>
          <w:b/>
          <w:bCs/>
          <w:color w:val="FF0000"/>
        </w:rPr>
      </w:pPr>
      <w:r>
        <w:rPr>
          <w:b/>
          <w:bCs/>
          <w:color w:val="FF0000"/>
        </w:rPr>
        <w:t>1.6.3.</w:t>
      </w:r>
      <w:r w:rsidRPr="005510CF">
        <w:rPr>
          <w:b/>
          <w:bCs/>
          <w:color w:val="FF0000"/>
        </w:rPr>
        <w:t>1</w:t>
      </w:r>
      <w:r>
        <w:rPr>
          <w:b/>
          <w:bCs/>
          <w:color w:val="FF0000"/>
        </w:rPr>
        <w:t>.</w:t>
      </w:r>
      <w:r w:rsidRPr="005510CF">
        <w:rPr>
          <w:b/>
          <w:bCs/>
          <w:color w:val="FF0000"/>
        </w:rPr>
        <w:t xml:space="preserve"> Bloc de contacts auxiliaires</w:t>
      </w:r>
    </w:p>
    <w:p w:rsidR="003D7315" w:rsidRDefault="00064321" w:rsidP="00064321">
      <w:pPr>
        <w:tabs>
          <w:tab w:val="left" w:pos="1924"/>
        </w:tabs>
        <w:spacing w:after="120"/>
        <w:jc w:val="both"/>
      </w:pPr>
      <w:r>
        <w:rPr>
          <w:noProof/>
          <w:lang w:eastAsia="fr-FR"/>
        </w:rPr>
        <w:drawing>
          <wp:anchor distT="0" distB="0" distL="114300" distR="114300" simplePos="0" relativeHeight="251715584" behindDoc="0" locked="0" layoutInCell="1" allowOverlap="1">
            <wp:simplePos x="0" y="0"/>
            <wp:positionH relativeFrom="column">
              <wp:posOffset>2462530</wp:posOffset>
            </wp:positionH>
            <wp:positionV relativeFrom="paragraph">
              <wp:posOffset>295910</wp:posOffset>
            </wp:positionV>
            <wp:extent cx="3529330" cy="1814830"/>
            <wp:effectExtent l="19050" t="0" r="0" b="0"/>
            <wp:wrapSquare wrapText="bothSides"/>
            <wp:docPr id="61" name="Image 76" descr="Bloc contacts auxiliaires (a) bipolaire et (b) tétra polai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loc contacts auxiliaires (a) bipolaire et (b) tétra polaire | Download  Scientific Diagram"/>
                    <pic:cNvPicPr>
                      <a:picLocks noChangeAspect="1" noChangeArrowheads="1"/>
                    </pic:cNvPicPr>
                  </pic:nvPicPr>
                  <pic:blipFill>
                    <a:blip r:embed="rId52"/>
                    <a:srcRect/>
                    <a:stretch>
                      <a:fillRect/>
                    </a:stretch>
                  </pic:blipFill>
                  <pic:spPr bwMode="auto">
                    <a:xfrm>
                      <a:off x="0" y="0"/>
                      <a:ext cx="3529330" cy="1814830"/>
                    </a:xfrm>
                    <a:prstGeom prst="rect">
                      <a:avLst/>
                    </a:prstGeom>
                    <a:noFill/>
                    <a:ln w="9525">
                      <a:noFill/>
                      <a:miter lim="800000"/>
                      <a:headEnd/>
                      <a:tailEnd/>
                    </a:ln>
                  </pic:spPr>
                </pic:pic>
              </a:graphicData>
            </a:graphic>
          </wp:anchor>
        </w:drawing>
      </w:r>
      <w:r w:rsidR="003D7315">
        <w:t>Le bloc de contact auxiliaire est un appareil mécanique de connexion qui s’adapte</w:t>
      </w:r>
      <w:r w:rsidR="005510CF">
        <w:t xml:space="preserve"> </w:t>
      </w:r>
      <w:r w:rsidR="003D7315">
        <w:t>sur les contacteurs. Il permet d’ajouter de 2 à 4 contacts supplémentaires au contacteur.</w:t>
      </w:r>
    </w:p>
    <w:p w:rsidR="003D7315" w:rsidRDefault="003D7315" w:rsidP="00064321">
      <w:pPr>
        <w:tabs>
          <w:tab w:val="left" w:pos="1924"/>
        </w:tabs>
        <w:spacing w:after="120"/>
        <w:jc w:val="both"/>
      </w:pPr>
      <w:r>
        <w:t>Les contacts sont prévus pour être utilisés dans la partie commande des circuits. Ils ont la</w:t>
      </w:r>
      <w:r w:rsidR="005510CF">
        <w:t xml:space="preserve"> </w:t>
      </w:r>
      <w:r>
        <w:t>même désignation et repérage dans les schémas que le contacteur sur lequel ils sont</w:t>
      </w:r>
      <w:r w:rsidR="005510CF">
        <w:t xml:space="preserve"> </w:t>
      </w:r>
      <w:r>
        <w:t>installés. On peut lui ajouter des blocs de contacts auxiliaires temporisés ou non. Il est</w:t>
      </w:r>
      <w:r w:rsidR="005510CF">
        <w:t xml:space="preserve"> </w:t>
      </w:r>
      <w:r>
        <w:t>repéré dans les schémas par KA, (KA1, KAA...) aussi bien pour la bobine et les contacts.</w:t>
      </w:r>
    </w:p>
    <w:p w:rsidR="005510CF" w:rsidRPr="005510CF" w:rsidRDefault="00731CE4" w:rsidP="005510CF">
      <w:pPr>
        <w:tabs>
          <w:tab w:val="left" w:pos="1924"/>
        </w:tabs>
        <w:spacing w:after="120"/>
        <w:rPr>
          <w:b/>
          <w:bCs/>
          <w:color w:val="FF0000"/>
        </w:rPr>
      </w:pPr>
      <w:r>
        <w:rPr>
          <w:b/>
          <w:bCs/>
          <w:noProof/>
          <w:color w:val="FF0000"/>
          <w:lang w:eastAsia="fr-FR"/>
        </w:rPr>
        <w:drawing>
          <wp:anchor distT="0" distB="0" distL="114300" distR="114300" simplePos="0" relativeHeight="251714560" behindDoc="0" locked="0" layoutInCell="1" allowOverlap="1">
            <wp:simplePos x="0" y="0"/>
            <wp:positionH relativeFrom="column">
              <wp:posOffset>2994660</wp:posOffset>
            </wp:positionH>
            <wp:positionV relativeFrom="paragraph">
              <wp:posOffset>205740</wp:posOffset>
            </wp:positionV>
            <wp:extent cx="2954655" cy="1964690"/>
            <wp:effectExtent l="19050" t="0" r="0" b="0"/>
            <wp:wrapSquare wrapText="bothSides"/>
            <wp:docPr id="79" name="Image 79" descr="Fonctionnement des relais temporis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nctionnement des relais temporisés !"/>
                    <pic:cNvPicPr>
                      <a:picLocks noChangeAspect="1" noChangeArrowheads="1"/>
                    </pic:cNvPicPr>
                  </pic:nvPicPr>
                  <pic:blipFill>
                    <a:blip r:embed="rId53"/>
                    <a:srcRect/>
                    <a:stretch>
                      <a:fillRect/>
                    </a:stretch>
                  </pic:blipFill>
                  <pic:spPr bwMode="auto">
                    <a:xfrm>
                      <a:off x="0" y="0"/>
                      <a:ext cx="2954655" cy="1964690"/>
                    </a:xfrm>
                    <a:prstGeom prst="rect">
                      <a:avLst/>
                    </a:prstGeom>
                    <a:noFill/>
                    <a:ln w="9525">
                      <a:noFill/>
                      <a:miter lim="800000"/>
                      <a:headEnd/>
                      <a:tailEnd/>
                    </a:ln>
                  </pic:spPr>
                </pic:pic>
              </a:graphicData>
            </a:graphic>
          </wp:anchor>
        </w:drawing>
      </w:r>
      <w:r w:rsidR="005510CF">
        <w:rPr>
          <w:b/>
          <w:bCs/>
          <w:color w:val="FF0000"/>
        </w:rPr>
        <w:t xml:space="preserve">1.6.3.2. </w:t>
      </w:r>
      <w:r w:rsidR="005510CF" w:rsidRPr="005510CF">
        <w:rPr>
          <w:b/>
          <w:bCs/>
          <w:color w:val="FF0000"/>
        </w:rPr>
        <w:t>Bloc auxiliaire temporisé :</w:t>
      </w:r>
    </w:p>
    <w:p w:rsidR="005510CF" w:rsidRDefault="005510CF" w:rsidP="00064321">
      <w:pPr>
        <w:tabs>
          <w:tab w:val="left" w:pos="1924"/>
        </w:tabs>
        <w:spacing w:after="120"/>
        <w:jc w:val="both"/>
      </w:pPr>
      <w:r>
        <w:t>Les blocs de contacts auxiliaires temporisés sont utilisés pour réaliser des fonctions d’automatismes. Ils sont frontaux et ils se fixent sur les contacteurs et les relais.</w:t>
      </w:r>
    </w:p>
    <w:p w:rsidR="005510CF" w:rsidRDefault="005510CF" w:rsidP="00731CE4">
      <w:pPr>
        <w:tabs>
          <w:tab w:val="left" w:pos="1924"/>
        </w:tabs>
        <w:spacing w:after="120"/>
        <w:jc w:val="both"/>
      </w:pPr>
      <w:r>
        <w:t>Ils peuvent être temporisés à l’ouverture ou à la fermeture du contacteur. Ils possèdent</w:t>
      </w:r>
      <w:r w:rsidR="00731CE4">
        <w:t xml:space="preserve"> </w:t>
      </w:r>
      <w:r>
        <w:t>deux contacts, un normalement fermé et un normalement ouvert, les contacts peuvent être</w:t>
      </w:r>
      <w:r w:rsidR="00731CE4">
        <w:t xml:space="preserve"> </w:t>
      </w:r>
      <w:r>
        <w:t>à chevauchement pour des montages spéciaux</w:t>
      </w:r>
    </w:p>
    <w:p w:rsidR="003143D7" w:rsidRDefault="003143D7" w:rsidP="00064321">
      <w:pPr>
        <w:tabs>
          <w:tab w:val="left" w:pos="1924"/>
        </w:tabs>
        <w:spacing w:after="120"/>
        <w:rPr>
          <w:b/>
          <w:bCs/>
          <w:color w:val="FF0000"/>
        </w:rPr>
      </w:pPr>
    </w:p>
    <w:p w:rsidR="00064321" w:rsidRPr="00064321" w:rsidRDefault="00064321" w:rsidP="00064321">
      <w:pPr>
        <w:tabs>
          <w:tab w:val="left" w:pos="1924"/>
        </w:tabs>
        <w:spacing w:after="120"/>
        <w:rPr>
          <w:b/>
          <w:bCs/>
          <w:color w:val="FF0000"/>
        </w:rPr>
      </w:pPr>
      <w:r w:rsidRPr="00064321">
        <w:rPr>
          <w:b/>
          <w:bCs/>
          <w:color w:val="FF0000"/>
        </w:rPr>
        <w:t>1.6.4. Dispositif de condamnation mécanique :</w:t>
      </w:r>
    </w:p>
    <w:p w:rsidR="00064321" w:rsidRDefault="00064321" w:rsidP="00064321">
      <w:pPr>
        <w:tabs>
          <w:tab w:val="left" w:pos="1924"/>
        </w:tabs>
        <w:spacing w:after="120"/>
      </w:pPr>
      <w:r>
        <w:t>Cet appareillage interdit mécaniquement l'enclenchement simultané de deux contacteur juxtaposés. Il est parfois équiper de contacts permettant de réaliser la sécurité électrique lors de la commande d'inversion de rotation par exemple.</w:t>
      </w:r>
    </w:p>
    <w:p w:rsidR="00064321" w:rsidRPr="00064321" w:rsidRDefault="003143D7" w:rsidP="003143D7">
      <w:pPr>
        <w:tabs>
          <w:tab w:val="left" w:pos="1924"/>
        </w:tabs>
        <w:spacing w:after="120"/>
        <w:rPr>
          <w:b/>
          <w:bCs/>
          <w:color w:val="FF0000"/>
        </w:rPr>
      </w:pPr>
      <w:r>
        <w:rPr>
          <w:b/>
          <w:bCs/>
          <w:color w:val="FF0000"/>
        </w:rPr>
        <w:lastRenderedPageBreak/>
        <w:t>1.6.</w:t>
      </w:r>
      <w:r w:rsidR="00AA7D81">
        <w:rPr>
          <w:b/>
          <w:bCs/>
          <w:color w:val="FF0000"/>
        </w:rPr>
        <w:t>4.</w:t>
      </w:r>
      <w:r w:rsidR="00064321" w:rsidRPr="00064321">
        <w:rPr>
          <w:b/>
          <w:bCs/>
          <w:color w:val="FF0000"/>
        </w:rPr>
        <w:t>1</w:t>
      </w:r>
      <w:r>
        <w:rPr>
          <w:b/>
          <w:bCs/>
          <w:color w:val="FF0000"/>
        </w:rPr>
        <w:t>.</w:t>
      </w:r>
      <w:r w:rsidR="00064321" w:rsidRPr="00064321">
        <w:rPr>
          <w:b/>
          <w:bCs/>
          <w:color w:val="FF0000"/>
        </w:rPr>
        <w:t xml:space="preserve"> Verrouillage électrique</w:t>
      </w:r>
    </w:p>
    <w:p w:rsidR="00064321" w:rsidRDefault="00064321" w:rsidP="003143D7">
      <w:pPr>
        <w:tabs>
          <w:tab w:val="left" w:pos="1924"/>
        </w:tabs>
        <w:spacing w:after="120"/>
      </w:pPr>
      <w:r>
        <w:t>Il empêche l'alimentation simultanée des bobines de deux contacteurs qui ne</w:t>
      </w:r>
      <w:r w:rsidR="003143D7">
        <w:t xml:space="preserve"> </w:t>
      </w:r>
      <w:r>
        <w:t>doivent pas être enclenchés en même temps.</w:t>
      </w:r>
    </w:p>
    <w:p w:rsidR="00064321" w:rsidRPr="00064321" w:rsidRDefault="003143D7" w:rsidP="003143D7">
      <w:pPr>
        <w:tabs>
          <w:tab w:val="left" w:pos="1924"/>
        </w:tabs>
        <w:spacing w:after="120"/>
        <w:rPr>
          <w:b/>
          <w:bCs/>
          <w:color w:val="FF0000"/>
        </w:rPr>
      </w:pPr>
      <w:r>
        <w:rPr>
          <w:b/>
          <w:bCs/>
          <w:color w:val="FF0000"/>
        </w:rPr>
        <w:t>1.6.</w:t>
      </w:r>
      <w:r w:rsidR="00AA7D81">
        <w:rPr>
          <w:b/>
          <w:bCs/>
          <w:color w:val="FF0000"/>
        </w:rPr>
        <w:t>4.</w:t>
      </w:r>
      <w:r w:rsidR="00064321" w:rsidRPr="00064321">
        <w:rPr>
          <w:b/>
          <w:bCs/>
          <w:color w:val="FF0000"/>
        </w:rPr>
        <w:t>2</w:t>
      </w:r>
      <w:r>
        <w:rPr>
          <w:b/>
          <w:bCs/>
          <w:color w:val="FF0000"/>
        </w:rPr>
        <w:t>.</w:t>
      </w:r>
      <w:r w:rsidR="00064321" w:rsidRPr="00064321">
        <w:rPr>
          <w:b/>
          <w:bCs/>
          <w:color w:val="FF0000"/>
        </w:rPr>
        <w:t xml:space="preserve"> Verrouillage mécanique</w:t>
      </w:r>
    </w:p>
    <w:p w:rsidR="00064321" w:rsidRDefault="00064321" w:rsidP="003143D7">
      <w:pPr>
        <w:tabs>
          <w:tab w:val="left" w:pos="1924"/>
        </w:tabs>
        <w:spacing w:after="120"/>
      </w:pPr>
      <w:r>
        <w:t>Les contacteurs sont liés mécaniquement et ne peuvent s'enclencher</w:t>
      </w:r>
      <w:r w:rsidR="003143D7">
        <w:t xml:space="preserve"> </w:t>
      </w:r>
      <w:r>
        <w:t>simultanément. Ce dispositif est plus sûr que le précédent. On trouve souvent les deux</w:t>
      </w:r>
      <w:r w:rsidR="003143D7">
        <w:t xml:space="preserve"> </w:t>
      </w:r>
      <w:r>
        <w:t>dispositifs associés afin de garantir une sécurité maximale.</w:t>
      </w:r>
    </w:p>
    <w:p w:rsidR="005510CF" w:rsidRDefault="00064321" w:rsidP="003143D7">
      <w:pPr>
        <w:tabs>
          <w:tab w:val="left" w:pos="1924"/>
        </w:tabs>
        <w:spacing w:after="120"/>
      </w:pPr>
      <w:r w:rsidRPr="003143D7">
        <w:rPr>
          <w:b/>
          <w:bCs/>
        </w:rPr>
        <w:t>Exemple</w:t>
      </w:r>
      <w:r>
        <w:t xml:space="preserve"> : inverseur de sens de rotation d'un moteur asynchrone triphasé. La</w:t>
      </w:r>
      <w:r w:rsidR="003143D7">
        <w:t xml:space="preserve"> </w:t>
      </w:r>
      <w:r>
        <w:t>fermeture simultanée des deux contacteurs provoquerait un court-circuit entre phases.</w:t>
      </w:r>
    </w:p>
    <w:p w:rsidR="009B18C9" w:rsidRDefault="009B18C9" w:rsidP="003143D7">
      <w:pPr>
        <w:tabs>
          <w:tab w:val="left" w:pos="1924"/>
        </w:tabs>
        <w:spacing w:after="120"/>
      </w:pPr>
    </w:p>
    <w:p w:rsidR="009B18C9" w:rsidRDefault="007F4873" w:rsidP="009B18C9">
      <w:pPr>
        <w:tabs>
          <w:tab w:val="left" w:pos="1924"/>
        </w:tabs>
        <w:spacing w:after="120"/>
        <w:jc w:val="center"/>
      </w:pPr>
      <w:r>
        <w:rPr>
          <w:noProof/>
        </w:rPr>
        <w:pict>
          <v:shape id="_x0000_s1076" type="#_x0000_t202" style="position:absolute;left:0;text-align:left;margin-left:54.85pt;margin-top:131.55pt;width:367.45pt;height:25.8pt;z-index:251717632;mso-width-relative:margin;mso-height-relative:margin" filled="f" stroked="f">
            <v:textbox>
              <w:txbxContent>
                <w:p w:rsidR="00B80AA9" w:rsidRDefault="00B80AA9" w:rsidP="009B18C9">
                  <w:pPr>
                    <w:pStyle w:val="Paragraphedeliste"/>
                    <w:numPr>
                      <w:ilvl w:val="0"/>
                      <w:numId w:val="40"/>
                    </w:numPr>
                  </w:pPr>
                  <w:r>
                    <w:t>Verrouillage mécanique                                  (b) verrouillage électrique</w:t>
                  </w:r>
                </w:p>
              </w:txbxContent>
            </v:textbox>
          </v:shape>
        </w:pict>
      </w:r>
      <w:r w:rsidR="009B18C9">
        <w:rPr>
          <w:noProof/>
          <w:lang w:eastAsia="fr-FR"/>
        </w:rPr>
        <w:drawing>
          <wp:inline distT="0" distB="0" distL="0" distR="0">
            <wp:extent cx="2693367" cy="1663636"/>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srcRect/>
                    <a:stretch>
                      <a:fillRect/>
                    </a:stretch>
                  </pic:blipFill>
                  <pic:spPr bwMode="auto">
                    <a:xfrm>
                      <a:off x="0" y="0"/>
                      <a:ext cx="2694911" cy="1664589"/>
                    </a:xfrm>
                    <a:prstGeom prst="rect">
                      <a:avLst/>
                    </a:prstGeom>
                    <a:noFill/>
                    <a:ln w="9525">
                      <a:noFill/>
                      <a:miter lim="800000"/>
                      <a:headEnd/>
                      <a:tailEnd/>
                    </a:ln>
                  </pic:spPr>
                </pic:pic>
              </a:graphicData>
            </a:graphic>
          </wp:inline>
        </w:drawing>
      </w:r>
      <w:r w:rsidR="009B18C9">
        <w:t xml:space="preserve">        </w:t>
      </w:r>
      <w:r w:rsidR="00C82976">
        <w:t xml:space="preserve">            </w:t>
      </w:r>
      <w:r w:rsidR="009B18C9">
        <w:rPr>
          <w:noProof/>
          <w:lang w:eastAsia="fr-FR"/>
        </w:rPr>
        <w:drawing>
          <wp:inline distT="0" distB="0" distL="0" distR="0">
            <wp:extent cx="1302281" cy="1630907"/>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srcRect/>
                    <a:stretch>
                      <a:fillRect/>
                    </a:stretch>
                  </pic:blipFill>
                  <pic:spPr bwMode="auto">
                    <a:xfrm>
                      <a:off x="0" y="0"/>
                      <a:ext cx="1305140" cy="1634488"/>
                    </a:xfrm>
                    <a:prstGeom prst="rect">
                      <a:avLst/>
                    </a:prstGeom>
                    <a:noFill/>
                    <a:ln w="9525">
                      <a:noFill/>
                      <a:miter lim="800000"/>
                      <a:headEnd/>
                      <a:tailEnd/>
                    </a:ln>
                  </pic:spPr>
                </pic:pic>
              </a:graphicData>
            </a:graphic>
          </wp:inline>
        </w:drawing>
      </w:r>
    </w:p>
    <w:p w:rsidR="003143D7" w:rsidRDefault="003143D7" w:rsidP="00C82976">
      <w:pPr>
        <w:tabs>
          <w:tab w:val="left" w:pos="1924"/>
        </w:tabs>
        <w:spacing w:after="120"/>
        <w:jc w:val="right"/>
      </w:pPr>
    </w:p>
    <w:p w:rsidR="00C82976" w:rsidRDefault="00AA7D81" w:rsidP="00AA7D81">
      <w:pPr>
        <w:tabs>
          <w:tab w:val="left" w:pos="1924"/>
        </w:tabs>
        <w:spacing w:after="120"/>
        <w:rPr>
          <w:b/>
          <w:bCs/>
          <w:color w:val="FF0000"/>
        </w:rPr>
      </w:pPr>
      <w:r>
        <w:rPr>
          <w:b/>
          <w:bCs/>
          <w:color w:val="FF0000"/>
        </w:rPr>
        <w:t>1</w:t>
      </w:r>
      <w:r w:rsidRPr="00AA7D81">
        <w:rPr>
          <w:b/>
          <w:bCs/>
          <w:color w:val="FF0000"/>
        </w:rPr>
        <w:t>.</w:t>
      </w:r>
      <w:r>
        <w:rPr>
          <w:b/>
          <w:bCs/>
          <w:color w:val="FF0000"/>
        </w:rPr>
        <w:t>.5.</w:t>
      </w:r>
      <w:r w:rsidRPr="00AA7D81">
        <w:rPr>
          <w:b/>
          <w:bCs/>
          <w:color w:val="FF0000"/>
        </w:rPr>
        <w:t>6</w:t>
      </w:r>
      <w:r>
        <w:rPr>
          <w:b/>
          <w:bCs/>
          <w:color w:val="FF0000"/>
        </w:rPr>
        <w:t>.</w:t>
      </w:r>
      <w:r w:rsidRPr="00AA7D81">
        <w:rPr>
          <w:b/>
          <w:bCs/>
          <w:color w:val="FF0000"/>
        </w:rPr>
        <w:t xml:space="preserve"> Différents catégorie de contacteurs</w:t>
      </w:r>
    </w:p>
    <w:p w:rsidR="00AA7D81" w:rsidRPr="00AA7D81" w:rsidRDefault="00AA7D81" w:rsidP="00AA7D81">
      <w:pPr>
        <w:tabs>
          <w:tab w:val="left" w:pos="1924"/>
        </w:tabs>
        <w:spacing w:after="120"/>
        <w:rPr>
          <w:b/>
          <w:bCs/>
          <w:color w:val="FF0000"/>
        </w:rPr>
      </w:pPr>
      <w:r>
        <w:rPr>
          <w:b/>
          <w:bCs/>
          <w:noProof/>
          <w:color w:val="FF0000"/>
          <w:lang w:eastAsia="fr-FR"/>
        </w:rPr>
        <w:drawing>
          <wp:inline distT="0" distB="0" distL="0" distR="0">
            <wp:extent cx="5603828" cy="3944203"/>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srcRect/>
                    <a:stretch>
                      <a:fillRect/>
                    </a:stretch>
                  </pic:blipFill>
                  <pic:spPr bwMode="auto">
                    <a:xfrm>
                      <a:off x="0" y="0"/>
                      <a:ext cx="5603773" cy="3944164"/>
                    </a:xfrm>
                    <a:prstGeom prst="rect">
                      <a:avLst/>
                    </a:prstGeom>
                    <a:noFill/>
                    <a:ln w="9525">
                      <a:noFill/>
                      <a:miter lim="800000"/>
                      <a:headEnd/>
                      <a:tailEnd/>
                    </a:ln>
                  </pic:spPr>
                </pic:pic>
              </a:graphicData>
            </a:graphic>
          </wp:inline>
        </w:drawing>
      </w:r>
    </w:p>
    <w:p w:rsidR="00310674" w:rsidRPr="00E90EB0" w:rsidRDefault="00F33AD1" w:rsidP="00E90EB0">
      <w:pPr>
        <w:pStyle w:val="Paragraphedeliste"/>
        <w:numPr>
          <w:ilvl w:val="1"/>
          <w:numId w:val="33"/>
        </w:numPr>
        <w:tabs>
          <w:tab w:val="left" w:pos="1924"/>
        </w:tabs>
        <w:spacing w:after="120"/>
        <w:rPr>
          <w:b/>
          <w:bCs/>
          <w:color w:val="FF0000"/>
        </w:rPr>
      </w:pPr>
      <w:r>
        <w:rPr>
          <w:b/>
          <w:bCs/>
          <w:noProof/>
          <w:color w:val="FF0000"/>
          <w:lang w:eastAsia="fr-FR"/>
        </w:rPr>
        <w:lastRenderedPageBreak/>
        <w:drawing>
          <wp:anchor distT="0" distB="0" distL="114300" distR="114300" simplePos="0" relativeHeight="251719680" behindDoc="0" locked="0" layoutInCell="1" allowOverlap="1">
            <wp:simplePos x="0" y="0"/>
            <wp:positionH relativeFrom="column">
              <wp:posOffset>4067810</wp:posOffset>
            </wp:positionH>
            <wp:positionV relativeFrom="paragraph">
              <wp:posOffset>226060</wp:posOffset>
            </wp:positionV>
            <wp:extent cx="1657350" cy="2261235"/>
            <wp:effectExtent l="19050" t="0" r="0" b="0"/>
            <wp:wrapSquare wrapText="bothSides"/>
            <wp:docPr id="71" name="Image 107" descr="Discontacteur Shneider -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scontacteur Shneider - Bricolage"/>
                    <pic:cNvPicPr>
                      <a:picLocks noChangeAspect="1" noChangeArrowheads="1"/>
                    </pic:cNvPicPr>
                  </pic:nvPicPr>
                  <pic:blipFill>
                    <a:blip r:embed="rId57"/>
                    <a:srcRect/>
                    <a:stretch>
                      <a:fillRect/>
                    </a:stretch>
                  </pic:blipFill>
                  <pic:spPr bwMode="auto">
                    <a:xfrm>
                      <a:off x="0" y="0"/>
                      <a:ext cx="1657350" cy="2261235"/>
                    </a:xfrm>
                    <a:prstGeom prst="rect">
                      <a:avLst/>
                    </a:prstGeom>
                    <a:noFill/>
                    <a:ln w="9525">
                      <a:noFill/>
                      <a:miter lim="800000"/>
                      <a:headEnd/>
                      <a:tailEnd/>
                    </a:ln>
                  </pic:spPr>
                </pic:pic>
              </a:graphicData>
            </a:graphic>
          </wp:anchor>
        </w:drawing>
      </w:r>
      <w:r w:rsidR="00310674" w:rsidRPr="00E90EB0">
        <w:rPr>
          <w:b/>
          <w:bCs/>
          <w:color w:val="FF0000"/>
        </w:rPr>
        <w:t>DISCONTACTEUR</w:t>
      </w:r>
    </w:p>
    <w:p w:rsidR="00E90EB0" w:rsidRDefault="00E90EB0" w:rsidP="00F33AD1">
      <w:pPr>
        <w:tabs>
          <w:tab w:val="left" w:pos="1924"/>
        </w:tabs>
        <w:jc w:val="both"/>
      </w:pPr>
      <w:r>
        <w:t xml:space="preserve">Un </w:t>
      </w:r>
      <w:r>
        <w:rPr>
          <w:rStyle w:val="lev"/>
        </w:rPr>
        <w:t>discontacteur</w:t>
      </w:r>
      <w:r>
        <w:t xml:space="preserve"> est un dispositif électromécanique combinant les fonctions d'un disjoncteur et d'un contacteur. Il est utilisé pour la commande et la protection contre les surcharges des moteurs électriques, notamment dans les installations industrielles et tertiaires.</w:t>
      </w:r>
      <w:r w:rsidRPr="00E90EB0">
        <w:t xml:space="preserve"> </w:t>
      </w:r>
      <w:r>
        <w:t>Il contient des boutons de commande pour activer ou désactiver manuellement le contacteur.</w:t>
      </w:r>
      <w:r w:rsidR="00F33AD1" w:rsidRPr="00F33AD1">
        <w:rPr>
          <w:noProof/>
          <w:lang w:eastAsia="fr-FR"/>
        </w:rPr>
        <w:t xml:space="preserve"> </w:t>
      </w:r>
    </w:p>
    <w:p w:rsidR="00945B5F" w:rsidRDefault="00945B5F" w:rsidP="00945B5F">
      <w:pPr>
        <w:tabs>
          <w:tab w:val="left" w:pos="1924"/>
        </w:tabs>
        <w:rPr>
          <w:rStyle w:val="hgkelc"/>
          <w:b/>
          <w:bCs/>
        </w:rPr>
      </w:pPr>
      <w:r>
        <w:rPr>
          <w:rStyle w:val="hgkelc"/>
          <w:b/>
          <w:bCs/>
        </w:rPr>
        <w:t xml:space="preserve">Le discontacteur est un contacteur équipé d'un relais thermique pour la protection contre les courants de surcharge. </w:t>
      </w:r>
    </w:p>
    <w:p w:rsidR="00F33AD1" w:rsidRPr="00F33AD1" w:rsidRDefault="00F33AD1" w:rsidP="00F33AD1">
      <w:pPr>
        <w:pStyle w:val="cdt4ke"/>
        <w:spacing w:before="0" w:beforeAutospacing="0" w:after="0" w:afterAutospacing="0"/>
        <w:rPr>
          <w:rFonts w:asciiTheme="minorHAnsi" w:hAnsiTheme="minorHAnsi" w:cstheme="minorHAnsi"/>
          <w:b/>
          <w:bCs/>
          <w:sz w:val="22"/>
          <w:szCs w:val="22"/>
        </w:rPr>
      </w:pPr>
      <w:r w:rsidRPr="00F33AD1">
        <w:rPr>
          <w:rStyle w:val="lev"/>
          <w:rFonts w:asciiTheme="minorHAnsi" w:hAnsiTheme="minorHAnsi" w:cstheme="minorHAnsi"/>
          <w:b w:val="0"/>
          <w:bCs w:val="0"/>
          <w:sz w:val="22"/>
          <w:szCs w:val="22"/>
        </w:rPr>
        <w:t>Le contacteur possède des contacts principaux et auxiliaires mobiles actionnés par un électro-aimant qui est composé d’une bobine qui lorsqu’elle est sous tension attire le noyau magnétique qui fait basculer les contacts.</w:t>
      </w:r>
    </w:p>
    <w:p w:rsidR="00F33AD1" w:rsidRPr="00F33AD1" w:rsidRDefault="00F33AD1" w:rsidP="00F33AD1">
      <w:pPr>
        <w:pStyle w:val="cdt4ke"/>
        <w:spacing w:before="0" w:beforeAutospacing="0" w:after="0" w:afterAutospacing="0"/>
        <w:jc w:val="both"/>
        <w:rPr>
          <w:rFonts w:asciiTheme="minorHAnsi" w:hAnsiTheme="minorHAnsi" w:cstheme="minorHAnsi"/>
          <w:b/>
          <w:bCs/>
          <w:sz w:val="22"/>
          <w:szCs w:val="22"/>
        </w:rPr>
      </w:pPr>
      <w:r w:rsidRPr="00F33AD1">
        <w:rPr>
          <w:rStyle w:val="lev"/>
          <w:rFonts w:asciiTheme="minorHAnsi" w:hAnsiTheme="minorHAnsi" w:cstheme="minorHAnsi"/>
          <w:b w:val="0"/>
          <w:bCs w:val="0"/>
          <w:sz w:val="22"/>
          <w:szCs w:val="22"/>
        </w:rPr>
        <w:t>Les contacts principaux sont des contacts NO (normalement ouvert au repos), ils peuvent être au nombre de 3 ou 4. Les contacts auxiliaires peuvent êtres NO ou NF (normalement fermé au repos) suivant le besoin. Leur nombre est de 1 ou 2 mais des modules complémentaires peuvent être ajoutés.</w:t>
      </w:r>
    </w:p>
    <w:p w:rsidR="00F33AD1" w:rsidRPr="00F33AD1" w:rsidRDefault="00F33AD1" w:rsidP="00F33AD1">
      <w:pPr>
        <w:pStyle w:val="cdt4ke"/>
        <w:spacing w:before="0" w:beforeAutospacing="0" w:after="0" w:afterAutospacing="0"/>
        <w:rPr>
          <w:rFonts w:asciiTheme="minorHAnsi" w:hAnsiTheme="minorHAnsi" w:cstheme="minorHAnsi"/>
          <w:b/>
          <w:bCs/>
          <w:sz w:val="22"/>
          <w:szCs w:val="22"/>
        </w:rPr>
      </w:pPr>
      <w:r w:rsidRPr="00F33AD1">
        <w:rPr>
          <w:rStyle w:val="lev"/>
          <w:rFonts w:asciiTheme="minorHAnsi" w:hAnsiTheme="minorHAnsi" w:cstheme="minorHAnsi"/>
          <w:b w:val="0"/>
          <w:bCs w:val="0"/>
          <w:sz w:val="22"/>
          <w:szCs w:val="22"/>
        </w:rPr>
        <w:t>Le relai thermique qui fait souvent partie intégrante du contacteur possède un contact auxiliaire NF à réarmement.</w:t>
      </w:r>
    </w:p>
    <w:p w:rsidR="00F33AD1" w:rsidRPr="00F33AD1" w:rsidRDefault="00B80AA9" w:rsidP="00F33AD1">
      <w:pPr>
        <w:pStyle w:val="cdt4ke"/>
        <w:spacing w:before="0" w:beforeAutospacing="0" w:after="0" w:afterAutospacing="0"/>
        <w:jc w:val="both"/>
        <w:rPr>
          <w:rFonts w:asciiTheme="minorHAnsi" w:hAnsiTheme="minorHAnsi" w:cstheme="minorHAnsi"/>
          <w:b/>
          <w:bCs/>
          <w:sz w:val="22"/>
          <w:szCs w:val="22"/>
        </w:rPr>
      </w:pPr>
      <w:r>
        <w:rPr>
          <w:rFonts w:asciiTheme="minorHAnsi" w:hAnsiTheme="minorHAnsi" w:cstheme="minorHAnsi"/>
          <w:noProof/>
          <w:sz w:val="22"/>
          <w:szCs w:val="22"/>
        </w:rPr>
        <w:drawing>
          <wp:anchor distT="0" distB="0" distL="114300" distR="114300" simplePos="0" relativeHeight="251718656" behindDoc="0" locked="0" layoutInCell="1" allowOverlap="1">
            <wp:simplePos x="0" y="0"/>
            <wp:positionH relativeFrom="column">
              <wp:posOffset>2080260</wp:posOffset>
            </wp:positionH>
            <wp:positionV relativeFrom="paragraph">
              <wp:posOffset>21590</wp:posOffset>
            </wp:positionV>
            <wp:extent cx="3822700" cy="4878705"/>
            <wp:effectExtent l="19050" t="0" r="6350" b="0"/>
            <wp:wrapSquare wrapText="bothSides"/>
            <wp:docPr id="104" name="Image 104" descr="an electrical wiring diagram with three different types of switches and two other devices, including th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 electrical wiring diagram with three different types of switches and two other devices, including the control"/>
                    <pic:cNvPicPr>
                      <a:picLocks noChangeAspect="1" noChangeArrowheads="1"/>
                    </pic:cNvPicPr>
                  </pic:nvPicPr>
                  <pic:blipFill>
                    <a:blip r:embed="rId58"/>
                    <a:srcRect/>
                    <a:stretch>
                      <a:fillRect/>
                    </a:stretch>
                  </pic:blipFill>
                  <pic:spPr bwMode="auto">
                    <a:xfrm>
                      <a:off x="0" y="0"/>
                      <a:ext cx="3822700" cy="4878705"/>
                    </a:xfrm>
                    <a:prstGeom prst="rect">
                      <a:avLst/>
                    </a:prstGeom>
                    <a:noFill/>
                    <a:ln w="9525">
                      <a:noFill/>
                      <a:miter lim="800000"/>
                      <a:headEnd/>
                      <a:tailEnd/>
                    </a:ln>
                  </pic:spPr>
                </pic:pic>
              </a:graphicData>
            </a:graphic>
          </wp:anchor>
        </w:drawing>
      </w:r>
      <w:r w:rsidR="00F33AD1" w:rsidRPr="00F33AD1">
        <w:rPr>
          <w:rStyle w:val="lev"/>
          <w:rFonts w:asciiTheme="minorHAnsi" w:hAnsiTheme="minorHAnsi" w:cstheme="minorHAnsi"/>
          <w:b w:val="0"/>
          <w:bCs w:val="0"/>
          <w:sz w:val="22"/>
          <w:szCs w:val="22"/>
        </w:rPr>
        <w:t>Pour les montages de base la tension de commande de la bobine est la même que celle du secteur, dans les montages de sécurité la tension de la commande est issue d’un transformateur (24 ou 48v)</w:t>
      </w:r>
    </w:p>
    <w:p w:rsidR="00F33AD1" w:rsidRDefault="00F33AD1" w:rsidP="00945B5F">
      <w:pPr>
        <w:tabs>
          <w:tab w:val="left" w:pos="1924"/>
        </w:tabs>
        <w:rPr>
          <w:rStyle w:val="hgkelc"/>
          <w:b/>
          <w:bCs/>
        </w:rPr>
      </w:pPr>
      <w:r>
        <w:rPr>
          <w:rStyle w:val="hgkelc"/>
          <w:b/>
          <w:bCs/>
        </w:rPr>
        <w:t xml:space="preserve"> </w:t>
      </w:r>
    </w:p>
    <w:p w:rsidR="006155CD" w:rsidRDefault="006155CD" w:rsidP="00945B5F">
      <w:pPr>
        <w:tabs>
          <w:tab w:val="left" w:pos="1924"/>
        </w:tabs>
      </w:pPr>
    </w:p>
    <w:p w:rsidR="00E90EB0" w:rsidRDefault="00945B5F" w:rsidP="00B80AA9">
      <w:pPr>
        <w:spacing w:before="100" w:beforeAutospacing="1" w:after="100" w:afterAutospacing="1" w:line="240" w:lineRule="auto"/>
        <w:jc w:val="right"/>
      </w:pPr>
      <w:r>
        <w:br w:type="textWrapping" w:clear="all"/>
      </w:r>
      <w:r w:rsidR="00F33AD1">
        <w:t xml:space="preserve"> </w:t>
      </w:r>
      <w:r w:rsidR="00B80AA9" w:rsidRPr="00D171A3">
        <w:rPr>
          <w:rFonts w:eastAsia="Times New Roman" w:cstheme="minorHAnsi"/>
          <w:highlight w:val="yellow"/>
          <w:lang w:eastAsia="fr-FR"/>
        </w:rPr>
        <w:t xml:space="preserve"> Schéma typique d'un discontacteur utilisé pour la commande d’un moteur triphasé :</w:t>
      </w:r>
    </w:p>
    <w:p w:rsidR="00E90EB0" w:rsidRPr="00B80AA9" w:rsidRDefault="00E90EB0" w:rsidP="00B80AA9">
      <w:pPr>
        <w:pStyle w:val="Paragraphedeliste"/>
        <w:numPr>
          <w:ilvl w:val="2"/>
          <w:numId w:val="33"/>
        </w:numPr>
        <w:spacing w:before="100" w:beforeAutospacing="1" w:after="100" w:afterAutospacing="1" w:line="240" w:lineRule="auto"/>
        <w:ind w:left="709"/>
        <w:outlineLvl w:val="1"/>
        <w:rPr>
          <w:rFonts w:eastAsia="Times New Roman" w:cstheme="minorHAnsi"/>
          <w:b/>
          <w:bCs/>
          <w:color w:val="FF0000"/>
          <w:lang w:eastAsia="fr-FR"/>
        </w:rPr>
      </w:pPr>
      <w:r w:rsidRPr="00B80AA9">
        <w:rPr>
          <w:rFonts w:eastAsia="Times New Roman" w:cstheme="minorHAnsi"/>
          <w:b/>
          <w:bCs/>
          <w:color w:val="FF0000"/>
          <w:lang w:eastAsia="fr-FR"/>
        </w:rPr>
        <w:lastRenderedPageBreak/>
        <w:t>Schéma de principe d’un discontacteur</w:t>
      </w:r>
    </w:p>
    <w:p w:rsidR="00B80AA9" w:rsidRPr="00B80AA9" w:rsidRDefault="00B80AA9" w:rsidP="00B80AA9">
      <w:pPr>
        <w:pStyle w:val="Paragraphedeliste"/>
        <w:spacing w:before="100" w:beforeAutospacing="1" w:after="100" w:afterAutospacing="1" w:line="240" w:lineRule="auto"/>
        <w:ind w:left="1440"/>
        <w:outlineLvl w:val="1"/>
        <w:rPr>
          <w:rFonts w:eastAsia="Times New Roman" w:cstheme="minorHAnsi"/>
          <w:b/>
          <w:bCs/>
          <w:lang w:eastAsia="fr-FR"/>
        </w:rPr>
      </w:pPr>
      <w:r>
        <w:rPr>
          <w:rFonts w:eastAsia="Times New Roman" w:cstheme="minorHAnsi"/>
          <w:b/>
          <w:bCs/>
          <w:noProof/>
          <w:lang w:eastAsia="fr-FR"/>
        </w:rPr>
        <w:drawing>
          <wp:anchor distT="0" distB="0" distL="114300" distR="114300" simplePos="0" relativeHeight="251720704" behindDoc="0" locked="0" layoutInCell="1" allowOverlap="1">
            <wp:simplePos x="0" y="0"/>
            <wp:positionH relativeFrom="column">
              <wp:posOffset>3015615</wp:posOffset>
            </wp:positionH>
            <wp:positionV relativeFrom="paragraph">
              <wp:posOffset>6985</wp:posOffset>
            </wp:positionV>
            <wp:extent cx="2660015" cy="3288665"/>
            <wp:effectExtent l="19050" t="0" r="6985" b="0"/>
            <wp:wrapSquare wrapText="bothSides"/>
            <wp:docPr id="110" name="Image 110" descr="Technique] Branchement flotteur de niveau sur coffret discont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chnique] Branchement flotteur de niveau sur coffret discontacteur"/>
                    <pic:cNvPicPr>
                      <a:picLocks noChangeAspect="1" noChangeArrowheads="1"/>
                    </pic:cNvPicPr>
                  </pic:nvPicPr>
                  <pic:blipFill>
                    <a:blip r:embed="rId59"/>
                    <a:srcRect/>
                    <a:stretch>
                      <a:fillRect/>
                    </a:stretch>
                  </pic:blipFill>
                  <pic:spPr bwMode="auto">
                    <a:xfrm>
                      <a:off x="0" y="0"/>
                      <a:ext cx="2660015" cy="3288665"/>
                    </a:xfrm>
                    <a:prstGeom prst="rect">
                      <a:avLst/>
                    </a:prstGeom>
                    <a:noFill/>
                    <a:ln w="9525">
                      <a:noFill/>
                      <a:miter lim="800000"/>
                      <a:headEnd/>
                      <a:tailEnd/>
                    </a:ln>
                  </pic:spPr>
                </pic:pic>
              </a:graphicData>
            </a:graphic>
          </wp:anchor>
        </w:drawing>
      </w:r>
    </w:p>
    <w:p w:rsidR="00E90EB0" w:rsidRPr="00D171A3" w:rsidRDefault="00E90EB0" w:rsidP="00E90EB0">
      <w:pPr>
        <w:spacing w:before="100" w:beforeAutospacing="1" w:after="100" w:afterAutospacing="1" w:line="240" w:lineRule="auto"/>
        <w:rPr>
          <w:rFonts w:eastAsia="Times New Roman" w:cstheme="minorHAnsi"/>
          <w:lang w:eastAsia="fr-FR"/>
        </w:rPr>
      </w:pPr>
      <w:r w:rsidRPr="00D171A3">
        <w:rPr>
          <w:rFonts w:eastAsia="Times New Roman" w:cstheme="minorHAnsi"/>
          <w:lang w:eastAsia="fr-FR"/>
        </w:rPr>
        <w:t>Un discontacteur se compose principalement de :</w:t>
      </w:r>
    </w:p>
    <w:p w:rsidR="00E90EB0" w:rsidRPr="00D171A3" w:rsidRDefault="00E90EB0" w:rsidP="00B80AA9">
      <w:pPr>
        <w:numPr>
          <w:ilvl w:val="0"/>
          <w:numId w:val="18"/>
        </w:numPr>
        <w:tabs>
          <w:tab w:val="clear" w:pos="720"/>
          <w:tab w:val="num" w:pos="284"/>
        </w:tabs>
        <w:spacing w:before="100" w:beforeAutospacing="1" w:after="100" w:afterAutospacing="1" w:line="240" w:lineRule="auto"/>
        <w:ind w:left="567" w:hanging="578"/>
        <w:rPr>
          <w:rFonts w:eastAsia="Times New Roman" w:cstheme="minorHAnsi"/>
          <w:lang w:eastAsia="fr-FR"/>
        </w:rPr>
      </w:pPr>
      <w:r w:rsidRPr="00D171A3">
        <w:rPr>
          <w:rFonts w:eastAsia="Times New Roman" w:cstheme="minorHAnsi"/>
          <w:lang w:eastAsia="fr-FR"/>
        </w:rPr>
        <w:t xml:space="preserve">Un </w:t>
      </w:r>
      <w:r w:rsidRPr="00D171A3">
        <w:rPr>
          <w:rFonts w:eastAsia="Times New Roman" w:cstheme="minorHAnsi"/>
          <w:b/>
          <w:bCs/>
          <w:lang w:eastAsia="fr-FR"/>
        </w:rPr>
        <w:t>disjoncteur</w:t>
      </w:r>
      <w:r w:rsidRPr="00D171A3">
        <w:rPr>
          <w:rFonts w:eastAsia="Times New Roman" w:cstheme="minorHAnsi"/>
          <w:lang w:eastAsia="fr-FR"/>
        </w:rPr>
        <w:t xml:space="preserve"> (protection thermique et magnétique)</w:t>
      </w:r>
    </w:p>
    <w:p w:rsidR="00E90EB0" w:rsidRPr="00D171A3" w:rsidRDefault="00E90EB0" w:rsidP="00B80AA9">
      <w:pPr>
        <w:numPr>
          <w:ilvl w:val="0"/>
          <w:numId w:val="18"/>
        </w:numPr>
        <w:tabs>
          <w:tab w:val="clear" w:pos="720"/>
          <w:tab w:val="num" w:pos="284"/>
        </w:tabs>
        <w:spacing w:before="100" w:beforeAutospacing="1" w:after="100" w:afterAutospacing="1" w:line="240" w:lineRule="auto"/>
        <w:ind w:left="567" w:hanging="578"/>
        <w:rPr>
          <w:rFonts w:eastAsia="Times New Roman" w:cstheme="minorHAnsi"/>
          <w:lang w:eastAsia="fr-FR"/>
        </w:rPr>
      </w:pPr>
      <w:r w:rsidRPr="00D171A3">
        <w:rPr>
          <w:rFonts w:eastAsia="Times New Roman" w:cstheme="minorHAnsi"/>
          <w:lang w:eastAsia="fr-FR"/>
        </w:rPr>
        <w:t xml:space="preserve">Un </w:t>
      </w:r>
      <w:r w:rsidRPr="00D171A3">
        <w:rPr>
          <w:rFonts w:eastAsia="Times New Roman" w:cstheme="minorHAnsi"/>
          <w:b/>
          <w:bCs/>
          <w:lang w:eastAsia="fr-FR"/>
        </w:rPr>
        <w:t>contacteur</w:t>
      </w:r>
      <w:r w:rsidRPr="00D171A3">
        <w:rPr>
          <w:rFonts w:eastAsia="Times New Roman" w:cstheme="minorHAnsi"/>
          <w:lang w:eastAsia="fr-FR"/>
        </w:rPr>
        <w:t xml:space="preserve"> (commande électrique du moteur)</w:t>
      </w:r>
    </w:p>
    <w:p w:rsidR="00E90EB0" w:rsidRPr="00D171A3" w:rsidRDefault="00E90EB0" w:rsidP="00B80AA9">
      <w:pPr>
        <w:numPr>
          <w:ilvl w:val="0"/>
          <w:numId w:val="18"/>
        </w:numPr>
        <w:tabs>
          <w:tab w:val="clear" w:pos="720"/>
          <w:tab w:val="num" w:pos="284"/>
        </w:tabs>
        <w:spacing w:before="100" w:beforeAutospacing="1" w:after="100" w:afterAutospacing="1" w:line="240" w:lineRule="auto"/>
        <w:ind w:left="567" w:hanging="578"/>
        <w:rPr>
          <w:rFonts w:eastAsia="Times New Roman" w:cstheme="minorHAnsi"/>
          <w:lang w:eastAsia="fr-FR"/>
        </w:rPr>
      </w:pPr>
      <w:r w:rsidRPr="00D171A3">
        <w:rPr>
          <w:rFonts w:eastAsia="Times New Roman" w:cstheme="minorHAnsi"/>
          <w:lang w:eastAsia="fr-FR"/>
        </w:rPr>
        <w:t xml:space="preserve">Un </w:t>
      </w:r>
      <w:r w:rsidRPr="00D171A3">
        <w:rPr>
          <w:rFonts w:eastAsia="Times New Roman" w:cstheme="minorHAnsi"/>
          <w:b/>
          <w:bCs/>
          <w:lang w:eastAsia="fr-FR"/>
        </w:rPr>
        <w:t>circuit de commande</w:t>
      </w:r>
      <w:r w:rsidRPr="00D171A3">
        <w:rPr>
          <w:rFonts w:eastAsia="Times New Roman" w:cstheme="minorHAnsi"/>
          <w:lang w:eastAsia="fr-FR"/>
        </w:rPr>
        <w:t xml:space="preserve"> (boutons-poussoirs, relais thermiques, etc.)</w:t>
      </w:r>
    </w:p>
    <w:p w:rsidR="00E90EB0" w:rsidRPr="00D171A3" w:rsidRDefault="00E90EB0" w:rsidP="00E90EB0">
      <w:pPr>
        <w:spacing w:before="100" w:beforeAutospacing="1" w:after="100" w:afterAutospacing="1" w:line="240" w:lineRule="auto"/>
        <w:rPr>
          <w:rFonts w:eastAsia="Times New Roman" w:cstheme="minorHAnsi"/>
          <w:lang w:eastAsia="fr-FR"/>
        </w:rPr>
      </w:pPr>
      <w:r w:rsidRPr="00D171A3">
        <w:rPr>
          <w:rFonts w:eastAsia="Times New Roman" w:cstheme="minorHAnsi"/>
          <w:lang w:eastAsia="fr-FR"/>
        </w:rPr>
        <w:t>Le circuit de commande comprend généralement :</w:t>
      </w:r>
    </w:p>
    <w:p w:rsidR="00E90EB0" w:rsidRPr="00D171A3" w:rsidRDefault="00E90EB0" w:rsidP="00E90EB0">
      <w:pPr>
        <w:numPr>
          <w:ilvl w:val="0"/>
          <w:numId w:val="19"/>
        </w:numPr>
        <w:spacing w:before="100" w:beforeAutospacing="1" w:after="100" w:afterAutospacing="1" w:line="240" w:lineRule="auto"/>
        <w:rPr>
          <w:rFonts w:eastAsia="Times New Roman" w:cstheme="minorHAnsi"/>
          <w:lang w:eastAsia="fr-FR"/>
        </w:rPr>
      </w:pPr>
      <w:r w:rsidRPr="00D171A3">
        <w:rPr>
          <w:rFonts w:eastAsia="Times New Roman" w:cstheme="minorHAnsi"/>
          <w:lang w:eastAsia="fr-FR"/>
        </w:rPr>
        <w:t xml:space="preserve">Un </w:t>
      </w:r>
      <w:r w:rsidRPr="00D171A3">
        <w:rPr>
          <w:rFonts w:eastAsia="Times New Roman" w:cstheme="minorHAnsi"/>
          <w:b/>
          <w:bCs/>
          <w:lang w:eastAsia="fr-FR"/>
        </w:rPr>
        <w:t>bouton-poussoir Marche</w:t>
      </w:r>
      <w:r w:rsidRPr="00D171A3">
        <w:rPr>
          <w:rFonts w:eastAsia="Times New Roman" w:cstheme="minorHAnsi"/>
          <w:lang w:eastAsia="fr-FR"/>
        </w:rPr>
        <w:t xml:space="preserve"> (NO)</w:t>
      </w:r>
    </w:p>
    <w:p w:rsidR="00E90EB0" w:rsidRPr="00D171A3" w:rsidRDefault="00E90EB0" w:rsidP="00E90EB0">
      <w:pPr>
        <w:numPr>
          <w:ilvl w:val="0"/>
          <w:numId w:val="19"/>
        </w:numPr>
        <w:spacing w:before="100" w:beforeAutospacing="1" w:after="100" w:afterAutospacing="1" w:line="240" w:lineRule="auto"/>
        <w:rPr>
          <w:rFonts w:eastAsia="Times New Roman" w:cstheme="minorHAnsi"/>
          <w:lang w:eastAsia="fr-FR"/>
        </w:rPr>
      </w:pPr>
      <w:r w:rsidRPr="00D171A3">
        <w:rPr>
          <w:rFonts w:eastAsia="Times New Roman" w:cstheme="minorHAnsi"/>
          <w:lang w:eastAsia="fr-FR"/>
        </w:rPr>
        <w:t xml:space="preserve">Un </w:t>
      </w:r>
      <w:r w:rsidRPr="00D171A3">
        <w:rPr>
          <w:rFonts w:eastAsia="Times New Roman" w:cstheme="minorHAnsi"/>
          <w:b/>
          <w:bCs/>
          <w:lang w:eastAsia="fr-FR"/>
        </w:rPr>
        <w:t>bouton-poussoir Arrêt</w:t>
      </w:r>
      <w:r w:rsidRPr="00D171A3">
        <w:rPr>
          <w:rFonts w:eastAsia="Times New Roman" w:cstheme="minorHAnsi"/>
          <w:lang w:eastAsia="fr-FR"/>
        </w:rPr>
        <w:t xml:space="preserve"> (NC)</w:t>
      </w:r>
    </w:p>
    <w:p w:rsidR="00E90EB0" w:rsidRPr="00D171A3" w:rsidRDefault="00E90EB0" w:rsidP="00E90EB0">
      <w:pPr>
        <w:numPr>
          <w:ilvl w:val="0"/>
          <w:numId w:val="19"/>
        </w:numPr>
        <w:spacing w:before="100" w:beforeAutospacing="1" w:after="100" w:afterAutospacing="1" w:line="240" w:lineRule="auto"/>
        <w:rPr>
          <w:rFonts w:eastAsia="Times New Roman" w:cstheme="minorHAnsi"/>
          <w:lang w:eastAsia="fr-FR"/>
        </w:rPr>
      </w:pPr>
      <w:r w:rsidRPr="00D171A3">
        <w:rPr>
          <w:rFonts w:eastAsia="Times New Roman" w:cstheme="minorHAnsi"/>
          <w:lang w:eastAsia="fr-FR"/>
        </w:rPr>
        <w:t xml:space="preserve">Une </w:t>
      </w:r>
      <w:r w:rsidRPr="00D171A3">
        <w:rPr>
          <w:rFonts w:eastAsia="Times New Roman" w:cstheme="minorHAnsi"/>
          <w:b/>
          <w:bCs/>
          <w:lang w:eastAsia="fr-FR"/>
        </w:rPr>
        <w:t>bobine du contacteur</w:t>
      </w:r>
      <w:r w:rsidRPr="00D171A3">
        <w:rPr>
          <w:rFonts w:eastAsia="Times New Roman" w:cstheme="minorHAnsi"/>
          <w:lang w:eastAsia="fr-FR"/>
        </w:rPr>
        <w:t xml:space="preserve"> commandée électriquement</w:t>
      </w:r>
    </w:p>
    <w:p w:rsidR="006155CD" w:rsidRDefault="00B80AA9" w:rsidP="00E90EB0">
      <w:pPr>
        <w:tabs>
          <w:tab w:val="left" w:pos="1924"/>
        </w:tabs>
        <w:rPr>
          <w:b/>
          <w:bCs/>
          <w:color w:val="FF0000"/>
        </w:rPr>
      </w:pPr>
      <w:r>
        <w:rPr>
          <w:b/>
          <w:bCs/>
          <w:color w:val="FF0000"/>
        </w:rPr>
        <w:t>1.7.2.Rôle</w:t>
      </w:r>
      <w:r w:rsidR="006155CD" w:rsidRPr="006155CD">
        <w:rPr>
          <w:b/>
          <w:bCs/>
          <w:color w:val="FF0000"/>
        </w:rPr>
        <w:t xml:space="preserve"> du discontacteur </w:t>
      </w:r>
    </w:p>
    <w:p w:rsidR="006155CD" w:rsidRPr="006155CD" w:rsidRDefault="006155CD" w:rsidP="006155CD">
      <w:pPr>
        <w:tabs>
          <w:tab w:val="left" w:pos="1924"/>
        </w:tabs>
        <w:spacing w:after="0"/>
      </w:pPr>
      <w:r w:rsidRPr="006155CD">
        <w:t>Le discontacteur est un contacteur équipé d’un relais thermique destiné à assurer la protection</w:t>
      </w:r>
      <w:r>
        <w:t xml:space="preserve"> </w:t>
      </w:r>
      <w:r w:rsidRPr="006155CD">
        <w:t>contre les surcharges.</w:t>
      </w:r>
    </w:p>
    <w:p w:rsidR="006155CD" w:rsidRPr="006155CD" w:rsidRDefault="006155CD" w:rsidP="006155CD">
      <w:pPr>
        <w:tabs>
          <w:tab w:val="left" w:pos="1924"/>
        </w:tabs>
        <w:spacing w:after="0"/>
      </w:pPr>
      <w:r w:rsidRPr="006155CD">
        <w:t>Le discontacteur :</w:t>
      </w:r>
    </w:p>
    <w:p w:rsidR="006155CD" w:rsidRPr="006155CD" w:rsidRDefault="006155CD" w:rsidP="006155CD">
      <w:pPr>
        <w:tabs>
          <w:tab w:val="left" w:pos="1924"/>
        </w:tabs>
        <w:spacing w:after="0"/>
      </w:pPr>
      <w:r w:rsidRPr="006155CD">
        <w:t>• Permet la commande à distance ;</w:t>
      </w:r>
    </w:p>
    <w:p w:rsidR="006155CD" w:rsidRPr="006155CD" w:rsidRDefault="006155CD" w:rsidP="006155CD">
      <w:pPr>
        <w:tabs>
          <w:tab w:val="left" w:pos="1924"/>
        </w:tabs>
        <w:spacing w:after="0"/>
      </w:pPr>
      <w:r w:rsidRPr="006155CD">
        <w:t>• Réalise des systèmes automatiques ;</w:t>
      </w:r>
    </w:p>
    <w:p w:rsidR="006155CD" w:rsidRPr="006155CD" w:rsidRDefault="006155CD" w:rsidP="006155CD">
      <w:pPr>
        <w:tabs>
          <w:tab w:val="left" w:pos="1924"/>
        </w:tabs>
        <w:spacing w:after="0"/>
      </w:pPr>
      <w:r w:rsidRPr="006155CD">
        <w:t>• Détecte toute coupure de l’alimentation ;</w:t>
      </w:r>
    </w:p>
    <w:p w:rsidR="006155CD" w:rsidRPr="006155CD" w:rsidRDefault="006155CD" w:rsidP="006155CD">
      <w:pPr>
        <w:tabs>
          <w:tab w:val="left" w:pos="1924"/>
        </w:tabs>
        <w:spacing w:after="0"/>
      </w:pPr>
      <w:r w:rsidRPr="006155CD">
        <w:t>• Assure des verrouillages électriques ;</w:t>
      </w:r>
    </w:p>
    <w:p w:rsidR="006155CD" w:rsidRPr="006155CD" w:rsidRDefault="006155CD" w:rsidP="006155CD">
      <w:pPr>
        <w:tabs>
          <w:tab w:val="left" w:pos="1924"/>
        </w:tabs>
        <w:spacing w:after="0"/>
      </w:pPr>
      <w:r w:rsidRPr="006155CD">
        <w:t>• Sépare le circuit de commande du circuit de puissance ;</w:t>
      </w:r>
    </w:p>
    <w:p w:rsidR="006155CD" w:rsidRPr="006155CD" w:rsidRDefault="006155CD" w:rsidP="006155CD">
      <w:pPr>
        <w:tabs>
          <w:tab w:val="left" w:pos="1924"/>
        </w:tabs>
        <w:spacing w:after="0"/>
      </w:pPr>
      <w:r w:rsidRPr="006155CD">
        <w:t>• Protège les récepteurs contre les surcharges.</w:t>
      </w:r>
    </w:p>
    <w:p w:rsidR="00E90EB0" w:rsidRPr="00E90EB0" w:rsidRDefault="00E90EB0" w:rsidP="00E90EB0">
      <w:pPr>
        <w:pStyle w:val="Paragraphedeliste"/>
        <w:tabs>
          <w:tab w:val="left" w:pos="1924"/>
        </w:tabs>
        <w:spacing w:after="120"/>
        <w:ind w:left="900"/>
        <w:rPr>
          <w:b/>
          <w:bCs/>
          <w:color w:val="FF0000"/>
        </w:rPr>
      </w:pPr>
    </w:p>
    <w:p w:rsidR="00C171B4" w:rsidRPr="00C171B4" w:rsidRDefault="00223714" w:rsidP="00C171B4">
      <w:pPr>
        <w:tabs>
          <w:tab w:val="left" w:pos="1924"/>
        </w:tabs>
        <w:spacing w:after="120"/>
        <w:rPr>
          <w:b/>
          <w:bCs/>
          <w:color w:val="FF0000"/>
        </w:rPr>
      </w:pPr>
      <w:r>
        <w:rPr>
          <w:b/>
          <w:bCs/>
          <w:color w:val="FF0000"/>
        </w:rPr>
        <w:t xml:space="preserve">1.8. </w:t>
      </w:r>
      <w:r w:rsidR="00C171B4" w:rsidRPr="00C171B4">
        <w:rPr>
          <w:b/>
          <w:bCs/>
          <w:color w:val="FF0000"/>
        </w:rPr>
        <w:t>DISJONCTEURS</w:t>
      </w:r>
    </w:p>
    <w:p w:rsidR="00C171B4" w:rsidRPr="00C171B4" w:rsidRDefault="00C171B4" w:rsidP="003E1A2A">
      <w:pPr>
        <w:tabs>
          <w:tab w:val="left" w:pos="1924"/>
        </w:tabs>
        <w:spacing w:after="120"/>
        <w:jc w:val="both"/>
      </w:pPr>
      <w:r w:rsidRPr="00C171B4">
        <w:t>Un disjoncteur est un dispositif électromécanique, voire électronique, de</w:t>
      </w:r>
      <w:r>
        <w:t xml:space="preserve"> </w:t>
      </w:r>
      <w:r w:rsidRPr="00C171B4">
        <w:t>protection dont la fonction est d'interrompre le courant électrique en cas d'incident sur un</w:t>
      </w:r>
      <w:r>
        <w:t xml:space="preserve"> </w:t>
      </w:r>
      <w:r w:rsidRPr="00C171B4">
        <w:t>circuit électrique. Il est capable d'interrompre un courant de surcharge ou un courant de</w:t>
      </w:r>
      <w:r>
        <w:t xml:space="preserve"> </w:t>
      </w:r>
      <w:r w:rsidRPr="00C171B4">
        <w:t>court-circuit dans une installation. Suivant sa conception, il peut surveiller un ou plusieurs</w:t>
      </w:r>
      <w:r>
        <w:t xml:space="preserve"> </w:t>
      </w:r>
      <w:r w:rsidRPr="00C171B4">
        <w:t>paramètres d'une ligne électrique. Sa principale caractéristique par rapport au fusible est</w:t>
      </w:r>
      <w:r>
        <w:t xml:space="preserve"> </w:t>
      </w:r>
      <w:r w:rsidRPr="00C171B4">
        <w:t>qu'il est réarmable, c'est-à-dire qu’il peut être réenclenché une fois le circuit coupé.</w:t>
      </w:r>
    </w:p>
    <w:p w:rsidR="00C171B4" w:rsidRPr="00C171B4" w:rsidRDefault="00B80AA9" w:rsidP="00C171B4">
      <w:pPr>
        <w:tabs>
          <w:tab w:val="left" w:pos="1924"/>
        </w:tabs>
        <w:spacing w:after="120"/>
      </w:pPr>
      <w:r>
        <w:rPr>
          <w:b/>
          <w:bCs/>
          <w:color w:val="FF0000"/>
        </w:rPr>
        <w:t>1.8.1.</w:t>
      </w:r>
      <w:r w:rsidR="00C171B4" w:rsidRPr="00C171B4">
        <w:t xml:space="preserve"> </w:t>
      </w:r>
      <w:r w:rsidR="00C171B4" w:rsidRPr="00C171B4">
        <w:rPr>
          <w:b/>
          <w:bCs/>
          <w:color w:val="FF0000"/>
        </w:rPr>
        <w:t>Les différents types de disjoncteurs</w:t>
      </w:r>
    </w:p>
    <w:p w:rsidR="00C171B4" w:rsidRPr="00C171B4" w:rsidRDefault="00C171B4" w:rsidP="00C171B4">
      <w:pPr>
        <w:tabs>
          <w:tab w:val="left" w:pos="1924"/>
        </w:tabs>
        <w:spacing w:after="120"/>
      </w:pPr>
      <w:r w:rsidRPr="00C171B4">
        <w:t>Il existe plusieurs types de disjoncteur:</w:t>
      </w:r>
    </w:p>
    <w:p w:rsidR="00C171B4" w:rsidRPr="00C171B4" w:rsidRDefault="00C171B4" w:rsidP="00C171B4">
      <w:pPr>
        <w:tabs>
          <w:tab w:val="left" w:pos="1924"/>
        </w:tabs>
        <w:spacing w:after="120"/>
      </w:pPr>
      <w:r w:rsidRPr="00C171B4">
        <w:rPr>
          <w:rFonts w:ascii="Calibri" w:hAnsi="Calibri" w:cs="Calibri"/>
          <w:b/>
          <w:bCs/>
        </w:rPr>
        <w:t>-  Les disjoncteurs magnétiques</w:t>
      </w:r>
      <w:r w:rsidRPr="00C171B4">
        <w:rPr>
          <w:rFonts w:ascii="Calibri" w:hAnsi="Calibri" w:cs="Calibri"/>
        </w:rPr>
        <w:t>, qui assurent la protection contre les courts-circuits,</w:t>
      </w:r>
    </w:p>
    <w:p w:rsidR="00C171B4" w:rsidRPr="00C171B4" w:rsidRDefault="00C171B4" w:rsidP="00C171B4">
      <w:pPr>
        <w:tabs>
          <w:tab w:val="left" w:pos="1924"/>
        </w:tabs>
        <w:spacing w:after="120"/>
      </w:pPr>
      <w:r w:rsidRPr="00C171B4">
        <w:rPr>
          <w:rFonts w:ascii="Calibri" w:hAnsi="Calibri" w:cs="Calibri"/>
          <w:b/>
          <w:bCs/>
        </w:rPr>
        <w:t xml:space="preserve">- </w:t>
      </w:r>
      <w:r w:rsidRPr="00C171B4">
        <w:rPr>
          <w:rFonts w:ascii="Calibri" w:hAnsi="Calibri" w:cs="Calibri"/>
        </w:rPr>
        <w:t xml:space="preserve"> </w:t>
      </w:r>
      <w:r w:rsidRPr="00C171B4">
        <w:rPr>
          <w:rFonts w:ascii="Calibri" w:hAnsi="Calibri" w:cs="Calibri"/>
          <w:b/>
          <w:bCs/>
        </w:rPr>
        <w:t>Les disjoncteurs thermiques</w:t>
      </w:r>
      <w:r w:rsidRPr="00C171B4">
        <w:rPr>
          <w:rFonts w:ascii="Calibri" w:hAnsi="Calibri" w:cs="Calibri"/>
        </w:rPr>
        <w:t>, qui assu</w:t>
      </w:r>
      <w:r w:rsidRPr="00C171B4">
        <w:t>rent la protection contre les surcharges,</w:t>
      </w:r>
    </w:p>
    <w:p w:rsidR="00C171B4" w:rsidRPr="00C171B4" w:rsidRDefault="00C171B4" w:rsidP="00C171B4">
      <w:pPr>
        <w:tabs>
          <w:tab w:val="left" w:pos="1924"/>
        </w:tabs>
        <w:spacing w:after="120"/>
      </w:pPr>
      <w:r w:rsidRPr="00C171B4">
        <w:rPr>
          <w:rFonts w:ascii="Calibri" w:hAnsi="Calibri" w:cs="Calibri"/>
          <w:b/>
          <w:bCs/>
        </w:rPr>
        <w:t>-</w:t>
      </w:r>
      <w:r w:rsidRPr="00C171B4">
        <w:rPr>
          <w:rFonts w:ascii="Calibri" w:hAnsi="Calibri" w:cs="Calibri"/>
        </w:rPr>
        <w:t xml:space="preserve"> </w:t>
      </w:r>
      <w:r w:rsidRPr="00C171B4">
        <w:rPr>
          <w:rFonts w:ascii="Calibri" w:hAnsi="Calibri" w:cs="Calibri"/>
          <w:b/>
          <w:bCs/>
        </w:rPr>
        <w:t>Les disjoncteurs magnétothermiques</w:t>
      </w:r>
      <w:r w:rsidRPr="00C171B4">
        <w:rPr>
          <w:rFonts w:ascii="Calibri" w:hAnsi="Calibri" w:cs="Calibri"/>
        </w:rPr>
        <w:t>, qui assure</w:t>
      </w:r>
      <w:r>
        <w:rPr>
          <w:rFonts w:ascii="Calibri" w:hAnsi="Calibri" w:cs="Calibri"/>
        </w:rPr>
        <w:t>nt</w:t>
      </w:r>
      <w:r w:rsidRPr="00C171B4">
        <w:rPr>
          <w:rFonts w:ascii="Calibri" w:hAnsi="Calibri" w:cs="Calibri"/>
        </w:rPr>
        <w:t xml:space="preserve"> la protection contre les court-</w:t>
      </w:r>
      <w:r>
        <w:t xml:space="preserve"> </w:t>
      </w:r>
      <w:r w:rsidRPr="00C171B4">
        <w:t>circuits ainsi que les surcharges,</w:t>
      </w:r>
    </w:p>
    <w:p w:rsidR="00C171B4" w:rsidRPr="00C171B4" w:rsidRDefault="00C171B4" w:rsidP="00C171B4">
      <w:pPr>
        <w:tabs>
          <w:tab w:val="left" w:pos="1924"/>
        </w:tabs>
        <w:spacing w:after="120"/>
      </w:pPr>
      <w:r w:rsidRPr="00C171B4">
        <w:rPr>
          <w:rFonts w:ascii="Calibri" w:hAnsi="Calibri" w:cs="Calibri"/>
          <w:b/>
          <w:bCs/>
        </w:rPr>
        <w:lastRenderedPageBreak/>
        <w:t>-</w:t>
      </w:r>
      <w:r w:rsidRPr="00C171B4">
        <w:rPr>
          <w:rFonts w:ascii="Calibri" w:hAnsi="Calibri" w:cs="Calibri"/>
        </w:rPr>
        <w:t xml:space="preserve"> </w:t>
      </w:r>
      <w:r w:rsidRPr="00C171B4">
        <w:rPr>
          <w:rFonts w:ascii="Calibri" w:hAnsi="Calibri" w:cs="Calibri"/>
          <w:b/>
          <w:bCs/>
        </w:rPr>
        <w:t>Les interrupteurs et les disjoncteurs magnétothermiques différentiels</w:t>
      </w:r>
      <w:r w:rsidRPr="00C171B4">
        <w:rPr>
          <w:rFonts w:ascii="Calibri" w:hAnsi="Calibri" w:cs="Calibri"/>
        </w:rPr>
        <w:t>, qui</w:t>
      </w:r>
      <w:r>
        <w:t xml:space="preserve"> </w:t>
      </w:r>
      <w:r w:rsidRPr="00C171B4">
        <w:t>assurent la protection contre les court</w:t>
      </w:r>
      <w:r>
        <w:t>s</w:t>
      </w:r>
      <w:r w:rsidRPr="00C171B4">
        <w:t>-circuits, les surcharges et la protection des</w:t>
      </w:r>
      <w:r>
        <w:t xml:space="preserve"> </w:t>
      </w:r>
      <w:r w:rsidRPr="00C171B4">
        <w:t>personnes contre les contacts indirects.</w:t>
      </w:r>
    </w:p>
    <w:p w:rsidR="00C171B4" w:rsidRPr="00C171B4" w:rsidRDefault="00C171B4" w:rsidP="00C171B4">
      <w:pPr>
        <w:tabs>
          <w:tab w:val="left" w:pos="1924"/>
        </w:tabs>
        <w:spacing w:after="120"/>
      </w:pPr>
      <w:r w:rsidRPr="00C171B4">
        <w:rPr>
          <w:rFonts w:ascii="Calibri" w:hAnsi="Calibri" w:cs="Calibri"/>
          <w:b/>
          <w:bCs/>
        </w:rPr>
        <w:t>-</w:t>
      </w:r>
      <w:r w:rsidRPr="00C171B4">
        <w:rPr>
          <w:rFonts w:ascii="Calibri" w:hAnsi="Calibri" w:cs="Calibri"/>
        </w:rPr>
        <w:t xml:space="preserve"> </w:t>
      </w:r>
      <w:r w:rsidRPr="00C171B4">
        <w:rPr>
          <w:rFonts w:ascii="Calibri" w:hAnsi="Calibri" w:cs="Calibri"/>
          <w:b/>
          <w:bCs/>
        </w:rPr>
        <w:t>Les disjoncteurs électroniques</w:t>
      </w:r>
      <w:r w:rsidRPr="00C171B4">
        <w:rPr>
          <w:rFonts w:ascii="Calibri" w:hAnsi="Calibri" w:cs="Calibri"/>
        </w:rPr>
        <w:t>, qui réalisent les fonctions des déclencheurs</w:t>
      </w:r>
      <w:r>
        <w:t xml:space="preserve"> </w:t>
      </w:r>
      <w:r w:rsidRPr="00C171B4">
        <w:t>thermiques et ou magnétiques, tout en disposant d’une large plage de réglage (du</w:t>
      </w:r>
      <w:r>
        <w:t xml:space="preserve"> </w:t>
      </w:r>
      <w:r w:rsidRPr="00C171B4">
        <w:t>niveau de déclenchement, du délai de déclenchement),</w:t>
      </w:r>
    </w:p>
    <w:p w:rsidR="00F66FEE" w:rsidRDefault="00C171B4" w:rsidP="00C171B4">
      <w:pPr>
        <w:tabs>
          <w:tab w:val="left" w:pos="1924"/>
        </w:tabs>
        <w:spacing w:after="120"/>
      </w:pPr>
      <w:r w:rsidRPr="00C171B4">
        <w:rPr>
          <w:rFonts w:ascii="Calibri" w:hAnsi="Calibri" w:cs="Calibri"/>
          <w:b/>
          <w:bCs/>
        </w:rPr>
        <w:t>- Les disjoncteurs divisionnaires</w:t>
      </w:r>
      <w:r w:rsidRPr="00C171B4">
        <w:rPr>
          <w:rFonts w:ascii="Calibri" w:hAnsi="Calibri" w:cs="Calibri"/>
        </w:rPr>
        <w:t>, qui assurent la protection des biens et des circuits</w:t>
      </w:r>
      <w:r>
        <w:t xml:space="preserve"> </w:t>
      </w:r>
      <w:r w:rsidRPr="00C171B4">
        <w:t>monophasés des installations électriques. Son rôle consiste surtout à couper le</w:t>
      </w:r>
      <w:r>
        <w:t xml:space="preserve"> </w:t>
      </w:r>
      <w:r w:rsidRPr="00C171B4">
        <w:t>courant dès qu’il détecte une surcharge supérieure à celle qui a été définie sur son</w:t>
      </w:r>
      <w:r>
        <w:t xml:space="preserve"> </w:t>
      </w:r>
      <w:r w:rsidRPr="00C171B4">
        <w:t>ampérage. Il est facile de reconnaitre ce type de disjoncteur grâce à la petite manette</w:t>
      </w:r>
      <w:r>
        <w:t xml:space="preserve"> </w:t>
      </w:r>
      <w:r w:rsidRPr="00C171B4">
        <w:t>qui s’abaisse et qui permet de mettre en cause le circuit concerné. Pour rétablir le</w:t>
      </w:r>
      <w:r>
        <w:t xml:space="preserve"> </w:t>
      </w:r>
      <w:r w:rsidRPr="00C171B4">
        <w:t>courant, il</w:t>
      </w:r>
      <w:r>
        <w:t xml:space="preserve"> suffit de remonter la manette.</w:t>
      </w:r>
    </w:p>
    <w:p w:rsidR="00C171B4" w:rsidRDefault="007F4873" w:rsidP="00C171B4">
      <w:pPr>
        <w:tabs>
          <w:tab w:val="left" w:pos="1924"/>
        </w:tabs>
        <w:spacing w:after="120"/>
        <w:rPr>
          <w:b/>
          <w:bCs/>
          <w:color w:val="FF0000"/>
        </w:rPr>
      </w:pPr>
      <w:r>
        <w:rPr>
          <w:b/>
          <w:bCs/>
          <w:noProof/>
          <w:color w:val="FF0000"/>
        </w:rPr>
        <w:pict>
          <v:shape id="_x0000_s1071" type="#_x0000_t202" style="position:absolute;margin-left:136.15pt;margin-top:19.05pt;width:262.05pt;height:130.6pt;z-index:251711488;mso-width-relative:margin;mso-height-relative:margin">
            <v:textbox>
              <w:txbxContent>
                <w:p w:rsidR="00B80AA9" w:rsidRDefault="00B80AA9" w:rsidP="00273CC5">
                  <w:r>
                    <w:rPr>
                      <w:noProof/>
                      <w:lang w:eastAsia="fr-FR"/>
                    </w:rPr>
                    <w:drawing>
                      <wp:inline distT="0" distB="0" distL="0" distR="0">
                        <wp:extent cx="3065344" cy="1617260"/>
                        <wp:effectExtent l="19050" t="0" r="1706"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3080685" cy="1625354"/>
                                </a:xfrm>
                                <a:prstGeom prst="rect">
                                  <a:avLst/>
                                </a:prstGeom>
                                <a:noFill/>
                                <a:ln w="9525">
                                  <a:noFill/>
                                  <a:miter lim="800000"/>
                                  <a:headEnd/>
                                  <a:tailEnd/>
                                </a:ln>
                              </pic:spPr>
                            </pic:pic>
                          </a:graphicData>
                        </a:graphic>
                      </wp:inline>
                    </w:drawing>
                  </w:r>
                </w:p>
              </w:txbxContent>
            </v:textbox>
          </v:shape>
        </w:pict>
      </w:r>
      <w:r w:rsidR="00C171B4" w:rsidRPr="00C171B4">
        <w:rPr>
          <w:b/>
          <w:bCs/>
          <w:color w:val="FF0000"/>
        </w:rPr>
        <w:t>Symbole d’un disjoncteur :</w:t>
      </w: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273CC5" w:rsidP="00C171B4">
      <w:pPr>
        <w:tabs>
          <w:tab w:val="left" w:pos="1924"/>
        </w:tabs>
        <w:spacing w:after="120"/>
        <w:rPr>
          <w:b/>
          <w:bCs/>
          <w:color w:val="FF0000"/>
        </w:rPr>
      </w:pPr>
    </w:p>
    <w:p w:rsidR="00273CC5" w:rsidRDefault="00B80AA9" w:rsidP="00C171B4">
      <w:pPr>
        <w:tabs>
          <w:tab w:val="left" w:pos="1924"/>
        </w:tabs>
        <w:spacing w:after="120"/>
        <w:rPr>
          <w:b/>
          <w:bCs/>
          <w:color w:val="FF0000"/>
        </w:rPr>
      </w:pPr>
      <w:r>
        <w:rPr>
          <w:b/>
          <w:bCs/>
          <w:color w:val="FF0000"/>
        </w:rPr>
        <w:t>1.8.2.</w:t>
      </w:r>
      <w:r w:rsidR="00273CC5" w:rsidRPr="00273CC5">
        <w:rPr>
          <w:b/>
          <w:bCs/>
          <w:color w:val="FF0000"/>
        </w:rPr>
        <w:t xml:space="preserve"> Constitution générale d'un disjoncteur :</w:t>
      </w:r>
    </w:p>
    <w:p w:rsidR="00273CC5" w:rsidRDefault="00273CC5" w:rsidP="00273CC5">
      <w:pPr>
        <w:tabs>
          <w:tab w:val="left" w:pos="1924"/>
        </w:tabs>
        <w:spacing w:after="120"/>
      </w:pPr>
      <w:r w:rsidRPr="00273CC5">
        <w:t>Un disjoncteur est l'association d'un ensemble de contacts, avec un grand</w:t>
      </w:r>
      <w:r>
        <w:t xml:space="preserve"> </w:t>
      </w:r>
      <w:r w:rsidRPr="00273CC5">
        <w:t>pouvoir de coupure et d'un système de protection contre les surcharges et les court</w:t>
      </w:r>
      <w:r>
        <w:t>s</w:t>
      </w:r>
      <w:r w:rsidRPr="00273CC5">
        <w:t>-circuits.</w:t>
      </w:r>
    </w:p>
    <w:p w:rsidR="00273CC5" w:rsidRDefault="00273CC5" w:rsidP="00273CC5">
      <w:pPr>
        <w:tabs>
          <w:tab w:val="left" w:pos="1924"/>
        </w:tabs>
        <w:spacing w:after="120"/>
      </w:pPr>
      <w:r>
        <w:rPr>
          <w:noProof/>
          <w:lang w:eastAsia="fr-FR"/>
        </w:rPr>
        <w:drawing>
          <wp:inline distT="0" distB="0" distL="0" distR="0">
            <wp:extent cx="5759706" cy="2825087"/>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5760720" cy="2825585"/>
                    </a:xfrm>
                    <a:prstGeom prst="rect">
                      <a:avLst/>
                    </a:prstGeom>
                    <a:noFill/>
                    <a:ln w="9525">
                      <a:noFill/>
                      <a:miter lim="800000"/>
                      <a:headEnd/>
                      <a:tailEnd/>
                    </a:ln>
                  </pic:spPr>
                </pic:pic>
              </a:graphicData>
            </a:graphic>
          </wp:inline>
        </w:drawing>
      </w:r>
    </w:p>
    <w:p w:rsidR="00F44E25" w:rsidRDefault="00F44E25" w:rsidP="00273CC5">
      <w:pPr>
        <w:tabs>
          <w:tab w:val="left" w:pos="1924"/>
        </w:tabs>
        <w:spacing w:after="0"/>
      </w:pPr>
    </w:p>
    <w:p w:rsidR="00273CC5" w:rsidRDefault="00273CC5" w:rsidP="00273CC5">
      <w:pPr>
        <w:tabs>
          <w:tab w:val="left" w:pos="1924"/>
        </w:tabs>
        <w:spacing w:after="0"/>
      </w:pPr>
      <w:r>
        <w:t>1. manette servant à couper ou à réarmer le disjoncteur manuellement. Elle indique également l'état du disjoncteur (ouvert ou fermé). La plupart des disjoncteurs sont conçus pour pouvoir disjoncter même si la manette est maintenue manuellement en position fermée ;</w:t>
      </w:r>
    </w:p>
    <w:p w:rsidR="00273CC5" w:rsidRDefault="00273CC5" w:rsidP="00273CC5">
      <w:pPr>
        <w:tabs>
          <w:tab w:val="left" w:pos="1924"/>
        </w:tabs>
        <w:spacing w:after="0"/>
      </w:pPr>
      <w:r>
        <w:lastRenderedPageBreak/>
        <w:t>2. mécanisme lié à la manette, sépare ou approche les contacts ;</w:t>
      </w:r>
    </w:p>
    <w:p w:rsidR="00273CC5" w:rsidRDefault="00273CC5" w:rsidP="00273CC5">
      <w:pPr>
        <w:tabs>
          <w:tab w:val="left" w:pos="1924"/>
        </w:tabs>
        <w:spacing w:after="0"/>
      </w:pPr>
      <w:r>
        <w:t>3. contacts permettant au courant de passer lorsqu'ils se touchent ;</w:t>
      </w:r>
    </w:p>
    <w:p w:rsidR="00273CC5" w:rsidRDefault="00273CC5" w:rsidP="00273CC5">
      <w:pPr>
        <w:tabs>
          <w:tab w:val="left" w:pos="1924"/>
        </w:tabs>
        <w:spacing w:after="0"/>
      </w:pPr>
      <w:r>
        <w:t>4. connecteurs ;</w:t>
      </w:r>
    </w:p>
    <w:p w:rsidR="00273CC5" w:rsidRDefault="00273CC5" w:rsidP="00273CC5">
      <w:pPr>
        <w:tabs>
          <w:tab w:val="left" w:pos="1924"/>
        </w:tabs>
        <w:spacing w:after="0"/>
      </w:pPr>
      <w:r>
        <w:t>5. bilame (2 lames soudées à coefficients de dilatation différents) : relais thermique (protection contre les surcharges) ;</w:t>
      </w:r>
    </w:p>
    <w:p w:rsidR="00273CC5" w:rsidRDefault="00273CC5" w:rsidP="00273CC5">
      <w:pPr>
        <w:tabs>
          <w:tab w:val="left" w:pos="1924"/>
        </w:tabs>
        <w:spacing w:after="0"/>
      </w:pPr>
      <w:r>
        <w:t>6. vis de calibration, permet au fabricant d'ajuster la consigne de courant avec précision après assemblage ;</w:t>
      </w:r>
    </w:p>
    <w:p w:rsidR="00273CC5" w:rsidRDefault="00273CC5" w:rsidP="00273CC5">
      <w:pPr>
        <w:tabs>
          <w:tab w:val="left" w:pos="1924"/>
        </w:tabs>
        <w:spacing w:after="0"/>
      </w:pPr>
      <w:r>
        <w:t>7. bobine ou solénoïde : relais magnétique (protection contre les courts-circuits) ;</w:t>
      </w:r>
    </w:p>
    <w:p w:rsidR="00273CC5" w:rsidRDefault="00273CC5" w:rsidP="00273CC5">
      <w:pPr>
        <w:tabs>
          <w:tab w:val="left" w:pos="1924"/>
        </w:tabs>
        <w:spacing w:after="0"/>
      </w:pPr>
      <w:r>
        <w:t>8. chambre de coupure de l'arc électrique</w:t>
      </w:r>
      <w:r w:rsidR="00F44E25">
        <w:t>.</w:t>
      </w:r>
    </w:p>
    <w:p w:rsidR="00F44E25" w:rsidRDefault="00F44E25" w:rsidP="00273CC5">
      <w:pPr>
        <w:tabs>
          <w:tab w:val="left" w:pos="1924"/>
        </w:tabs>
        <w:spacing w:after="0"/>
      </w:pPr>
    </w:p>
    <w:p w:rsidR="00F44E25" w:rsidRDefault="00F44E25" w:rsidP="00273CC5">
      <w:pPr>
        <w:tabs>
          <w:tab w:val="left" w:pos="1924"/>
        </w:tabs>
        <w:spacing w:after="0"/>
      </w:pPr>
      <w:r>
        <w:rPr>
          <w:noProof/>
          <w:lang w:eastAsia="fr-FR"/>
        </w:rPr>
        <w:drawing>
          <wp:inline distT="0" distB="0" distL="0" distR="0">
            <wp:extent cx="5760720" cy="2622261"/>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5760720" cy="2622261"/>
                    </a:xfrm>
                    <a:prstGeom prst="rect">
                      <a:avLst/>
                    </a:prstGeom>
                    <a:noFill/>
                    <a:ln w="9525">
                      <a:noFill/>
                      <a:miter lim="800000"/>
                      <a:headEnd/>
                      <a:tailEnd/>
                    </a:ln>
                  </pic:spPr>
                </pic:pic>
              </a:graphicData>
            </a:graphic>
          </wp:inline>
        </w:drawing>
      </w:r>
    </w:p>
    <w:p w:rsidR="00F44E25" w:rsidRDefault="00F44E25" w:rsidP="00273CC5">
      <w:pPr>
        <w:tabs>
          <w:tab w:val="left" w:pos="1924"/>
        </w:tabs>
        <w:spacing w:after="0"/>
        <w:rPr>
          <w:noProof/>
          <w:lang w:eastAsia="fr-FR"/>
        </w:rPr>
      </w:pPr>
    </w:p>
    <w:p w:rsidR="00F44E25" w:rsidRDefault="00F44E25" w:rsidP="00273CC5">
      <w:pPr>
        <w:tabs>
          <w:tab w:val="left" w:pos="1924"/>
        </w:tabs>
        <w:spacing w:after="0"/>
        <w:rPr>
          <w:noProof/>
          <w:lang w:eastAsia="fr-FR"/>
        </w:rPr>
      </w:pPr>
    </w:p>
    <w:p w:rsidR="00F44E25" w:rsidRDefault="00F44E25" w:rsidP="00273CC5">
      <w:pPr>
        <w:tabs>
          <w:tab w:val="left" w:pos="1924"/>
        </w:tabs>
        <w:spacing w:after="0"/>
        <w:rPr>
          <w:noProof/>
          <w:lang w:eastAsia="fr-FR"/>
        </w:rPr>
      </w:pPr>
    </w:p>
    <w:p w:rsidR="00F44E25" w:rsidRDefault="00F44E25" w:rsidP="00273CC5">
      <w:pPr>
        <w:tabs>
          <w:tab w:val="left" w:pos="1924"/>
        </w:tabs>
        <w:spacing w:after="0"/>
      </w:pPr>
      <w:r>
        <w:rPr>
          <w:noProof/>
          <w:lang w:eastAsia="fr-FR"/>
        </w:rPr>
        <w:drawing>
          <wp:inline distT="0" distB="0" distL="0" distR="0">
            <wp:extent cx="5760720" cy="2038539"/>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760720" cy="2038539"/>
                    </a:xfrm>
                    <a:prstGeom prst="rect">
                      <a:avLst/>
                    </a:prstGeom>
                    <a:noFill/>
                    <a:ln w="9525">
                      <a:noFill/>
                      <a:miter lim="800000"/>
                      <a:headEnd/>
                      <a:tailEnd/>
                    </a:ln>
                  </pic:spPr>
                </pic:pic>
              </a:graphicData>
            </a:graphic>
          </wp:inline>
        </w:drawing>
      </w:r>
    </w:p>
    <w:p w:rsidR="00F44E25" w:rsidRPr="009A11DC" w:rsidRDefault="00B80AA9" w:rsidP="00F44E25">
      <w:pPr>
        <w:tabs>
          <w:tab w:val="left" w:pos="1924"/>
        </w:tabs>
        <w:spacing w:after="0"/>
        <w:rPr>
          <w:b/>
          <w:bCs/>
          <w:color w:val="FF0000"/>
        </w:rPr>
      </w:pPr>
      <w:r>
        <w:rPr>
          <w:b/>
          <w:bCs/>
          <w:color w:val="FF0000"/>
        </w:rPr>
        <w:t xml:space="preserve">1.8.3. </w:t>
      </w:r>
      <w:r w:rsidR="00F44E25" w:rsidRPr="009A11DC">
        <w:rPr>
          <w:b/>
          <w:bCs/>
          <w:color w:val="FF0000"/>
        </w:rPr>
        <w:t xml:space="preserve"> Caractéristiques principales d’un disjoncteur:</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t>Tension nominal Ue</w:t>
      </w:r>
      <w:r w:rsidRPr="009A11DC">
        <w:rPr>
          <w:rFonts w:ascii="Calibri" w:hAnsi="Calibri" w:cs="Calibri"/>
        </w:rPr>
        <w:t>: c’est la tension maximale d’utilisation de disjoncteur</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t>Courant nominal Ie</w:t>
      </w:r>
      <w:r w:rsidRPr="009A11DC">
        <w:rPr>
          <w:rFonts w:ascii="Calibri" w:hAnsi="Calibri" w:cs="Calibri"/>
        </w:rPr>
        <w:t>: la valeur maximale du courant permanent que peut supporter</w:t>
      </w:r>
      <w:r w:rsidR="009A11DC">
        <w:rPr>
          <w:rFonts w:ascii="Calibri" w:hAnsi="Calibri" w:cs="Calibri"/>
        </w:rPr>
        <w:t xml:space="preserve"> </w:t>
      </w:r>
      <w:r>
        <w:t>le disjoncteur.</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t>Nombre de déclencheur</w:t>
      </w:r>
      <w:r w:rsidRPr="009A11DC">
        <w:rPr>
          <w:rFonts w:ascii="Calibri" w:hAnsi="Calibri" w:cs="Calibri"/>
        </w:rPr>
        <w:t>: Deux types de déclencheur peuvent être utilisé:</w:t>
      </w:r>
    </w:p>
    <w:p w:rsidR="00F44E25" w:rsidRDefault="00F44E25" w:rsidP="009A11DC">
      <w:pPr>
        <w:tabs>
          <w:tab w:val="left" w:pos="1924"/>
        </w:tabs>
        <w:spacing w:after="0"/>
        <w:ind w:left="709"/>
      </w:pPr>
      <w:r>
        <w:t>- Déclencheur magnétique</w:t>
      </w:r>
    </w:p>
    <w:p w:rsidR="00F44E25" w:rsidRDefault="00F44E25" w:rsidP="009A11DC">
      <w:pPr>
        <w:tabs>
          <w:tab w:val="left" w:pos="1924"/>
        </w:tabs>
        <w:spacing w:after="0"/>
        <w:ind w:left="709"/>
      </w:pPr>
      <w:r>
        <w:t>- Déclencheur thermique</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lastRenderedPageBreak/>
        <w:t>Courant de réglage Ir</w:t>
      </w:r>
      <w:r w:rsidRPr="009A11DC">
        <w:rPr>
          <w:rFonts w:ascii="Calibri" w:hAnsi="Calibri" w:cs="Calibri"/>
        </w:rPr>
        <w:t>: c’est valeur maximal que peut supporter le disjoncteur, sans</w:t>
      </w:r>
      <w:r w:rsidR="009A11DC">
        <w:rPr>
          <w:rFonts w:ascii="Calibri" w:hAnsi="Calibri" w:cs="Calibri"/>
        </w:rPr>
        <w:t xml:space="preserve"> </w:t>
      </w:r>
      <w:r>
        <w:t>déclenchement.</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t>Pouvoir de coupure pdc</w:t>
      </w:r>
      <w:r w:rsidRPr="009A11DC">
        <w:rPr>
          <w:rFonts w:ascii="Calibri" w:hAnsi="Calibri" w:cs="Calibri"/>
        </w:rPr>
        <w:t>: c’est la plus grande intensité de courant de court-circuit</w:t>
      </w:r>
      <w:r w:rsidR="009A11DC">
        <w:rPr>
          <w:rFonts w:ascii="Calibri" w:hAnsi="Calibri" w:cs="Calibri"/>
        </w:rPr>
        <w:t xml:space="preserve"> </w:t>
      </w:r>
      <w:r>
        <w:t>qu'un disjoncteur peut interrompre sous une tension donnée. Il s'exprime en kA</w:t>
      </w:r>
      <w:r w:rsidR="009A11DC">
        <w:t xml:space="preserve"> </w:t>
      </w:r>
      <w:r>
        <w:t>efficace.</w:t>
      </w:r>
    </w:p>
    <w:p w:rsidR="00F44E25" w:rsidRDefault="00F44E25" w:rsidP="009A11DC">
      <w:pPr>
        <w:pStyle w:val="Paragraphedeliste"/>
        <w:numPr>
          <w:ilvl w:val="0"/>
          <w:numId w:val="13"/>
        </w:numPr>
        <w:tabs>
          <w:tab w:val="clear" w:pos="720"/>
          <w:tab w:val="num" w:pos="567"/>
          <w:tab w:val="left" w:pos="1924"/>
        </w:tabs>
        <w:spacing w:after="0"/>
        <w:ind w:left="567" w:hanging="283"/>
      </w:pPr>
      <w:r w:rsidRPr="009A11DC">
        <w:rPr>
          <w:rFonts w:ascii="Calibri" w:hAnsi="Calibri" w:cs="Calibri"/>
          <w:b/>
          <w:bCs/>
        </w:rPr>
        <w:t>Courbes de déclenchement</w:t>
      </w:r>
      <w:r w:rsidRPr="009A11DC">
        <w:rPr>
          <w:rFonts w:ascii="Calibri" w:hAnsi="Calibri" w:cs="Calibri"/>
        </w:rPr>
        <w:t>: C’est l’identité du disjoncteur. Elle sert à choisir le</w:t>
      </w:r>
      <w:r w:rsidR="009A11DC">
        <w:rPr>
          <w:rFonts w:ascii="Calibri" w:hAnsi="Calibri" w:cs="Calibri"/>
        </w:rPr>
        <w:t xml:space="preserve"> </w:t>
      </w:r>
      <w:r>
        <w:t>type de sélectivité.</w:t>
      </w:r>
    </w:p>
    <w:p w:rsidR="009A11DC" w:rsidRDefault="007F4873" w:rsidP="009A11DC">
      <w:pPr>
        <w:pStyle w:val="Paragraphedeliste"/>
        <w:tabs>
          <w:tab w:val="left" w:pos="1924"/>
        </w:tabs>
        <w:spacing w:after="0"/>
        <w:ind w:left="567"/>
        <w:jc w:val="right"/>
      </w:pPr>
      <w:r>
        <w:rPr>
          <w:noProof/>
        </w:rPr>
        <w:pict>
          <v:shape id="_x0000_s1073" type="#_x0000_t202" style="position:absolute;left:0;text-align:left;margin-left:9.2pt;margin-top:17.25pt;width:220.85pt;height:207.95pt;z-index:251713536;mso-width-relative:margin;mso-height-relative:margin">
            <v:textbox inset="1.5mm,.3mm,1.5mm,.3mm">
              <w:txbxContent>
                <w:p w:rsidR="00B80AA9" w:rsidRDefault="00B80AA9" w:rsidP="006C706A">
                  <w:pPr>
                    <w:spacing w:after="0" w:line="240" w:lineRule="auto"/>
                  </w:pPr>
                  <w:r>
                    <w:t>1 : Marque</w:t>
                  </w:r>
                </w:p>
                <w:p w:rsidR="00B80AA9" w:rsidRDefault="00B80AA9" w:rsidP="006C706A">
                  <w:pPr>
                    <w:spacing w:after="0" w:line="240" w:lineRule="auto"/>
                  </w:pPr>
                  <w:r>
                    <w:t>2: Variante du disjoncteur (nom du produit)</w:t>
                  </w:r>
                </w:p>
                <w:p w:rsidR="00B80AA9" w:rsidRDefault="00B80AA9" w:rsidP="006C706A">
                  <w:pPr>
                    <w:spacing w:after="0" w:line="240" w:lineRule="auto"/>
                  </w:pPr>
                  <w:r>
                    <w:t>3: Courbe de déclenchement</w:t>
                  </w:r>
                </w:p>
                <w:p w:rsidR="00B80AA9" w:rsidRDefault="00B80AA9" w:rsidP="006C706A">
                  <w:pPr>
                    <w:spacing w:after="0" w:line="240" w:lineRule="auto"/>
                  </w:pPr>
                  <w:r>
                    <w:t>4: Calibre du disjoncteur (courant assigné d’emploi Ie)</w:t>
                  </w:r>
                </w:p>
                <w:p w:rsidR="00B80AA9" w:rsidRDefault="00B80AA9" w:rsidP="006C706A">
                  <w:pPr>
                    <w:spacing w:after="0" w:line="240" w:lineRule="auto"/>
                  </w:pPr>
                  <w:r>
                    <w:t>5: Tension assignée de tenue aux chocs</w:t>
                  </w:r>
                </w:p>
                <w:p w:rsidR="00B80AA9" w:rsidRDefault="00B80AA9" w:rsidP="006C706A">
                  <w:pPr>
                    <w:spacing w:after="0" w:line="240" w:lineRule="auto"/>
                  </w:pPr>
                  <w:r>
                    <w:t>Uimp</w:t>
                  </w:r>
                </w:p>
                <w:p w:rsidR="00B80AA9" w:rsidRDefault="00B80AA9" w:rsidP="006C706A">
                  <w:pPr>
                    <w:spacing w:after="0" w:line="240" w:lineRule="auto"/>
                  </w:pPr>
                  <w:r>
                    <w:t>6: Pouvoir de coupure Icu suivant la norme IEC60947-2</w:t>
                  </w:r>
                </w:p>
                <w:p w:rsidR="00B80AA9" w:rsidRDefault="00B80AA9" w:rsidP="006C706A">
                  <w:pPr>
                    <w:spacing w:after="0" w:line="240" w:lineRule="auto"/>
                  </w:pPr>
                  <w:r>
                    <w:t>7 : Tension assignée d’emploi Ue</w:t>
                  </w:r>
                </w:p>
                <w:p w:rsidR="00B80AA9" w:rsidRDefault="00B80AA9" w:rsidP="006C706A">
                  <w:pPr>
                    <w:spacing w:after="0" w:line="240" w:lineRule="auto"/>
                  </w:pPr>
                  <w:r>
                    <w:t>8: Symbole électrique (disjoncteur magnétothermique 4 pôles)</w:t>
                  </w:r>
                </w:p>
                <w:p w:rsidR="00B80AA9" w:rsidRDefault="00B80AA9" w:rsidP="006C706A">
                  <w:pPr>
                    <w:spacing w:after="0" w:line="240" w:lineRule="auto"/>
                  </w:pPr>
                  <w:r>
                    <w:t>9 : Référence commerciale</w:t>
                  </w:r>
                </w:p>
                <w:p w:rsidR="00B80AA9" w:rsidRDefault="00B80AA9" w:rsidP="006C706A">
                  <w:pPr>
                    <w:spacing w:after="0" w:line="240" w:lineRule="auto"/>
                  </w:pPr>
                  <w:r>
                    <w:t>10 : Norme CEI</w:t>
                  </w:r>
                </w:p>
              </w:txbxContent>
            </v:textbox>
          </v:shape>
        </w:pict>
      </w:r>
      <w:r w:rsidR="009A11DC">
        <w:rPr>
          <w:noProof/>
          <w:lang w:eastAsia="fr-FR"/>
        </w:rPr>
        <w:drawing>
          <wp:inline distT="0" distB="0" distL="0" distR="0">
            <wp:extent cx="2826508" cy="2818262"/>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2827751" cy="2819501"/>
                    </a:xfrm>
                    <a:prstGeom prst="rect">
                      <a:avLst/>
                    </a:prstGeom>
                    <a:noFill/>
                    <a:ln w="9525">
                      <a:noFill/>
                      <a:miter lim="800000"/>
                      <a:headEnd/>
                      <a:tailEnd/>
                    </a:ln>
                  </pic:spPr>
                </pic:pic>
              </a:graphicData>
            </a:graphic>
          </wp:inline>
        </w:drawing>
      </w:r>
    </w:p>
    <w:p w:rsidR="006C706A" w:rsidRDefault="006C706A" w:rsidP="006C706A">
      <w:pPr>
        <w:pStyle w:val="Paragraphedeliste"/>
        <w:tabs>
          <w:tab w:val="left" w:pos="1924"/>
        </w:tabs>
        <w:spacing w:after="0"/>
        <w:ind w:left="567"/>
        <w:jc w:val="center"/>
      </w:pPr>
      <w:r>
        <w:t xml:space="preserve">                                                 </w:t>
      </w:r>
      <w:r w:rsidRPr="006C706A">
        <w:t>Disjoncteur (caractéristiques)</w:t>
      </w:r>
    </w:p>
    <w:p w:rsidR="009A11DC" w:rsidRPr="009A11DC" w:rsidRDefault="00B80AA9" w:rsidP="009A11DC">
      <w:pPr>
        <w:pStyle w:val="Paragraphedeliste"/>
        <w:tabs>
          <w:tab w:val="left" w:pos="1924"/>
        </w:tabs>
        <w:spacing w:after="0"/>
        <w:ind w:left="0"/>
        <w:rPr>
          <w:b/>
          <w:bCs/>
          <w:color w:val="FF0000"/>
        </w:rPr>
      </w:pPr>
      <w:r>
        <w:rPr>
          <w:b/>
          <w:bCs/>
          <w:color w:val="FF0000"/>
        </w:rPr>
        <w:t xml:space="preserve">1.8.4. </w:t>
      </w:r>
      <w:r w:rsidR="009A11DC" w:rsidRPr="009A11DC">
        <w:rPr>
          <w:b/>
          <w:bCs/>
          <w:color w:val="FF0000"/>
        </w:rPr>
        <w:t xml:space="preserve"> Courbes de déclenchement :</w:t>
      </w:r>
    </w:p>
    <w:p w:rsidR="009A11DC" w:rsidRDefault="009A11DC" w:rsidP="009A11DC">
      <w:pPr>
        <w:pStyle w:val="Paragraphedeliste"/>
        <w:tabs>
          <w:tab w:val="left" w:pos="1924"/>
        </w:tabs>
        <w:spacing w:after="0"/>
        <w:ind w:left="0"/>
      </w:pPr>
      <w:r>
        <w:t>Le déclencheur permet l'ouverture des pôles du disjoncteur lors d'un défaut (court-circuit, surcharge). Il est de nature magnétothermique ou électronique.</w:t>
      </w:r>
    </w:p>
    <w:p w:rsidR="00B80AA9" w:rsidRDefault="00B80AA9" w:rsidP="009A11DC">
      <w:pPr>
        <w:pStyle w:val="Paragraphedeliste"/>
        <w:tabs>
          <w:tab w:val="left" w:pos="1924"/>
        </w:tabs>
        <w:spacing w:after="0"/>
        <w:ind w:left="0"/>
      </w:pPr>
    </w:p>
    <w:p w:rsidR="0089685A" w:rsidRDefault="0089685A" w:rsidP="00E91D81">
      <w:pPr>
        <w:pStyle w:val="Paragraphedeliste"/>
        <w:tabs>
          <w:tab w:val="left" w:pos="1924"/>
        </w:tabs>
        <w:spacing w:after="0"/>
        <w:ind w:left="0"/>
        <w:jc w:val="center"/>
      </w:pPr>
      <w:r>
        <w:rPr>
          <w:noProof/>
          <w:lang w:eastAsia="fr-FR"/>
        </w:rPr>
        <w:drawing>
          <wp:inline distT="0" distB="0" distL="0" distR="0">
            <wp:extent cx="5569708" cy="326181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5569572" cy="3261735"/>
                    </a:xfrm>
                    <a:prstGeom prst="rect">
                      <a:avLst/>
                    </a:prstGeom>
                    <a:noFill/>
                    <a:ln w="9525">
                      <a:noFill/>
                      <a:miter lim="800000"/>
                      <a:headEnd/>
                      <a:tailEnd/>
                    </a:ln>
                  </pic:spPr>
                </pic:pic>
              </a:graphicData>
            </a:graphic>
          </wp:inline>
        </w:drawing>
      </w:r>
    </w:p>
    <w:p w:rsidR="00E91D81" w:rsidRDefault="00E91D81" w:rsidP="00E91D81">
      <w:pPr>
        <w:pStyle w:val="Paragraphedeliste"/>
        <w:tabs>
          <w:tab w:val="left" w:pos="1924"/>
        </w:tabs>
        <w:spacing w:after="0"/>
        <w:ind w:left="0"/>
      </w:pPr>
    </w:p>
    <w:p w:rsidR="00B80AA9" w:rsidRDefault="00B80AA9" w:rsidP="00B80AA9">
      <w:pPr>
        <w:pStyle w:val="Paragraphedeliste"/>
        <w:tabs>
          <w:tab w:val="left" w:pos="1924"/>
        </w:tabs>
        <w:spacing w:after="0"/>
        <w:ind w:left="0"/>
        <w:jc w:val="both"/>
        <w:rPr>
          <w:b/>
          <w:bCs/>
          <w:color w:val="FF0000"/>
        </w:rPr>
      </w:pPr>
    </w:p>
    <w:p w:rsidR="00B80AA9" w:rsidRDefault="00B80AA9" w:rsidP="00B80AA9">
      <w:pPr>
        <w:pStyle w:val="Paragraphedeliste"/>
        <w:tabs>
          <w:tab w:val="left" w:pos="1924"/>
        </w:tabs>
        <w:spacing w:after="0"/>
        <w:ind w:left="0"/>
        <w:jc w:val="both"/>
        <w:rPr>
          <w:b/>
          <w:bCs/>
          <w:color w:val="FF0000"/>
        </w:rPr>
      </w:pPr>
    </w:p>
    <w:p w:rsidR="00B80AA9" w:rsidRDefault="00B80AA9" w:rsidP="00B80AA9">
      <w:pPr>
        <w:pStyle w:val="Paragraphedeliste"/>
        <w:tabs>
          <w:tab w:val="left" w:pos="1924"/>
        </w:tabs>
        <w:spacing w:after="0"/>
        <w:ind w:left="0"/>
        <w:jc w:val="both"/>
        <w:rPr>
          <w:b/>
          <w:bCs/>
          <w:color w:val="FF0000"/>
        </w:rPr>
      </w:pPr>
    </w:p>
    <w:p w:rsidR="00E91D81" w:rsidRDefault="00B80AA9" w:rsidP="00B80AA9">
      <w:pPr>
        <w:pStyle w:val="Paragraphedeliste"/>
        <w:tabs>
          <w:tab w:val="left" w:pos="1924"/>
        </w:tabs>
        <w:spacing w:after="0"/>
        <w:ind w:left="0"/>
        <w:jc w:val="both"/>
      </w:pPr>
      <w:r>
        <w:rPr>
          <w:b/>
          <w:bCs/>
          <w:color w:val="FF0000"/>
        </w:rPr>
        <w:t xml:space="preserve">1.8.4.1. </w:t>
      </w:r>
      <w:r w:rsidR="00E91D81" w:rsidRPr="00E91D81">
        <w:rPr>
          <w:b/>
          <w:bCs/>
          <w:color w:val="FF0000"/>
        </w:rPr>
        <w:t>Caractéristiques de la courbe de déclenchement thermique</w:t>
      </w:r>
      <w:r w:rsidR="00E91D81">
        <w:t xml:space="preserve"> :</w:t>
      </w:r>
    </w:p>
    <w:p w:rsidR="00E91D81" w:rsidRDefault="00E91D81" w:rsidP="00E91D81">
      <w:pPr>
        <w:pStyle w:val="Paragraphedeliste"/>
        <w:numPr>
          <w:ilvl w:val="1"/>
          <w:numId w:val="27"/>
        </w:numPr>
        <w:tabs>
          <w:tab w:val="left" w:pos="1924"/>
        </w:tabs>
        <w:spacing w:after="0"/>
        <w:ind w:left="284" w:hanging="284"/>
      </w:pPr>
      <w:r>
        <w:t>Calibre</w:t>
      </w:r>
      <w:r w:rsidRPr="00E91D81">
        <w:rPr>
          <w:b/>
          <w:bCs/>
        </w:rPr>
        <w:t xml:space="preserve"> I</w:t>
      </w:r>
      <w:r w:rsidRPr="00E91D81">
        <w:rPr>
          <w:b/>
          <w:bCs/>
          <w:vertAlign w:val="subscript"/>
        </w:rPr>
        <w:t>n</w:t>
      </w:r>
      <w:r>
        <w:t xml:space="preserve"> : courant nominal ou courant assigné d'emploi</w:t>
      </w:r>
    </w:p>
    <w:p w:rsidR="00E91D81" w:rsidRDefault="00E91D81" w:rsidP="00E91D81">
      <w:pPr>
        <w:pStyle w:val="Paragraphedeliste"/>
        <w:numPr>
          <w:ilvl w:val="1"/>
          <w:numId w:val="27"/>
        </w:numPr>
        <w:tabs>
          <w:tab w:val="left" w:pos="1924"/>
        </w:tabs>
        <w:spacing w:after="0"/>
        <w:ind w:left="284" w:hanging="284"/>
      </w:pPr>
      <w:r>
        <w:t xml:space="preserve">Courant de réglage </w:t>
      </w:r>
      <w:r w:rsidRPr="00E91D81">
        <w:rPr>
          <w:b/>
          <w:bCs/>
        </w:rPr>
        <w:t>I</w:t>
      </w:r>
      <w:r w:rsidRPr="00E91D81">
        <w:rPr>
          <w:b/>
          <w:bCs/>
          <w:vertAlign w:val="subscript"/>
        </w:rPr>
        <w:t>r</w:t>
      </w:r>
      <w:r>
        <w:t xml:space="preserve"> : réglage du déclenchement thermique : </w:t>
      </w:r>
    </w:p>
    <w:p w:rsidR="00E91D81" w:rsidRDefault="00E91D81" w:rsidP="00E91D81">
      <w:pPr>
        <w:pStyle w:val="Paragraphedeliste"/>
        <w:tabs>
          <w:tab w:val="left" w:pos="1924"/>
        </w:tabs>
        <w:spacing w:after="0"/>
        <w:ind w:left="284"/>
      </w:pPr>
      <w:r>
        <w:t xml:space="preserve">                                           Typiquement, </w:t>
      </w:r>
      <w:r w:rsidRPr="00E91D81">
        <w:rPr>
          <w:b/>
          <w:bCs/>
        </w:rPr>
        <w:t>0.1I</w:t>
      </w:r>
      <w:r w:rsidRPr="00E91D81">
        <w:rPr>
          <w:b/>
          <w:bCs/>
          <w:vertAlign w:val="subscript"/>
        </w:rPr>
        <w:t>n</w:t>
      </w:r>
      <w:r w:rsidRPr="00E91D81">
        <w:rPr>
          <w:b/>
          <w:bCs/>
        </w:rPr>
        <w:t xml:space="preserve"> ≤ I</w:t>
      </w:r>
      <w:r w:rsidRPr="00E91D81">
        <w:rPr>
          <w:b/>
          <w:bCs/>
          <w:vertAlign w:val="subscript"/>
        </w:rPr>
        <w:t>r</w:t>
      </w:r>
      <w:r w:rsidRPr="00E91D81">
        <w:rPr>
          <w:b/>
          <w:bCs/>
        </w:rPr>
        <w:t xml:space="preserve"> ≤ I</w:t>
      </w:r>
      <w:r w:rsidRPr="00E91D81">
        <w:rPr>
          <w:b/>
          <w:bCs/>
          <w:vertAlign w:val="subscript"/>
        </w:rPr>
        <w:t>n</w:t>
      </w:r>
    </w:p>
    <w:p w:rsidR="00E91D81" w:rsidRDefault="00E91D81" w:rsidP="00E91D81">
      <w:pPr>
        <w:pStyle w:val="Paragraphedeliste"/>
        <w:numPr>
          <w:ilvl w:val="1"/>
          <w:numId w:val="27"/>
        </w:numPr>
        <w:tabs>
          <w:tab w:val="left" w:pos="1924"/>
        </w:tabs>
        <w:spacing w:after="0"/>
        <w:ind w:left="284" w:hanging="284"/>
      </w:pPr>
      <w:r>
        <w:t xml:space="preserve">Courant de déclenchement magnétique </w:t>
      </w:r>
      <w:r w:rsidRPr="00E91D81">
        <w:rPr>
          <w:b/>
          <w:bCs/>
        </w:rPr>
        <w:t>I</w:t>
      </w:r>
      <w:r w:rsidRPr="00E91D81">
        <w:rPr>
          <w:b/>
          <w:bCs/>
          <w:vertAlign w:val="subscript"/>
        </w:rPr>
        <w:t>d</w:t>
      </w:r>
      <w:r>
        <w:t xml:space="preserve"> . En général, </w:t>
      </w:r>
      <w:r w:rsidRPr="00E91D81">
        <w:rPr>
          <w:b/>
          <w:bCs/>
        </w:rPr>
        <w:t>I</w:t>
      </w:r>
      <w:r w:rsidRPr="00E91D81">
        <w:rPr>
          <w:b/>
          <w:bCs/>
          <w:vertAlign w:val="subscript"/>
        </w:rPr>
        <w:t>d</w:t>
      </w:r>
      <w:r w:rsidRPr="00E91D81">
        <w:rPr>
          <w:b/>
          <w:bCs/>
        </w:rPr>
        <w:t xml:space="preserve"> ≥ 10 à 20 I</w:t>
      </w:r>
      <w:r w:rsidRPr="00E91D81">
        <w:rPr>
          <w:b/>
          <w:bCs/>
          <w:vertAlign w:val="subscript"/>
        </w:rPr>
        <w:t>n</w:t>
      </w:r>
    </w:p>
    <w:p w:rsidR="00E91D81" w:rsidRDefault="00E91D81" w:rsidP="00E91D81">
      <w:pPr>
        <w:pStyle w:val="Paragraphedeliste"/>
        <w:numPr>
          <w:ilvl w:val="1"/>
          <w:numId w:val="27"/>
        </w:numPr>
        <w:tabs>
          <w:tab w:val="left" w:pos="1924"/>
        </w:tabs>
        <w:spacing w:after="0"/>
        <w:ind w:left="284" w:hanging="284"/>
      </w:pPr>
      <w:r>
        <w:t>Courant de déclenchement instantané I</w:t>
      </w:r>
      <w:r w:rsidRPr="00E91D81">
        <w:rPr>
          <w:vertAlign w:val="subscript"/>
        </w:rPr>
        <w:t>inst</w:t>
      </w:r>
      <w:r>
        <w:t xml:space="preserve"> : n'existe que sur les disjoncteurs électroniques.</w:t>
      </w:r>
    </w:p>
    <w:p w:rsidR="00E91D81" w:rsidRDefault="00E91D81" w:rsidP="00E91D81">
      <w:pPr>
        <w:pStyle w:val="Paragraphedeliste"/>
        <w:tabs>
          <w:tab w:val="left" w:pos="1924"/>
        </w:tabs>
        <w:spacing w:after="0"/>
        <w:ind w:left="0"/>
      </w:pPr>
      <w:r>
        <w:t>Il correspond à une coupure immédiate en cas de fort court-circuit.</w:t>
      </w:r>
    </w:p>
    <w:p w:rsidR="00E91D81" w:rsidRDefault="00E91D81" w:rsidP="00E91D81">
      <w:pPr>
        <w:pStyle w:val="Paragraphedeliste"/>
        <w:tabs>
          <w:tab w:val="left" w:pos="1924"/>
        </w:tabs>
        <w:spacing w:after="0"/>
        <w:ind w:left="0"/>
      </w:pPr>
      <w:r>
        <w:t>Cette courbe complète de déclenchement du disjoncteur. Elle indique que si on se trouve à droite et/ou au-dessus de la courbe, on aura déclenchement.</w:t>
      </w:r>
    </w:p>
    <w:p w:rsidR="00E91D81" w:rsidRDefault="00E91D81" w:rsidP="00E91D81">
      <w:pPr>
        <w:pStyle w:val="Paragraphedeliste"/>
        <w:tabs>
          <w:tab w:val="left" w:pos="1924"/>
        </w:tabs>
        <w:spacing w:after="0"/>
        <w:ind w:left="0"/>
      </w:pPr>
      <w:r>
        <w:t>Les contacts d’un disjoncteur peuvent servir d’interrupteur, ils sont capables de supporter des surintensités et des surtensions. Il est muni d’un système de déclencheur qui provoque son ouverture automatique.</w:t>
      </w:r>
    </w:p>
    <w:p w:rsidR="00E91D81" w:rsidRDefault="00E91D81" w:rsidP="00E91D81">
      <w:pPr>
        <w:pStyle w:val="Paragraphedeliste"/>
        <w:tabs>
          <w:tab w:val="left" w:pos="1924"/>
        </w:tabs>
        <w:spacing w:after="0"/>
        <w:ind w:left="0"/>
      </w:pPr>
      <w:r>
        <w:t>Ce dispositif est commandé par deux déclencheurs :</w:t>
      </w:r>
    </w:p>
    <w:p w:rsidR="00E91D81" w:rsidRDefault="00E91D81" w:rsidP="00E91D81">
      <w:pPr>
        <w:pStyle w:val="Paragraphedeliste"/>
        <w:numPr>
          <w:ilvl w:val="0"/>
          <w:numId w:val="25"/>
        </w:numPr>
        <w:tabs>
          <w:tab w:val="left" w:pos="1924"/>
        </w:tabs>
        <w:spacing w:after="0"/>
      </w:pPr>
      <w:r>
        <w:rPr>
          <w:rFonts w:ascii="Calibri" w:hAnsi="Calibri" w:cs="Calibri"/>
        </w:rPr>
        <w:t>un déclencheur thermique</w:t>
      </w:r>
    </w:p>
    <w:p w:rsidR="00E91D81" w:rsidRDefault="00E91D81" w:rsidP="00E91D81">
      <w:pPr>
        <w:pStyle w:val="Paragraphedeliste"/>
        <w:numPr>
          <w:ilvl w:val="0"/>
          <w:numId w:val="25"/>
        </w:numPr>
        <w:tabs>
          <w:tab w:val="left" w:pos="1924"/>
        </w:tabs>
        <w:spacing w:after="0"/>
      </w:pPr>
      <w:r>
        <w:rPr>
          <w:rFonts w:ascii="Calibri" w:hAnsi="Calibri" w:cs="Calibri"/>
        </w:rPr>
        <w:t>un déclencheur magnétique.</w:t>
      </w:r>
    </w:p>
    <w:p w:rsidR="00E91D81" w:rsidRDefault="00E91D81" w:rsidP="00E91D81">
      <w:pPr>
        <w:pStyle w:val="Paragraphedeliste"/>
        <w:tabs>
          <w:tab w:val="left" w:pos="1924"/>
        </w:tabs>
        <w:spacing w:after="0"/>
        <w:ind w:left="0"/>
      </w:pPr>
      <w:r>
        <w:t>Le déclencheur magnétique a un pouvoir de coupure capable d’interrompre des courants de court-circuit. Il existe une liaison mécanique entre chaque déclencheur et le système provoquant l’ouverture des contacts.</w:t>
      </w:r>
    </w:p>
    <w:p w:rsidR="00E91D81" w:rsidRPr="00E91D81" w:rsidRDefault="00B80AA9" w:rsidP="00E91D81">
      <w:pPr>
        <w:pStyle w:val="Paragraphedeliste"/>
        <w:tabs>
          <w:tab w:val="left" w:pos="1924"/>
        </w:tabs>
        <w:spacing w:after="0"/>
        <w:ind w:left="0"/>
        <w:rPr>
          <w:b/>
          <w:bCs/>
          <w:color w:val="FF0000"/>
        </w:rPr>
      </w:pPr>
      <w:r>
        <w:rPr>
          <w:b/>
          <w:bCs/>
          <w:color w:val="FF0000"/>
        </w:rPr>
        <w:t>1.8.4.2.</w:t>
      </w:r>
      <w:r w:rsidR="00E91D81" w:rsidRPr="00E91D81">
        <w:rPr>
          <w:b/>
          <w:bCs/>
          <w:color w:val="FF0000"/>
        </w:rPr>
        <w:t xml:space="preserve"> Courbes de déclenchement</w:t>
      </w:r>
      <w:r w:rsidR="00E91D81">
        <w:rPr>
          <w:b/>
          <w:bCs/>
          <w:color w:val="FF0000"/>
        </w:rPr>
        <w:t>s</w:t>
      </w:r>
      <w:r w:rsidR="00E91D81" w:rsidRPr="00E91D81">
        <w:rPr>
          <w:b/>
          <w:bCs/>
          <w:color w:val="FF0000"/>
        </w:rPr>
        <w:t xml:space="preserve"> normalisés:</w:t>
      </w:r>
    </w:p>
    <w:p w:rsidR="00E91D81" w:rsidRDefault="00E91D81" w:rsidP="00E91D81">
      <w:pPr>
        <w:pStyle w:val="Paragraphedeliste"/>
        <w:tabs>
          <w:tab w:val="left" w:pos="1924"/>
        </w:tabs>
        <w:spacing w:after="0"/>
        <w:ind w:left="0"/>
      </w:pPr>
      <w:r>
        <w:t>Pour les disjoncteurs modulaires ou les relais sans réglage ont créé des courbes de déclenchement normalisées qui permettent de choisir un disjoncteur en fonction du récepteur à alimenter (résistive, inductive).</w:t>
      </w:r>
    </w:p>
    <w:p w:rsidR="00E91D81" w:rsidRDefault="00E91D81" w:rsidP="007F7EDB">
      <w:pPr>
        <w:pStyle w:val="Paragraphedeliste"/>
        <w:tabs>
          <w:tab w:val="left" w:pos="1924"/>
        </w:tabs>
        <w:spacing w:after="0"/>
        <w:ind w:left="284"/>
        <w:jc w:val="both"/>
      </w:pPr>
      <w:r>
        <w:rPr>
          <w:rFonts w:ascii="Arial" w:hAnsi="Arial" w:cs="Arial"/>
        </w:rPr>
        <w:t>♦</w:t>
      </w:r>
      <w:r>
        <w:t xml:space="preserve"> Selon le domaine d’application du disjoncteur, il existe différentes courbes de déclenchement. Parmi les plus employées, nous retiendrons la courbe B, la courbe C, la courbe D, la courbe Z et la courbe MA.</w:t>
      </w:r>
    </w:p>
    <w:p w:rsidR="0089685A" w:rsidRDefault="00E91D81" w:rsidP="007F7EDB">
      <w:pPr>
        <w:pStyle w:val="Paragraphedeliste"/>
        <w:tabs>
          <w:tab w:val="left" w:pos="1924"/>
        </w:tabs>
        <w:spacing w:after="0"/>
        <w:ind w:left="0"/>
        <w:jc w:val="both"/>
      </w:pPr>
      <w:r>
        <w:t>Type de courbe du disjoncteur : le type de courbe va dépendre du récepteur protégé</w:t>
      </w:r>
      <w:r w:rsidR="007F7EDB">
        <w:t xml:space="preserve"> </w:t>
      </w:r>
      <w:r>
        <w:t>(du courant d'appel à la mise sous tension) et il définit les bornes de coupure de la partie</w:t>
      </w:r>
      <w:r w:rsidR="007F7EDB">
        <w:t xml:space="preserve"> magnétique du </w:t>
      </w:r>
      <w:r>
        <w:t>disjoncteur.</w:t>
      </w:r>
    </w:p>
    <w:p w:rsidR="00230036" w:rsidRDefault="00230036" w:rsidP="007F7EDB">
      <w:pPr>
        <w:pStyle w:val="Paragraphedeliste"/>
        <w:tabs>
          <w:tab w:val="left" w:pos="1924"/>
        </w:tabs>
        <w:spacing w:after="0"/>
        <w:ind w:left="0"/>
        <w:jc w:val="both"/>
      </w:pPr>
      <w:r>
        <w:rPr>
          <w:noProof/>
          <w:lang w:eastAsia="fr-FR"/>
        </w:rPr>
        <w:drawing>
          <wp:inline distT="0" distB="0" distL="0" distR="0">
            <wp:extent cx="5480998" cy="2927445"/>
            <wp:effectExtent l="19050" t="0" r="5402" b="0"/>
            <wp:docPr id="64" name="Image 64" descr="https://www.legrand.fr/sites/default/files/styles/450/public/schema-courbes-declenchement-disjoncteurs-700x700.jpg?itok=izLgpC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legrand.fr/sites/default/files/styles/450/public/schema-courbes-declenchement-disjoncteurs-700x700.jpg?itok=izLgpCux"/>
                    <pic:cNvPicPr>
                      <a:picLocks noChangeAspect="1" noChangeArrowheads="1"/>
                    </pic:cNvPicPr>
                  </pic:nvPicPr>
                  <pic:blipFill>
                    <a:blip r:embed="rId66"/>
                    <a:srcRect/>
                    <a:stretch>
                      <a:fillRect/>
                    </a:stretch>
                  </pic:blipFill>
                  <pic:spPr bwMode="auto">
                    <a:xfrm>
                      <a:off x="0" y="0"/>
                      <a:ext cx="5481280" cy="2927595"/>
                    </a:xfrm>
                    <a:prstGeom prst="rect">
                      <a:avLst/>
                    </a:prstGeom>
                    <a:noFill/>
                    <a:ln w="9525">
                      <a:noFill/>
                      <a:miter lim="800000"/>
                      <a:headEnd/>
                      <a:tailEnd/>
                    </a:ln>
                  </pic:spPr>
                </pic:pic>
              </a:graphicData>
            </a:graphic>
          </wp:inline>
        </w:drawing>
      </w:r>
    </w:p>
    <w:p w:rsidR="006C21E5" w:rsidRDefault="006C21E5" w:rsidP="006C21E5">
      <w:pPr>
        <w:pStyle w:val="Paragraphedeliste"/>
        <w:tabs>
          <w:tab w:val="left" w:pos="1924"/>
        </w:tabs>
        <w:spacing w:after="0"/>
        <w:ind w:left="0"/>
        <w:jc w:val="center"/>
      </w:pPr>
      <w:r w:rsidRPr="006C21E5">
        <w:t>Courbes de déclenchement</w:t>
      </w:r>
    </w:p>
    <w:p w:rsidR="006C21E5" w:rsidRDefault="006C21E5" w:rsidP="006C21E5">
      <w:pPr>
        <w:pStyle w:val="Paragraphedeliste"/>
        <w:tabs>
          <w:tab w:val="left" w:pos="1924"/>
        </w:tabs>
        <w:spacing w:after="0"/>
        <w:ind w:left="0"/>
      </w:pPr>
      <w:r>
        <w:lastRenderedPageBreak/>
        <w:t>Par exemple, pour un disjoncteur 2A de courbe B, la zone de coupure magnétique se trouve entre 6A (3×In) et 10A (mais on ne sait pas où exactement). Ce qu'on sait c'est qu'il coupe quand le courant dépasse 10A et qu'il ne coupe pas quand le courant est inférieur à 6A.</w:t>
      </w:r>
    </w:p>
    <w:p w:rsidR="006C21E5" w:rsidRDefault="006C21E5" w:rsidP="006C21E5">
      <w:pPr>
        <w:pStyle w:val="Paragraphedeliste"/>
        <w:tabs>
          <w:tab w:val="left" w:pos="1924"/>
        </w:tabs>
        <w:spacing w:after="0"/>
        <w:ind w:left="142"/>
      </w:pPr>
      <w:r w:rsidRPr="006C21E5">
        <w:rPr>
          <w:b/>
          <w:bCs/>
        </w:rPr>
        <w:t>Courbe B</w:t>
      </w:r>
      <w:r>
        <w:t xml:space="preserve"> :</w:t>
      </w:r>
    </w:p>
    <w:p w:rsidR="006C21E5" w:rsidRDefault="006C21E5" w:rsidP="006C21E5">
      <w:pPr>
        <w:pStyle w:val="Paragraphedeliste"/>
        <w:tabs>
          <w:tab w:val="left" w:pos="1924"/>
        </w:tabs>
        <w:spacing w:after="0"/>
        <w:ind w:left="142"/>
      </w:pPr>
      <w:r>
        <w:t>- Le disjoncteur a un déclenchement magnétique relativement bas (entre 3 et 5 In) permet d’éliminer les court-circuits de très faible valeur,</w:t>
      </w:r>
    </w:p>
    <w:p w:rsidR="006C21E5" w:rsidRDefault="006C21E5" w:rsidP="006C21E5">
      <w:pPr>
        <w:pStyle w:val="Paragraphedeliste"/>
        <w:tabs>
          <w:tab w:val="left" w:pos="1924"/>
        </w:tabs>
        <w:spacing w:after="0"/>
        <w:ind w:left="142"/>
      </w:pPr>
      <w:r>
        <w:t>- Cette courbe est utilisée pour les circuits ayant des longueurs de câbles importants notamment en régime TN.</w:t>
      </w:r>
    </w:p>
    <w:p w:rsidR="006C21E5" w:rsidRDefault="006C21E5" w:rsidP="006C21E5">
      <w:pPr>
        <w:pStyle w:val="Paragraphedeliste"/>
        <w:tabs>
          <w:tab w:val="left" w:pos="1924"/>
        </w:tabs>
        <w:spacing w:after="0"/>
        <w:ind w:left="142"/>
      </w:pPr>
      <w:r w:rsidRPr="006C21E5">
        <w:rPr>
          <w:b/>
          <w:bCs/>
        </w:rPr>
        <w:t>Courbe C</w:t>
      </w:r>
      <w:r>
        <w:t xml:space="preserve"> :</w:t>
      </w:r>
    </w:p>
    <w:p w:rsidR="006C21E5" w:rsidRDefault="006C21E5" w:rsidP="006C21E5">
      <w:pPr>
        <w:pStyle w:val="Paragraphedeliste"/>
        <w:tabs>
          <w:tab w:val="left" w:pos="1924"/>
        </w:tabs>
        <w:spacing w:after="0"/>
        <w:ind w:left="142"/>
      </w:pPr>
      <w:r>
        <w:t>- Ce disjoncteur couvre une très grande majorité des besoins (récepteur inductif), et s’utilise notamment dans les installations domestiques</w:t>
      </w:r>
    </w:p>
    <w:p w:rsidR="006C21E5" w:rsidRDefault="006C21E5" w:rsidP="006C21E5">
      <w:pPr>
        <w:pStyle w:val="Paragraphedeliste"/>
        <w:tabs>
          <w:tab w:val="left" w:pos="1924"/>
        </w:tabs>
        <w:spacing w:after="0"/>
        <w:ind w:left="142"/>
      </w:pPr>
      <w:r>
        <w:t>- Son déclenchement magnétique situe entre 5 et 10 In.</w:t>
      </w:r>
    </w:p>
    <w:p w:rsidR="006C21E5" w:rsidRDefault="006C21E5" w:rsidP="006C21E5">
      <w:pPr>
        <w:pStyle w:val="Paragraphedeliste"/>
        <w:tabs>
          <w:tab w:val="left" w:pos="1924"/>
        </w:tabs>
        <w:spacing w:after="0"/>
        <w:ind w:left="142"/>
      </w:pPr>
      <w:r w:rsidRPr="006C21E5">
        <w:rPr>
          <w:b/>
          <w:bCs/>
        </w:rPr>
        <w:t>Courbe D</w:t>
      </w:r>
      <w:r>
        <w:t xml:space="preserve"> :</w:t>
      </w:r>
    </w:p>
    <w:p w:rsidR="006C21E5" w:rsidRDefault="006C21E5" w:rsidP="006C21E5">
      <w:pPr>
        <w:pStyle w:val="Paragraphedeliste"/>
        <w:tabs>
          <w:tab w:val="left" w:pos="1924"/>
        </w:tabs>
        <w:spacing w:after="0"/>
        <w:ind w:left="142"/>
      </w:pPr>
      <w:r>
        <w:t>- Cette courbe est utilisée pour la protection des circuits ou il existe de très fortes pointes de courant à la mise sous tension (ex moteur).</w:t>
      </w:r>
    </w:p>
    <w:p w:rsidR="006C21E5" w:rsidRDefault="006C21E5" w:rsidP="006C21E5">
      <w:pPr>
        <w:pStyle w:val="Paragraphedeliste"/>
        <w:tabs>
          <w:tab w:val="left" w:pos="1924"/>
        </w:tabs>
        <w:spacing w:after="0"/>
        <w:ind w:left="142"/>
      </w:pPr>
      <w:r>
        <w:t>- Le déclenchement magnétique de ce disjoncteur se situe entre 10 et 20In.</w:t>
      </w:r>
    </w:p>
    <w:p w:rsidR="006C21E5" w:rsidRDefault="006C21E5" w:rsidP="006C21E5">
      <w:pPr>
        <w:pStyle w:val="Paragraphedeliste"/>
        <w:tabs>
          <w:tab w:val="left" w:pos="1924"/>
        </w:tabs>
        <w:spacing w:after="0"/>
        <w:ind w:left="142"/>
      </w:pPr>
      <w:r w:rsidRPr="006C21E5">
        <w:rPr>
          <w:b/>
          <w:bCs/>
        </w:rPr>
        <w:t>Courbe Z</w:t>
      </w:r>
      <w:r>
        <w:t xml:space="preserve"> :</w:t>
      </w:r>
    </w:p>
    <w:p w:rsidR="006C21E5" w:rsidRDefault="006C21E5" w:rsidP="006C21E5">
      <w:pPr>
        <w:pStyle w:val="Paragraphedeliste"/>
        <w:tabs>
          <w:tab w:val="left" w:pos="1924"/>
        </w:tabs>
        <w:spacing w:after="0"/>
        <w:ind w:left="142"/>
      </w:pPr>
      <w:r>
        <w:t>- Protection des appareils électronique</w:t>
      </w:r>
    </w:p>
    <w:p w:rsidR="006C21E5" w:rsidRDefault="006C21E5" w:rsidP="006C21E5">
      <w:pPr>
        <w:pStyle w:val="Paragraphedeliste"/>
        <w:tabs>
          <w:tab w:val="left" w:pos="1924"/>
        </w:tabs>
        <w:spacing w:after="0"/>
        <w:ind w:left="142"/>
      </w:pPr>
      <w:r>
        <w:t>- Le déclenchement est entre 2.4 et 3.6 In.</w:t>
      </w:r>
    </w:p>
    <w:p w:rsidR="006C21E5" w:rsidRDefault="006C21E5" w:rsidP="006C21E5">
      <w:pPr>
        <w:pStyle w:val="Paragraphedeliste"/>
        <w:tabs>
          <w:tab w:val="left" w:pos="1924"/>
        </w:tabs>
        <w:spacing w:after="0"/>
        <w:ind w:left="142"/>
      </w:pPr>
      <w:r w:rsidRPr="006C21E5">
        <w:rPr>
          <w:b/>
          <w:bCs/>
        </w:rPr>
        <w:t>Courbe MA</w:t>
      </w:r>
      <w:r>
        <w:t xml:space="preserve"> :</w:t>
      </w:r>
    </w:p>
    <w:p w:rsidR="006C21E5" w:rsidRDefault="006C21E5" w:rsidP="006C21E5">
      <w:pPr>
        <w:pStyle w:val="Paragraphedeliste"/>
        <w:tabs>
          <w:tab w:val="left" w:pos="1924"/>
        </w:tabs>
        <w:spacing w:after="0"/>
        <w:ind w:left="142"/>
      </w:pPr>
      <w:r>
        <w:t>- Le déclenchement est uniquement magnétique.</w:t>
      </w:r>
    </w:p>
    <w:p w:rsidR="006C21E5" w:rsidRDefault="006C21E5" w:rsidP="006C21E5">
      <w:pPr>
        <w:pStyle w:val="Paragraphedeliste"/>
        <w:tabs>
          <w:tab w:val="left" w:pos="1924"/>
        </w:tabs>
        <w:spacing w:after="0"/>
        <w:ind w:left="142"/>
      </w:pPr>
      <w:r>
        <w:t>- Le déclenchement est à 12 In</w:t>
      </w:r>
    </w:p>
    <w:p w:rsidR="00230036" w:rsidRDefault="00230036" w:rsidP="006C21E5">
      <w:pPr>
        <w:pStyle w:val="Paragraphedeliste"/>
        <w:tabs>
          <w:tab w:val="left" w:pos="1924"/>
        </w:tabs>
        <w:spacing w:after="0"/>
        <w:ind w:left="142"/>
        <w:rPr>
          <w:b/>
          <w:bCs/>
          <w:color w:val="FF0000"/>
        </w:rPr>
      </w:pPr>
    </w:p>
    <w:p w:rsidR="00230036" w:rsidRDefault="00230036" w:rsidP="006C21E5">
      <w:pPr>
        <w:pStyle w:val="Paragraphedeliste"/>
        <w:tabs>
          <w:tab w:val="left" w:pos="1924"/>
        </w:tabs>
        <w:spacing w:after="0"/>
        <w:ind w:left="142"/>
        <w:rPr>
          <w:b/>
          <w:bCs/>
          <w:color w:val="FF0000"/>
        </w:rPr>
      </w:pPr>
    </w:p>
    <w:p w:rsidR="00230036" w:rsidRDefault="00230036" w:rsidP="006C21E5">
      <w:pPr>
        <w:pStyle w:val="Paragraphedeliste"/>
        <w:tabs>
          <w:tab w:val="left" w:pos="1924"/>
        </w:tabs>
        <w:spacing w:after="0"/>
        <w:ind w:left="142"/>
        <w:rPr>
          <w:b/>
          <w:bCs/>
          <w:color w:val="FF0000"/>
        </w:rPr>
      </w:pPr>
    </w:p>
    <w:p w:rsidR="00230036" w:rsidRDefault="00230036" w:rsidP="006C21E5">
      <w:pPr>
        <w:pStyle w:val="Paragraphedeliste"/>
        <w:tabs>
          <w:tab w:val="left" w:pos="1924"/>
        </w:tabs>
        <w:spacing w:after="0"/>
        <w:ind w:left="142"/>
        <w:rPr>
          <w:b/>
          <w:bCs/>
          <w:color w:val="FF0000"/>
        </w:rPr>
      </w:pPr>
    </w:p>
    <w:p w:rsidR="00230036" w:rsidRDefault="00230036" w:rsidP="006C21E5">
      <w:pPr>
        <w:pStyle w:val="Paragraphedeliste"/>
        <w:tabs>
          <w:tab w:val="left" w:pos="1924"/>
        </w:tabs>
        <w:spacing w:after="0"/>
        <w:ind w:left="142"/>
        <w:rPr>
          <w:b/>
          <w:bCs/>
          <w:color w:val="FF0000"/>
        </w:rPr>
      </w:pPr>
    </w:p>
    <w:p w:rsidR="006C21E5" w:rsidRPr="006C21E5" w:rsidRDefault="00B80AA9" w:rsidP="006C21E5">
      <w:pPr>
        <w:pStyle w:val="Paragraphedeliste"/>
        <w:tabs>
          <w:tab w:val="left" w:pos="1924"/>
        </w:tabs>
        <w:spacing w:after="0"/>
        <w:ind w:left="142"/>
        <w:rPr>
          <w:b/>
          <w:bCs/>
          <w:color w:val="FF0000"/>
        </w:rPr>
      </w:pPr>
      <w:r>
        <w:rPr>
          <w:b/>
          <w:bCs/>
          <w:color w:val="FF0000"/>
        </w:rPr>
        <w:t xml:space="preserve">1.8.5. </w:t>
      </w:r>
      <w:r w:rsidR="006C21E5" w:rsidRPr="006C21E5">
        <w:rPr>
          <w:b/>
          <w:bCs/>
          <w:color w:val="FF0000"/>
        </w:rPr>
        <w:t xml:space="preserve"> Disjoncteur magnétothermique:</w:t>
      </w:r>
    </w:p>
    <w:p w:rsidR="006C21E5" w:rsidRDefault="006C21E5" w:rsidP="006C21E5">
      <w:pPr>
        <w:pStyle w:val="Paragraphedeliste"/>
        <w:tabs>
          <w:tab w:val="left" w:pos="1924"/>
        </w:tabs>
        <w:spacing w:after="0"/>
        <w:ind w:left="142"/>
      </w:pPr>
      <w:r>
        <w:t>C'est un dispositif de protection dont la fonction est d'interrompre le courant électrique en cas de surcharge ou de court-circuit, c'est un dispositif magnétothermique</w:t>
      </w:r>
    </w:p>
    <w:p w:rsidR="006C21E5" w:rsidRDefault="00230036" w:rsidP="00230036">
      <w:pPr>
        <w:tabs>
          <w:tab w:val="left" w:pos="1924"/>
        </w:tabs>
        <w:spacing w:after="120"/>
        <w:jc w:val="center"/>
        <w:rPr>
          <w:b/>
          <w:bCs/>
          <w:color w:val="FF0000"/>
        </w:rPr>
      </w:pPr>
      <w:r>
        <w:rPr>
          <w:b/>
          <w:bCs/>
          <w:noProof/>
          <w:color w:val="FF0000"/>
          <w:lang w:eastAsia="fr-FR"/>
        </w:rPr>
        <w:drawing>
          <wp:inline distT="0" distB="0" distL="0" distR="0">
            <wp:extent cx="4262696" cy="1808328"/>
            <wp:effectExtent l="19050" t="0" r="4504"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srcRect/>
                    <a:stretch>
                      <a:fillRect/>
                    </a:stretch>
                  </pic:blipFill>
                  <pic:spPr bwMode="auto">
                    <a:xfrm>
                      <a:off x="0" y="0"/>
                      <a:ext cx="4262880" cy="1808406"/>
                    </a:xfrm>
                    <a:prstGeom prst="rect">
                      <a:avLst/>
                    </a:prstGeom>
                    <a:noFill/>
                    <a:ln w="9525">
                      <a:noFill/>
                      <a:miter lim="800000"/>
                      <a:headEnd/>
                      <a:tailEnd/>
                    </a:ln>
                  </pic:spPr>
                </pic:pic>
              </a:graphicData>
            </a:graphic>
          </wp:inline>
        </w:drawing>
      </w:r>
    </w:p>
    <w:p w:rsidR="006C21E5" w:rsidRDefault="00230036" w:rsidP="00230036">
      <w:pPr>
        <w:tabs>
          <w:tab w:val="left" w:pos="1924"/>
        </w:tabs>
        <w:spacing w:after="120"/>
        <w:jc w:val="center"/>
      </w:pPr>
      <w:r w:rsidRPr="00230036">
        <w:t>Symbole du disjoncteur magnétothermique</w:t>
      </w:r>
    </w:p>
    <w:p w:rsidR="00230036" w:rsidRPr="00230036" w:rsidRDefault="00B80AA9" w:rsidP="00230036">
      <w:pPr>
        <w:tabs>
          <w:tab w:val="left" w:pos="1924"/>
        </w:tabs>
        <w:spacing w:after="120"/>
        <w:rPr>
          <w:b/>
          <w:bCs/>
          <w:color w:val="FF0000"/>
        </w:rPr>
      </w:pPr>
      <w:r>
        <w:rPr>
          <w:b/>
          <w:bCs/>
          <w:color w:val="FF0000"/>
        </w:rPr>
        <w:t>1.8.5</w:t>
      </w:r>
      <w:r w:rsidR="00230036" w:rsidRPr="00230036">
        <w:rPr>
          <w:b/>
          <w:bCs/>
          <w:color w:val="FF0000"/>
        </w:rPr>
        <w:t>.1</w:t>
      </w:r>
      <w:r>
        <w:rPr>
          <w:b/>
          <w:bCs/>
          <w:color w:val="FF0000"/>
        </w:rPr>
        <w:t>.</w:t>
      </w:r>
      <w:r w:rsidR="00230036" w:rsidRPr="00230036">
        <w:rPr>
          <w:b/>
          <w:bCs/>
          <w:color w:val="FF0000"/>
        </w:rPr>
        <w:t xml:space="preserve"> Principe de fonctionnement :</w:t>
      </w:r>
    </w:p>
    <w:p w:rsidR="00230036" w:rsidRDefault="00230036" w:rsidP="00230036">
      <w:pPr>
        <w:tabs>
          <w:tab w:val="left" w:pos="1924"/>
        </w:tabs>
        <w:spacing w:after="120"/>
      </w:pPr>
      <w:r>
        <w:t>Lorsqu’un défaut survient en aval du disjoncteur, les déclencheurs (thermique ou magnétique) provoquent l’ouverture des pôles de puissance afin d’interrompre l’alimentation du circuit en défaut.</w:t>
      </w:r>
    </w:p>
    <w:p w:rsidR="00C938B2" w:rsidRPr="00C938B2" w:rsidRDefault="000A475D" w:rsidP="000A475D">
      <w:pPr>
        <w:tabs>
          <w:tab w:val="left" w:pos="1924"/>
        </w:tabs>
        <w:spacing w:after="120"/>
        <w:rPr>
          <w:b/>
          <w:bCs/>
          <w:color w:val="FF0000"/>
        </w:rPr>
      </w:pPr>
      <w:r>
        <w:rPr>
          <w:b/>
          <w:bCs/>
          <w:color w:val="FF0000"/>
        </w:rPr>
        <w:lastRenderedPageBreak/>
        <w:t>1.8.5</w:t>
      </w:r>
      <w:r w:rsidR="00C938B2" w:rsidRPr="00C938B2">
        <w:rPr>
          <w:b/>
          <w:bCs/>
          <w:color w:val="FF0000"/>
        </w:rPr>
        <w:t>.</w:t>
      </w:r>
      <w:r>
        <w:rPr>
          <w:b/>
          <w:bCs/>
          <w:color w:val="FF0000"/>
        </w:rPr>
        <w:t>1.1.</w:t>
      </w:r>
      <w:r w:rsidR="00C938B2" w:rsidRPr="00C938B2">
        <w:rPr>
          <w:b/>
          <w:bCs/>
          <w:color w:val="FF0000"/>
        </w:rPr>
        <w:t xml:space="preserve"> Déclencheur thermique :</w:t>
      </w:r>
    </w:p>
    <w:p w:rsidR="00C938B2" w:rsidRDefault="00C938B2" w:rsidP="00C938B2">
      <w:pPr>
        <w:tabs>
          <w:tab w:val="left" w:pos="1924"/>
        </w:tabs>
        <w:spacing w:after="120"/>
      </w:pPr>
      <w:r>
        <w:t>Chaque phase du moteur est protégée par un bilame (déclencheur thermique) qui en cas de surintensité prolongée chauffe par effet Joule et déclenche un mécanisme qui ouvre les contacts.</w:t>
      </w:r>
    </w:p>
    <w:p w:rsidR="00C938B2" w:rsidRDefault="00C938B2" w:rsidP="00C938B2">
      <w:pPr>
        <w:tabs>
          <w:tab w:val="left" w:pos="1924"/>
        </w:tabs>
        <w:spacing w:after="120"/>
      </w:pPr>
      <w:r>
        <w:t>Le seuil de déclenchement est réglable directement sur le disjoncteur moteur.</w:t>
      </w:r>
    </w:p>
    <w:p w:rsidR="00C938B2" w:rsidRDefault="00C938B2" w:rsidP="00C938B2">
      <w:pPr>
        <w:tabs>
          <w:tab w:val="left" w:pos="1924"/>
        </w:tabs>
        <w:spacing w:after="120"/>
        <w:jc w:val="center"/>
      </w:pPr>
      <w:r>
        <w:rPr>
          <w:noProof/>
          <w:lang w:eastAsia="fr-FR"/>
        </w:rPr>
        <w:drawing>
          <wp:inline distT="0" distB="0" distL="0" distR="0">
            <wp:extent cx="2102024" cy="812042"/>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srcRect/>
                    <a:stretch>
                      <a:fillRect/>
                    </a:stretch>
                  </pic:blipFill>
                  <pic:spPr bwMode="auto">
                    <a:xfrm>
                      <a:off x="0" y="0"/>
                      <a:ext cx="2101886" cy="811989"/>
                    </a:xfrm>
                    <a:prstGeom prst="rect">
                      <a:avLst/>
                    </a:prstGeom>
                    <a:noFill/>
                    <a:ln w="9525">
                      <a:noFill/>
                      <a:miter lim="800000"/>
                      <a:headEnd/>
                      <a:tailEnd/>
                    </a:ln>
                  </pic:spPr>
                </pic:pic>
              </a:graphicData>
            </a:graphic>
          </wp:inline>
        </w:drawing>
      </w:r>
    </w:p>
    <w:p w:rsidR="00C938B2" w:rsidRDefault="00C938B2" w:rsidP="00C938B2">
      <w:pPr>
        <w:tabs>
          <w:tab w:val="left" w:pos="1924"/>
        </w:tabs>
        <w:spacing w:after="120"/>
      </w:pPr>
      <w:r>
        <w:t xml:space="preserve">                                              Figure I.19. Symbole du disjoncteur thermique</w:t>
      </w:r>
    </w:p>
    <w:p w:rsidR="00C938B2" w:rsidRDefault="00C938B2" w:rsidP="00C938B2">
      <w:pPr>
        <w:tabs>
          <w:tab w:val="left" w:pos="1924"/>
        </w:tabs>
        <w:spacing w:after="120"/>
        <w:jc w:val="both"/>
      </w:pPr>
      <w:r>
        <w:t>La partie magnétique du disjoncteur moteur n'est pas réglable; ce sont les courbes de déclenchement qui définissent le seuil de déclenchement qui s'exprime en nombre de fois l'intensité nominale (3 à 15In).</w:t>
      </w:r>
    </w:p>
    <w:p w:rsidR="00C938B2" w:rsidRPr="00C938B2" w:rsidRDefault="000A475D" w:rsidP="00C938B2">
      <w:pPr>
        <w:tabs>
          <w:tab w:val="left" w:pos="1924"/>
        </w:tabs>
        <w:spacing w:after="120"/>
        <w:jc w:val="both"/>
        <w:rPr>
          <w:b/>
          <w:bCs/>
          <w:color w:val="FF0000"/>
        </w:rPr>
      </w:pPr>
      <w:r>
        <w:rPr>
          <w:b/>
          <w:bCs/>
          <w:color w:val="FF0000"/>
        </w:rPr>
        <w:t>1.8.5.</w:t>
      </w:r>
      <w:r w:rsidR="00C938B2" w:rsidRPr="00C938B2">
        <w:rPr>
          <w:b/>
          <w:bCs/>
          <w:color w:val="FF0000"/>
        </w:rPr>
        <w:t>1.2 Déclencheur magnétique:</w:t>
      </w:r>
    </w:p>
    <w:p w:rsidR="00C938B2" w:rsidRDefault="00C938B2" w:rsidP="00C938B2">
      <w:pPr>
        <w:tabs>
          <w:tab w:val="left" w:pos="1924"/>
        </w:tabs>
        <w:spacing w:after="120"/>
        <w:jc w:val="both"/>
      </w:pPr>
      <w:r>
        <w:t>Un déclencheur équipé d'un électroaimant protège chaque phase qui en cas de court-circuit coupe le courant électrique. Ce déclencheur est basé sur la création d'un champ magnétique instantané (0,1sec) qui actionne une partie mobile et commande l'ouverture des contacts</w:t>
      </w:r>
    </w:p>
    <w:p w:rsidR="00C938B2" w:rsidRDefault="00C938B2" w:rsidP="00C938B2">
      <w:pPr>
        <w:tabs>
          <w:tab w:val="left" w:pos="1924"/>
        </w:tabs>
        <w:spacing w:after="120"/>
        <w:jc w:val="center"/>
      </w:pPr>
      <w:r>
        <w:rPr>
          <w:noProof/>
          <w:lang w:eastAsia="fr-FR"/>
        </w:rPr>
        <w:drawing>
          <wp:inline distT="0" distB="0" distL="0" distR="0">
            <wp:extent cx="2635440" cy="1139588"/>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srcRect/>
                    <a:stretch>
                      <a:fillRect/>
                    </a:stretch>
                  </pic:blipFill>
                  <pic:spPr bwMode="auto">
                    <a:xfrm>
                      <a:off x="0" y="0"/>
                      <a:ext cx="2639230" cy="1141227"/>
                    </a:xfrm>
                    <a:prstGeom prst="rect">
                      <a:avLst/>
                    </a:prstGeom>
                    <a:noFill/>
                    <a:ln w="9525">
                      <a:noFill/>
                      <a:miter lim="800000"/>
                      <a:headEnd/>
                      <a:tailEnd/>
                    </a:ln>
                  </pic:spPr>
                </pic:pic>
              </a:graphicData>
            </a:graphic>
          </wp:inline>
        </w:drawing>
      </w:r>
    </w:p>
    <w:p w:rsidR="00C938B2" w:rsidRDefault="00057B4C" w:rsidP="00C938B2">
      <w:pPr>
        <w:tabs>
          <w:tab w:val="left" w:pos="1924"/>
        </w:tabs>
        <w:spacing w:after="120"/>
        <w:jc w:val="center"/>
      </w:pPr>
      <w:r w:rsidRPr="00C938B2">
        <w:t>Symbole</w:t>
      </w:r>
      <w:r w:rsidR="00C938B2" w:rsidRPr="00C938B2">
        <w:t xml:space="preserve"> du disjoncteur magnétique</w:t>
      </w:r>
    </w:p>
    <w:p w:rsidR="00057B4C" w:rsidRPr="00057B4C" w:rsidRDefault="000A475D" w:rsidP="000A475D">
      <w:pPr>
        <w:tabs>
          <w:tab w:val="left" w:pos="1924"/>
        </w:tabs>
        <w:spacing w:after="120"/>
        <w:jc w:val="both"/>
        <w:rPr>
          <w:b/>
          <w:bCs/>
          <w:color w:val="FF0000"/>
        </w:rPr>
      </w:pPr>
      <w:r>
        <w:rPr>
          <w:b/>
          <w:bCs/>
          <w:color w:val="FF0000"/>
        </w:rPr>
        <w:t>1.8.</w:t>
      </w:r>
      <w:r w:rsidR="00057B4C" w:rsidRPr="00057B4C">
        <w:rPr>
          <w:b/>
          <w:bCs/>
          <w:color w:val="FF0000"/>
        </w:rPr>
        <w:t>6. Disjoncteur différentiel</w:t>
      </w:r>
    </w:p>
    <w:p w:rsidR="00057B4C" w:rsidRDefault="00057B4C" w:rsidP="00057B4C">
      <w:pPr>
        <w:tabs>
          <w:tab w:val="left" w:pos="1924"/>
        </w:tabs>
        <w:spacing w:after="120"/>
        <w:jc w:val="both"/>
      </w:pPr>
      <w:r>
        <w:t>Un disjoncteur différentiel est un dispositif de sécurité de l’installation qui compare à chaque instant le courant entrant et le courant sortant. Si les deux ne sont pas égaux, cela signifie qu’une partie fuite dans le sol et donc qu’un des appareils électriques est mal isolé et présente donc un danger pour les personnes.</w:t>
      </w:r>
    </w:p>
    <w:p w:rsidR="00057B4C" w:rsidRDefault="00057B4C" w:rsidP="00057B4C">
      <w:pPr>
        <w:tabs>
          <w:tab w:val="left" w:pos="1924"/>
        </w:tabs>
        <w:spacing w:after="120"/>
        <w:jc w:val="both"/>
      </w:pPr>
      <w:r>
        <w:t>Un circuit principal constitué de deux bobines identiques bobinées en sens inverse N1(spires) et N2, un circuit secondaire constitué d'une bobine N3 ramassant le flux résultant et un électro-aimant assurant le déclenchement du disjoncteur.</w:t>
      </w:r>
    </w:p>
    <w:p w:rsidR="00057B4C" w:rsidRDefault="00057B4C" w:rsidP="00057B4C">
      <w:pPr>
        <w:tabs>
          <w:tab w:val="left" w:pos="1924"/>
        </w:tabs>
        <w:spacing w:after="120"/>
        <w:jc w:val="both"/>
      </w:pPr>
      <w:r>
        <w:t>Les disjoncteurs différentiels sont utilisés pour détecter les courants de fuite à la terre.</w:t>
      </w:r>
    </w:p>
    <w:p w:rsidR="00057B4C" w:rsidRDefault="00057B4C" w:rsidP="00057B4C">
      <w:pPr>
        <w:tabs>
          <w:tab w:val="left" w:pos="1924"/>
        </w:tabs>
        <w:spacing w:after="120"/>
        <w:jc w:val="both"/>
      </w:pPr>
      <w:r>
        <w:t>Sensibilités (I</w:t>
      </w:r>
      <w:r w:rsidRPr="00057B4C">
        <w:rPr>
          <w:vertAlign w:val="subscript"/>
        </w:rPr>
        <w:t>Δn</w:t>
      </w:r>
      <w:r>
        <w:t>) : Elles sont normalisées par la CEI :</w:t>
      </w:r>
    </w:p>
    <w:p w:rsidR="00057B4C" w:rsidRDefault="00057B4C" w:rsidP="00057B4C">
      <w:pPr>
        <w:pStyle w:val="Paragraphedeliste"/>
        <w:numPr>
          <w:ilvl w:val="0"/>
          <w:numId w:val="28"/>
        </w:numPr>
        <w:tabs>
          <w:tab w:val="left" w:pos="1924"/>
        </w:tabs>
        <w:spacing w:after="120"/>
        <w:jc w:val="both"/>
      </w:pPr>
      <w:r w:rsidRPr="00057B4C">
        <w:rPr>
          <w:rFonts w:ascii="Calibri" w:hAnsi="Calibri" w:cs="Calibri"/>
        </w:rPr>
        <w:t xml:space="preserve"> haute sensibilité -HS- : 6-10-30 mA,</w:t>
      </w:r>
    </w:p>
    <w:p w:rsidR="00057B4C" w:rsidRDefault="00057B4C" w:rsidP="00057B4C">
      <w:pPr>
        <w:pStyle w:val="Paragraphedeliste"/>
        <w:numPr>
          <w:ilvl w:val="0"/>
          <w:numId w:val="28"/>
        </w:numPr>
        <w:tabs>
          <w:tab w:val="left" w:pos="1924"/>
        </w:tabs>
        <w:spacing w:after="120"/>
        <w:jc w:val="both"/>
      </w:pPr>
      <w:r w:rsidRPr="00057B4C">
        <w:rPr>
          <w:rFonts w:ascii="Calibri" w:hAnsi="Calibri" w:cs="Calibri"/>
        </w:rPr>
        <w:t xml:space="preserve"> moyenne sensibilité -MS- : 100-300 et 500 mA,</w:t>
      </w:r>
    </w:p>
    <w:p w:rsidR="00057B4C" w:rsidRDefault="00057B4C" w:rsidP="00057B4C">
      <w:pPr>
        <w:pStyle w:val="Paragraphedeliste"/>
        <w:numPr>
          <w:ilvl w:val="0"/>
          <w:numId w:val="28"/>
        </w:numPr>
        <w:tabs>
          <w:tab w:val="left" w:pos="1924"/>
        </w:tabs>
        <w:spacing w:after="120"/>
        <w:jc w:val="both"/>
      </w:pPr>
      <w:r w:rsidRPr="00057B4C">
        <w:rPr>
          <w:rFonts w:ascii="Calibri" w:hAnsi="Calibri" w:cs="Calibri"/>
        </w:rPr>
        <w:t xml:space="preserve"> basse sensibilité -BS- : 1-3-5-10 et 20 </w:t>
      </w:r>
      <w:r>
        <w:t>A.</w:t>
      </w:r>
    </w:p>
    <w:p w:rsidR="00057B4C" w:rsidRDefault="00057B4C" w:rsidP="00057B4C">
      <w:pPr>
        <w:tabs>
          <w:tab w:val="left" w:pos="1924"/>
        </w:tabs>
        <w:spacing w:after="120"/>
        <w:jc w:val="both"/>
      </w:pPr>
      <w:r>
        <w:t>Les différentiels de haute sensibilité (30 mA) assurent aussi la protection des personnes contre les contacts directs.</w:t>
      </w:r>
    </w:p>
    <w:p w:rsidR="00057B4C" w:rsidRDefault="00057B4C" w:rsidP="00057B4C">
      <w:pPr>
        <w:tabs>
          <w:tab w:val="left" w:pos="1924"/>
        </w:tabs>
        <w:spacing w:after="120"/>
        <w:jc w:val="center"/>
      </w:pPr>
      <w:r>
        <w:rPr>
          <w:noProof/>
          <w:lang w:eastAsia="fr-FR"/>
        </w:rPr>
        <w:lastRenderedPageBreak/>
        <w:drawing>
          <wp:inline distT="0" distB="0" distL="0" distR="0">
            <wp:extent cx="3915069" cy="2893326"/>
            <wp:effectExtent l="19050" t="0" r="9231"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srcRect/>
                    <a:stretch>
                      <a:fillRect/>
                    </a:stretch>
                  </pic:blipFill>
                  <pic:spPr bwMode="auto">
                    <a:xfrm>
                      <a:off x="0" y="0"/>
                      <a:ext cx="3919432" cy="2896550"/>
                    </a:xfrm>
                    <a:prstGeom prst="rect">
                      <a:avLst/>
                    </a:prstGeom>
                    <a:noFill/>
                    <a:ln w="9525">
                      <a:noFill/>
                      <a:miter lim="800000"/>
                      <a:headEnd/>
                      <a:tailEnd/>
                    </a:ln>
                  </pic:spPr>
                </pic:pic>
              </a:graphicData>
            </a:graphic>
          </wp:inline>
        </w:drawing>
      </w:r>
    </w:p>
    <w:p w:rsidR="00057B4C" w:rsidRDefault="00057B4C" w:rsidP="00057B4C">
      <w:pPr>
        <w:tabs>
          <w:tab w:val="left" w:pos="1924"/>
        </w:tabs>
        <w:spacing w:after="120"/>
        <w:jc w:val="center"/>
      </w:pPr>
      <w:r w:rsidRPr="00057B4C">
        <w:t>Mode de fonctionnement du disjoncteur différentiel</w:t>
      </w:r>
    </w:p>
    <w:p w:rsidR="00057B4C" w:rsidRPr="00057B4C" w:rsidRDefault="000A475D" w:rsidP="000A475D">
      <w:pPr>
        <w:tabs>
          <w:tab w:val="left" w:pos="1924"/>
        </w:tabs>
        <w:spacing w:after="120"/>
        <w:jc w:val="both"/>
        <w:rPr>
          <w:b/>
          <w:bCs/>
          <w:color w:val="FF0000"/>
        </w:rPr>
      </w:pPr>
      <w:r>
        <w:rPr>
          <w:b/>
          <w:bCs/>
          <w:color w:val="FF0000"/>
        </w:rPr>
        <w:t>1.8.7.</w:t>
      </w:r>
      <w:r w:rsidR="00057B4C" w:rsidRPr="00057B4C">
        <w:rPr>
          <w:b/>
          <w:bCs/>
          <w:color w:val="FF0000"/>
        </w:rPr>
        <w:t xml:space="preserve"> Disjoncteurs divisionnaires :</w:t>
      </w:r>
    </w:p>
    <w:p w:rsidR="00057B4C" w:rsidRDefault="00057B4C" w:rsidP="00057B4C">
      <w:pPr>
        <w:tabs>
          <w:tab w:val="left" w:pos="1924"/>
        </w:tabs>
        <w:spacing w:after="120"/>
        <w:jc w:val="both"/>
      </w:pPr>
      <w:r>
        <w:t>Les disjoncteurs divisionnaires protègent les circuits monophasés contre les surcharges et les courts-circuits. Comme les coupe-circuits, on les installe sur le tableau de protection après le disjoncteur de branchement et le dispositif différentiel à haute sensibilité.</w:t>
      </w:r>
    </w:p>
    <w:p w:rsidR="00A67C34" w:rsidRPr="00A67C34" w:rsidRDefault="000A475D" w:rsidP="000A475D">
      <w:pPr>
        <w:tabs>
          <w:tab w:val="left" w:pos="1924"/>
        </w:tabs>
        <w:spacing w:after="120"/>
        <w:rPr>
          <w:b/>
          <w:bCs/>
          <w:color w:val="FF0000"/>
        </w:rPr>
      </w:pPr>
      <w:r>
        <w:rPr>
          <w:b/>
          <w:bCs/>
          <w:color w:val="FF0000"/>
        </w:rPr>
        <w:t xml:space="preserve">1.8.8. </w:t>
      </w:r>
      <w:r w:rsidR="00A67C34" w:rsidRPr="00A67C34">
        <w:rPr>
          <w:b/>
          <w:bCs/>
          <w:color w:val="FF0000"/>
        </w:rPr>
        <w:t>Les critères de choix d’un disjoncteur</w:t>
      </w:r>
    </w:p>
    <w:p w:rsidR="006C21E5" w:rsidRDefault="00A67C34" w:rsidP="00A67C34">
      <w:pPr>
        <w:tabs>
          <w:tab w:val="left" w:pos="1924"/>
        </w:tabs>
        <w:spacing w:after="120"/>
      </w:pPr>
      <w:r w:rsidRPr="00A67C34">
        <w:t>Le choix d'un disjoncteur repose sur différents critères, dont la plupart sont relatifs à votre</w:t>
      </w:r>
      <w:r>
        <w:t xml:space="preserve"> </w:t>
      </w:r>
      <w:r w:rsidRPr="00A67C34">
        <w:t>sécurité.</w:t>
      </w:r>
    </w:p>
    <w:p w:rsidR="00A67C34" w:rsidRDefault="00A67C34" w:rsidP="00A67C34">
      <w:pPr>
        <w:tabs>
          <w:tab w:val="left" w:pos="1924"/>
        </w:tabs>
        <w:spacing w:after="120"/>
      </w:pPr>
      <w:r>
        <w:rPr>
          <w:rFonts w:ascii="MS Gothic" w:eastAsia="MS Gothic" w:hAnsi="MS Gothic" w:cs="MS Gothic" w:hint="eastAsia"/>
        </w:rPr>
        <w:t>✓</w:t>
      </w:r>
      <w:r>
        <w:t xml:space="preserve"> Les normes de sécurité: chaque disjoncteur doit présenter une certaine conformité à des règles de sécurité. Pour des applications domestiques, les normes NF C 61-410 et</w:t>
      </w:r>
    </w:p>
    <w:p w:rsidR="00A67C34" w:rsidRDefault="00A67C34" w:rsidP="00A67C34">
      <w:pPr>
        <w:tabs>
          <w:tab w:val="left" w:pos="1924"/>
        </w:tabs>
        <w:spacing w:after="120"/>
      </w:pPr>
      <w:r>
        <w:t>NF EN 60898 doivent être visibles.</w:t>
      </w:r>
    </w:p>
    <w:p w:rsidR="00A67C34" w:rsidRDefault="00A67C34" w:rsidP="00A67C34">
      <w:pPr>
        <w:tabs>
          <w:tab w:val="left" w:pos="1924"/>
        </w:tabs>
        <w:spacing w:after="120"/>
      </w:pPr>
      <w:r>
        <w:rPr>
          <w:rFonts w:ascii="MS Gothic" w:eastAsia="MS Gothic" w:hAnsi="MS Gothic" w:cs="MS Gothic" w:hint="eastAsia"/>
        </w:rPr>
        <w:t>✓</w:t>
      </w:r>
      <w:r>
        <w:t xml:space="preserve"> Les caractéristiques du réseau: il faudra vous référer aux caractéristiques de votre réseau, et en particulier sa tension et sa fréquence.</w:t>
      </w:r>
    </w:p>
    <w:p w:rsidR="00A67C34" w:rsidRDefault="00A67C34" w:rsidP="00A67C34">
      <w:pPr>
        <w:tabs>
          <w:tab w:val="left" w:pos="1924"/>
        </w:tabs>
        <w:spacing w:after="120"/>
      </w:pPr>
      <w:r>
        <w:rPr>
          <w:rFonts w:ascii="MS Gothic" w:eastAsia="MS Gothic" w:hAnsi="MS Gothic" w:cs="MS Gothic" w:hint="eastAsia"/>
        </w:rPr>
        <w:t>✓</w:t>
      </w:r>
      <w:r>
        <w:t xml:space="preserve"> La courbe de déclenchement: chaque disjoncteur doit obligatoirement présenter l'existence d'au moins trois courbes parmi les cinq existantes (Z, B, C, D et MA). Le choix des courbes dépend du type de récepteurs (résistif ou inductif) et du type de l'installation à protéger (domestique, moteur, etc.).</w:t>
      </w:r>
    </w:p>
    <w:p w:rsidR="00A67C34" w:rsidRDefault="00A67C34" w:rsidP="00A67C34">
      <w:pPr>
        <w:tabs>
          <w:tab w:val="left" w:pos="1924"/>
        </w:tabs>
        <w:spacing w:after="120"/>
      </w:pPr>
      <w:r>
        <w:rPr>
          <w:rFonts w:ascii="MS Gothic" w:eastAsia="MS Gothic" w:hAnsi="MS Gothic" w:cs="MS Gothic" w:hint="eastAsia"/>
        </w:rPr>
        <w:t>✓</w:t>
      </w:r>
      <w:r>
        <w:t xml:space="preserve"> Le pouvoir de coupure: il exprime l'aptitude du disjoncteur à pouvoir stopper un courant de court-circuit.</w:t>
      </w:r>
    </w:p>
    <w:p w:rsidR="00A67C34" w:rsidRPr="00A67C34" w:rsidRDefault="00A67C34" w:rsidP="00A67C34">
      <w:pPr>
        <w:tabs>
          <w:tab w:val="left" w:pos="1924"/>
        </w:tabs>
        <w:spacing w:after="120"/>
      </w:pPr>
      <w:r>
        <w:rPr>
          <w:rFonts w:ascii="MS Gothic" w:eastAsia="MS Gothic" w:hAnsi="MS Gothic" w:cs="MS Gothic" w:hint="eastAsia"/>
        </w:rPr>
        <w:t>✓</w:t>
      </w:r>
      <w:r>
        <w:t xml:space="preserve"> L'environnement: l'environnement dans lequel se trouve le disjoncteur peut avoir un rôle à jouer dans votre choix (comme le type de local ou la température ambiante)</w:t>
      </w:r>
    </w:p>
    <w:p w:rsidR="00AB4DE2" w:rsidRPr="000A475D" w:rsidRDefault="00AB4DE2" w:rsidP="000A475D">
      <w:pPr>
        <w:pStyle w:val="Paragraphedeliste"/>
        <w:numPr>
          <w:ilvl w:val="1"/>
          <w:numId w:val="41"/>
        </w:numPr>
        <w:tabs>
          <w:tab w:val="left" w:pos="1924"/>
        </w:tabs>
        <w:spacing w:after="120"/>
        <w:rPr>
          <w:b/>
          <w:bCs/>
          <w:color w:val="FF0000"/>
        </w:rPr>
      </w:pPr>
      <w:r w:rsidRPr="000A475D">
        <w:rPr>
          <w:b/>
          <w:bCs/>
          <w:color w:val="FF0000"/>
        </w:rPr>
        <w:t>Relais thermique</w:t>
      </w:r>
    </w:p>
    <w:p w:rsidR="00AB4DE2" w:rsidRPr="00AB4DE2" w:rsidRDefault="00AB4DE2" w:rsidP="00AB4DE2">
      <w:pPr>
        <w:tabs>
          <w:tab w:val="left" w:pos="1924"/>
        </w:tabs>
        <w:jc w:val="both"/>
      </w:pPr>
      <w:r w:rsidRPr="00AB4DE2">
        <w:t>Le relais thermique est un appareil qui protège le récepteur placé en aval contre les surcharges et les coupures de phase. Pour cela, il surveille en permanence le courant dans le récepteur. En cas de surcharge, le relais thermique n’agit pas directement sur le circuit de puissance. Un contact du relais thermique ouvre le circuit de commande d’un contacteur est le contacteur qui coupe le courant dans le récepteur.</w:t>
      </w:r>
    </w:p>
    <w:p w:rsidR="00AB4DE2" w:rsidRPr="00AB4DE2" w:rsidRDefault="000A475D" w:rsidP="00B771CF">
      <w:pPr>
        <w:tabs>
          <w:tab w:val="left" w:pos="1924"/>
        </w:tabs>
        <w:spacing w:after="120"/>
        <w:rPr>
          <w:b/>
          <w:bCs/>
          <w:color w:val="FF0000"/>
        </w:rPr>
      </w:pPr>
      <w:r>
        <w:rPr>
          <w:b/>
          <w:bCs/>
          <w:color w:val="FF0000"/>
        </w:rPr>
        <w:lastRenderedPageBreak/>
        <w:t xml:space="preserve">1.9.1. </w:t>
      </w:r>
      <w:r w:rsidR="00AB4DE2" w:rsidRPr="00AB4DE2">
        <w:rPr>
          <w:b/>
          <w:bCs/>
          <w:color w:val="FF0000"/>
        </w:rPr>
        <w:t>Symbole</w:t>
      </w:r>
    </w:p>
    <w:p w:rsidR="00AB4DE2" w:rsidRDefault="00AB4DE2" w:rsidP="00AB4DE2">
      <w:pPr>
        <w:tabs>
          <w:tab w:val="left" w:pos="1924"/>
        </w:tabs>
        <w:jc w:val="both"/>
      </w:pPr>
      <w:r w:rsidRPr="00AB4DE2">
        <w:t>Le relais thermique n'a pas de pouvoir de coupure, il est toujours associé à un contacteur. Le relais thermique ouvrira le circuit de puissance par le biais d'un contact auxiliaire dans le circuit de commande</w:t>
      </w:r>
      <w:r>
        <w:t>.</w:t>
      </w:r>
    </w:p>
    <w:p w:rsidR="00AB4DE2" w:rsidRDefault="00AB4DE2" w:rsidP="00AB4DE2">
      <w:pPr>
        <w:tabs>
          <w:tab w:val="left" w:pos="1924"/>
        </w:tabs>
        <w:jc w:val="center"/>
      </w:pPr>
      <w:r>
        <w:rPr>
          <w:noProof/>
          <w:lang w:eastAsia="fr-FR"/>
        </w:rPr>
        <w:drawing>
          <wp:inline distT="0" distB="0" distL="0" distR="0">
            <wp:extent cx="2485314" cy="211282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2485780" cy="2113216"/>
                    </a:xfrm>
                    <a:prstGeom prst="rect">
                      <a:avLst/>
                    </a:prstGeom>
                    <a:noFill/>
                    <a:ln w="9525">
                      <a:noFill/>
                      <a:miter lim="800000"/>
                      <a:headEnd/>
                      <a:tailEnd/>
                    </a:ln>
                  </pic:spPr>
                </pic:pic>
              </a:graphicData>
            </a:graphic>
          </wp:inline>
        </w:drawing>
      </w:r>
    </w:p>
    <w:p w:rsidR="006A7923" w:rsidRPr="000A475D" w:rsidRDefault="000A475D" w:rsidP="006A7923">
      <w:pPr>
        <w:tabs>
          <w:tab w:val="left" w:pos="1924"/>
        </w:tabs>
        <w:rPr>
          <w:b/>
          <w:bCs/>
          <w:color w:val="FF0000"/>
        </w:rPr>
      </w:pPr>
      <w:r w:rsidRPr="000A475D">
        <w:rPr>
          <w:b/>
          <w:bCs/>
          <w:color w:val="FF0000"/>
        </w:rPr>
        <w:t xml:space="preserve">1.9.2 </w:t>
      </w:r>
      <w:r w:rsidR="006A7923" w:rsidRPr="000A475D">
        <w:rPr>
          <w:b/>
          <w:bCs/>
          <w:color w:val="FF0000"/>
        </w:rPr>
        <w:t>Rôle :</w:t>
      </w:r>
    </w:p>
    <w:p w:rsidR="006A7923" w:rsidRDefault="006A7923" w:rsidP="006A7923">
      <w:pPr>
        <w:tabs>
          <w:tab w:val="left" w:pos="1924"/>
        </w:tabs>
        <w:jc w:val="both"/>
      </w:pPr>
      <w:r>
        <w:t>Le relais thermique permet de protéger un récepteur contre les surcharges faibles et prolongées. Il permet de protéger efficacement contre les incidents d'origines mécaniques, chute de tension, déséquilibre des phases, manque d'une phase.</w:t>
      </w:r>
    </w:p>
    <w:p w:rsidR="00AB4DE2" w:rsidRPr="00AB4DE2" w:rsidRDefault="000A475D" w:rsidP="0069500D">
      <w:pPr>
        <w:tabs>
          <w:tab w:val="left" w:pos="1924"/>
        </w:tabs>
        <w:spacing w:after="120"/>
        <w:rPr>
          <w:b/>
          <w:bCs/>
          <w:color w:val="FF0000"/>
        </w:rPr>
      </w:pPr>
      <w:r>
        <w:rPr>
          <w:b/>
          <w:bCs/>
          <w:color w:val="FF0000"/>
        </w:rPr>
        <w:t>1.9.3.</w:t>
      </w:r>
      <w:r w:rsidR="00CF3641">
        <w:rPr>
          <w:b/>
          <w:bCs/>
          <w:color w:val="FF0000"/>
        </w:rPr>
        <w:t xml:space="preserve"> </w:t>
      </w:r>
      <w:r w:rsidR="0069500D">
        <w:rPr>
          <w:b/>
          <w:bCs/>
          <w:color w:val="FF0000"/>
        </w:rPr>
        <w:t>Principe de</w:t>
      </w:r>
      <w:r w:rsidR="00AB4DE2" w:rsidRPr="00AB4DE2">
        <w:rPr>
          <w:b/>
          <w:bCs/>
          <w:color w:val="FF0000"/>
        </w:rPr>
        <w:t xml:space="preserve"> fonctionnement</w:t>
      </w:r>
    </w:p>
    <w:p w:rsidR="0069500D" w:rsidRPr="0069500D" w:rsidRDefault="0069500D" w:rsidP="0069500D">
      <w:pPr>
        <w:tabs>
          <w:tab w:val="left" w:pos="1924"/>
        </w:tabs>
        <w:jc w:val="both"/>
      </w:pPr>
      <w:r w:rsidRPr="0069500D">
        <w:t>Un relais thermique est un appareil qui sert à protéger contre les surcharges (courant excessif). Il est constitué de 3 bilames qui s’échauffent sous l’effet du courant consommé par l’installation. Lorsqu’il y a surcharge par suite sur-échauffement, le relais coupe l’alimentation au niveau du contacteur. Il faut noter que si des surintensités agissent dans des conditions normales (lors du démarrage des moteurs électriques) le relais thermique ne doit pas en principe couper l’alimentation. Les relais thermiques sont équipés d’un contact d’ouverture (fermé au repos) et d’un contact à fermeture (ouvert au repos) Ces contacts sont actionnés dès que les éléments de déclenchement sont activés. Le contact d’ouverture coupe le circuit de commande de la bobine du contacteur et déclenche celui-ci. Le contact de fermeture sert pour alimenter une lampe de signalisation (orange) indiquant le déclenchement thermique du contacteur. Un bouton de réarmement permet de remettre le relais à son état après refroidissement et disparition du défaut. On peut aussi avoir un réarmement automatique du relais. L’utilisateur dispose d’une fourchette de courant pour régler un relais thermique. En général celui-ci est réglé sur le courant nominal de fonctionnement du moteur. Lorsqu'il y a dépassement du courant de réglage, le relais déclenche pendant un temps donné par le constructeur (voir la caractéristique du relais thermique). Cette protection n'a pas de pouvoir de coupure, car elle ne coupe pas directement la puissance du récepteur</w:t>
      </w:r>
      <w:r>
        <w:t>.</w:t>
      </w:r>
    </w:p>
    <w:p w:rsidR="00205994" w:rsidRPr="00EC2894" w:rsidRDefault="00B771CF" w:rsidP="00EC2894">
      <w:pPr>
        <w:tabs>
          <w:tab w:val="left" w:pos="1924"/>
        </w:tabs>
        <w:rPr>
          <w:b/>
          <w:bCs/>
          <w:color w:val="FF0000"/>
        </w:rPr>
      </w:pPr>
      <w:r>
        <w:rPr>
          <w:b/>
          <w:bCs/>
          <w:noProof/>
          <w:color w:val="FF0000"/>
          <w:lang w:eastAsia="fr-FR"/>
        </w:rPr>
        <w:lastRenderedPageBreak/>
        <w:drawing>
          <wp:inline distT="0" distB="0" distL="0" distR="0">
            <wp:extent cx="2874276" cy="2240797"/>
            <wp:effectExtent l="19050" t="0" r="2274"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2873499" cy="2240191"/>
                    </a:xfrm>
                    <a:prstGeom prst="rect">
                      <a:avLst/>
                    </a:prstGeom>
                    <a:noFill/>
                    <a:ln w="9525">
                      <a:noFill/>
                      <a:miter lim="800000"/>
                      <a:headEnd/>
                      <a:tailEnd/>
                    </a:ln>
                  </pic:spPr>
                </pic:pic>
              </a:graphicData>
            </a:graphic>
          </wp:inline>
        </w:drawing>
      </w:r>
      <w:r>
        <w:rPr>
          <w:b/>
          <w:bCs/>
          <w:noProof/>
          <w:color w:val="FF0000"/>
          <w:lang w:eastAsia="fr-FR"/>
        </w:rPr>
        <w:drawing>
          <wp:inline distT="0" distB="0" distL="0" distR="0">
            <wp:extent cx="2444369" cy="1685499"/>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2444629" cy="1685678"/>
                    </a:xfrm>
                    <a:prstGeom prst="rect">
                      <a:avLst/>
                    </a:prstGeom>
                    <a:noFill/>
                    <a:ln w="9525">
                      <a:noFill/>
                      <a:miter lim="800000"/>
                      <a:headEnd/>
                      <a:tailEnd/>
                    </a:ln>
                  </pic:spPr>
                </pic:pic>
              </a:graphicData>
            </a:graphic>
          </wp:inline>
        </w:drawing>
      </w:r>
    </w:p>
    <w:p w:rsidR="00B771CF" w:rsidRDefault="00B771CF" w:rsidP="00205994">
      <w:pPr>
        <w:tabs>
          <w:tab w:val="left" w:pos="1924"/>
        </w:tabs>
        <w:jc w:val="center"/>
        <w:rPr>
          <w:b/>
          <w:bCs/>
        </w:rPr>
      </w:pPr>
      <w:r w:rsidRPr="00B771CF">
        <w:rPr>
          <w:b/>
          <w:bCs/>
        </w:rPr>
        <w:t>Vue éclaté d'un relais thermique.</w:t>
      </w:r>
    </w:p>
    <w:p w:rsidR="00EC2894" w:rsidRDefault="007F4873" w:rsidP="00205994">
      <w:pPr>
        <w:tabs>
          <w:tab w:val="left" w:pos="1924"/>
        </w:tabs>
        <w:jc w:val="center"/>
        <w:rPr>
          <w:b/>
          <w:bCs/>
        </w:rPr>
      </w:pPr>
      <w:r w:rsidRPr="007F4873">
        <w:rPr>
          <w:b/>
          <w:bCs/>
          <w:noProof/>
          <w:color w:val="FF0000"/>
        </w:rPr>
        <w:pict>
          <v:shape id="_x0000_s1067" type="#_x0000_t202" style="position:absolute;left:0;text-align:left;margin-left:37.7pt;margin-top:-37.9pt;width:319.7pt;height:116.95pt;z-index:251704320;mso-width-relative:margin;mso-height-relative:margin">
            <v:textbox style="mso-next-textbox:#_x0000_s1067" inset="1.5mm,.3mm,1.5mm,.3mm">
              <w:txbxContent>
                <w:p w:rsidR="00B80AA9" w:rsidRPr="00205994" w:rsidRDefault="00B80AA9" w:rsidP="00205994">
                  <w:pPr>
                    <w:pStyle w:val="Paragraphedeliste"/>
                    <w:numPr>
                      <w:ilvl w:val="0"/>
                      <w:numId w:val="20"/>
                    </w:numPr>
                    <w:spacing w:after="0"/>
                    <w:ind w:left="284" w:hanging="284"/>
                    <w:jc w:val="both"/>
                    <w:rPr>
                      <w:sz w:val="18"/>
                      <w:szCs w:val="18"/>
                    </w:rPr>
                  </w:pPr>
                  <w:r w:rsidRPr="00205994">
                    <w:rPr>
                      <w:sz w:val="18"/>
                      <w:szCs w:val="18"/>
                    </w:rPr>
                    <w:t>Bouton de Réglage Ir</w:t>
                  </w:r>
                </w:p>
                <w:p w:rsidR="00B80AA9" w:rsidRPr="00205994" w:rsidRDefault="00B80AA9" w:rsidP="00205994">
                  <w:pPr>
                    <w:spacing w:after="0"/>
                    <w:ind w:left="284" w:hanging="284"/>
                    <w:rPr>
                      <w:sz w:val="18"/>
                      <w:szCs w:val="18"/>
                    </w:rPr>
                  </w:pPr>
                  <w:r w:rsidRPr="00205994">
                    <w:rPr>
                      <w:sz w:val="18"/>
                      <w:szCs w:val="18"/>
                    </w:rPr>
                    <w:t xml:space="preserve">2. </w:t>
                  </w:r>
                  <w:r>
                    <w:rPr>
                      <w:sz w:val="18"/>
                      <w:szCs w:val="18"/>
                    </w:rPr>
                    <w:t xml:space="preserve">   </w:t>
                  </w:r>
                  <w:r w:rsidRPr="00205994">
                    <w:rPr>
                      <w:sz w:val="18"/>
                      <w:szCs w:val="18"/>
                    </w:rPr>
                    <w:t>Bouton Test, l’action sur le bouton permet :</w:t>
                  </w:r>
                </w:p>
                <w:p w:rsidR="00B80AA9" w:rsidRPr="00205994" w:rsidRDefault="00B80AA9" w:rsidP="00205994">
                  <w:pPr>
                    <w:spacing w:after="0"/>
                    <w:ind w:left="284"/>
                    <w:rPr>
                      <w:sz w:val="18"/>
                      <w:szCs w:val="18"/>
                    </w:rPr>
                  </w:pPr>
                  <w:r w:rsidRPr="00205994">
                    <w:rPr>
                      <w:sz w:val="18"/>
                      <w:szCs w:val="18"/>
                    </w:rPr>
                    <w:t>- Le contrôle du câblage du circuit de commande.</w:t>
                  </w:r>
                </w:p>
                <w:p w:rsidR="00B80AA9" w:rsidRPr="00205994" w:rsidRDefault="00B80AA9" w:rsidP="00205994">
                  <w:pPr>
                    <w:spacing w:after="0"/>
                    <w:ind w:left="284"/>
                    <w:rPr>
                      <w:sz w:val="18"/>
                      <w:szCs w:val="18"/>
                    </w:rPr>
                  </w:pPr>
                  <w:r w:rsidRPr="00205994">
                    <w:rPr>
                      <w:sz w:val="18"/>
                      <w:szCs w:val="18"/>
                    </w:rPr>
                    <w:t>- La simulation du déclenchement du relais</w:t>
                  </w:r>
                </w:p>
                <w:p w:rsidR="00B80AA9" w:rsidRPr="00205994" w:rsidRDefault="00B80AA9" w:rsidP="00205994">
                  <w:pPr>
                    <w:spacing w:after="0"/>
                    <w:ind w:left="284"/>
                    <w:rPr>
                      <w:sz w:val="18"/>
                      <w:szCs w:val="18"/>
                    </w:rPr>
                  </w:pPr>
                  <w:r w:rsidRPr="00205994">
                    <w:rPr>
                      <w:sz w:val="18"/>
                      <w:szCs w:val="18"/>
                    </w:rPr>
                    <w:t>(action sur les deux contacts « O » et « F »)</w:t>
                  </w:r>
                </w:p>
                <w:p w:rsidR="00B80AA9" w:rsidRPr="00205994" w:rsidRDefault="00B80AA9" w:rsidP="00205994">
                  <w:pPr>
                    <w:spacing w:after="0"/>
                    <w:ind w:left="284" w:hanging="284"/>
                    <w:rPr>
                      <w:sz w:val="18"/>
                      <w:szCs w:val="18"/>
                    </w:rPr>
                  </w:pPr>
                  <w:r w:rsidRPr="00205994">
                    <w:rPr>
                      <w:sz w:val="18"/>
                      <w:szCs w:val="18"/>
                    </w:rPr>
                    <w:t>3</w:t>
                  </w:r>
                  <w:r>
                    <w:rPr>
                      <w:sz w:val="18"/>
                      <w:szCs w:val="18"/>
                    </w:rPr>
                    <w:t>.</w:t>
                  </w:r>
                  <w:r w:rsidRPr="00205994">
                    <w:rPr>
                      <w:sz w:val="18"/>
                      <w:szCs w:val="18"/>
                    </w:rPr>
                    <w:t xml:space="preserve"> </w:t>
                  </w:r>
                  <w:r>
                    <w:rPr>
                      <w:sz w:val="18"/>
                      <w:szCs w:val="18"/>
                    </w:rPr>
                    <w:t xml:space="preserve">   </w:t>
                  </w:r>
                  <w:r w:rsidRPr="00205994">
                    <w:rPr>
                      <w:sz w:val="18"/>
                      <w:szCs w:val="18"/>
                    </w:rPr>
                    <w:t>Le bouton stop, il agit sur le contact « O » et sans effet sur le bouton « F ».</w:t>
                  </w:r>
                </w:p>
                <w:p w:rsidR="00B80AA9" w:rsidRPr="00205994" w:rsidRDefault="00B80AA9" w:rsidP="00B771CF">
                  <w:pPr>
                    <w:spacing w:after="0" w:line="240" w:lineRule="auto"/>
                    <w:rPr>
                      <w:sz w:val="18"/>
                      <w:szCs w:val="18"/>
                    </w:rPr>
                  </w:pPr>
                  <w:r w:rsidRPr="00205994">
                    <w:rPr>
                      <w:sz w:val="18"/>
                      <w:szCs w:val="18"/>
                    </w:rPr>
                    <w:t xml:space="preserve">4. </w:t>
                  </w:r>
                  <w:r>
                    <w:rPr>
                      <w:sz w:val="18"/>
                      <w:szCs w:val="18"/>
                    </w:rPr>
                    <w:t xml:space="preserve">   </w:t>
                  </w:r>
                  <w:r w:rsidRPr="00205994">
                    <w:rPr>
                      <w:sz w:val="18"/>
                      <w:szCs w:val="18"/>
                    </w:rPr>
                    <w:t>Bouton de réarmement</w:t>
                  </w:r>
                </w:p>
                <w:p w:rsidR="00B80AA9" w:rsidRPr="00205994" w:rsidRDefault="00B80AA9" w:rsidP="00205994">
                  <w:pPr>
                    <w:spacing w:after="0" w:line="240" w:lineRule="auto"/>
                    <w:rPr>
                      <w:sz w:val="18"/>
                      <w:szCs w:val="18"/>
                    </w:rPr>
                  </w:pPr>
                  <w:r w:rsidRPr="00205994">
                    <w:rPr>
                      <w:sz w:val="18"/>
                      <w:szCs w:val="18"/>
                    </w:rPr>
                    <w:t xml:space="preserve">5. </w:t>
                  </w:r>
                  <w:r>
                    <w:rPr>
                      <w:sz w:val="18"/>
                      <w:szCs w:val="18"/>
                    </w:rPr>
                    <w:t xml:space="preserve">   </w:t>
                  </w:r>
                  <w:r w:rsidRPr="00205994">
                    <w:rPr>
                      <w:sz w:val="18"/>
                      <w:szCs w:val="18"/>
                    </w:rPr>
                    <w:t>Visualisation du déclenchement</w:t>
                  </w:r>
                </w:p>
                <w:p w:rsidR="00B80AA9" w:rsidRPr="00205994" w:rsidRDefault="00B80AA9" w:rsidP="00205994">
                  <w:pPr>
                    <w:spacing w:after="0" w:line="240" w:lineRule="auto"/>
                    <w:ind w:left="284" w:hanging="284"/>
                    <w:rPr>
                      <w:sz w:val="18"/>
                      <w:szCs w:val="18"/>
                    </w:rPr>
                  </w:pPr>
                  <w:r w:rsidRPr="00205994">
                    <w:rPr>
                      <w:sz w:val="18"/>
                      <w:szCs w:val="18"/>
                    </w:rPr>
                    <w:t>6</w:t>
                  </w:r>
                  <w:r>
                    <w:rPr>
                      <w:sz w:val="18"/>
                      <w:szCs w:val="18"/>
                    </w:rPr>
                    <w:t xml:space="preserve">.   </w:t>
                  </w:r>
                  <w:r w:rsidRPr="00205994">
                    <w:rPr>
                      <w:sz w:val="18"/>
                      <w:szCs w:val="18"/>
                    </w:rPr>
                    <w:t xml:space="preserve"> Sélecteur de choix entre réarmement manuel et</w:t>
                  </w:r>
                  <w:r>
                    <w:rPr>
                      <w:sz w:val="18"/>
                      <w:szCs w:val="18"/>
                    </w:rPr>
                    <w:t xml:space="preserve"> </w:t>
                  </w:r>
                  <w:r w:rsidRPr="00205994">
                    <w:rPr>
                      <w:sz w:val="18"/>
                      <w:szCs w:val="18"/>
                    </w:rPr>
                    <w:t>automatique</w:t>
                  </w:r>
                </w:p>
              </w:txbxContent>
            </v:textbox>
          </v:shape>
        </w:pict>
      </w:r>
    </w:p>
    <w:p w:rsidR="00EC2894" w:rsidRDefault="00EC2894" w:rsidP="00205994">
      <w:pPr>
        <w:tabs>
          <w:tab w:val="left" w:pos="1924"/>
        </w:tabs>
        <w:jc w:val="center"/>
        <w:rPr>
          <w:b/>
          <w:bCs/>
        </w:rPr>
      </w:pPr>
    </w:p>
    <w:p w:rsidR="00EC2894" w:rsidRDefault="00EC2894" w:rsidP="00205994">
      <w:pPr>
        <w:tabs>
          <w:tab w:val="left" w:pos="1924"/>
        </w:tabs>
        <w:jc w:val="center"/>
        <w:rPr>
          <w:b/>
          <w:bCs/>
        </w:rPr>
      </w:pPr>
    </w:p>
    <w:p w:rsidR="00EC2894" w:rsidRDefault="00EC2894" w:rsidP="00205994">
      <w:pPr>
        <w:tabs>
          <w:tab w:val="left" w:pos="1924"/>
        </w:tabs>
        <w:jc w:val="center"/>
        <w:rPr>
          <w:b/>
          <w:bCs/>
        </w:rPr>
      </w:pPr>
    </w:p>
    <w:p w:rsidR="00205994" w:rsidRPr="00205994" w:rsidRDefault="00EC2894" w:rsidP="00205994">
      <w:pPr>
        <w:tabs>
          <w:tab w:val="left" w:pos="1924"/>
        </w:tabs>
        <w:rPr>
          <w:b/>
          <w:bCs/>
          <w:color w:val="FF0000"/>
        </w:rPr>
      </w:pPr>
      <w:r>
        <w:rPr>
          <w:b/>
          <w:bCs/>
          <w:noProof/>
          <w:color w:val="FF0000"/>
          <w:lang w:eastAsia="fr-FR"/>
        </w:rPr>
        <w:drawing>
          <wp:inline distT="0" distB="0" distL="0" distR="0">
            <wp:extent cx="2402306" cy="1569492"/>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2402446" cy="1569584"/>
                    </a:xfrm>
                    <a:prstGeom prst="rect">
                      <a:avLst/>
                    </a:prstGeom>
                    <a:noFill/>
                    <a:ln w="9525">
                      <a:noFill/>
                      <a:miter lim="800000"/>
                      <a:headEnd/>
                      <a:tailEnd/>
                    </a:ln>
                  </pic:spPr>
                </pic:pic>
              </a:graphicData>
            </a:graphic>
          </wp:inline>
        </w:drawing>
      </w:r>
      <w:r>
        <w:rPr>
          <w:b/>
          <w:bCs/>
          <w:color w:val="FF0000"/>
        </w:rPr>
        <w:t xml:space="preserve">   </w:t>
      </w:r>
      <w:r w:rsidR="00205994" w:rsidRPr="00205994">
        <w:rPr>
          <w:b/>
          <w:bCs/>
          <w:color w:val="FF0000"/>
        </w:rPr>
        <w:t xml:space="preserve"> </w:t>
      </w:r>
      <w:r w:rsidR="00205994">
        <w:rPr>
          <w:b/>
          <w:bCs/>
          <w:noProof/>
          <w:color w:val="FF0000"/>
          <w:lang w:eastAsia="fr-FR"/>
        </w:rPr>
        <w:drawing>
          <wp:inline distT="0" distB="0" distL="0" distR="0">
            <wp:extent cx="3160878" cy="1730268"/>
            <wp:effectExtent l="19050" t="0" r="1422"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a:stretch>
                      <a:fillRect/>
                    </a:stretch>
                  </pic:blipFill>
                  <pic:spPr bwMode="auto">
                    <a:xfrm>
                      <a:off x="0" y="0"/>
                      <a:ext cx="3160764" cy="1730206"/>
                    </a:xfrm>
                    <a:prstGeom prst="rect">
                      <a:avLst/>
                    </a:prstGeom>
                    <a:noFill/>
                    <a:ln w="9525">
                      <a:noFill/>
                      <a:miter lim="800000"/>
                      <a:headEnd/>
                      <a:tailEnd/>
                    </a:ln>
                  </pic:spPr>
                </pic:pic>
              </a:graphicData>
            </a:graphic>
          </wp:inline>
        </w:drawing>
      </w:r>
    </w:p>
    <w:p w:rsidR="00B26F7F" w:rsidRDefault="00EC2894" w:rsidP="00B26F7F">
      <w:pPr>
        <w:tabs>
          <w:tab w:val="left" w:pos="1924"/>
        </w:tabs>
        <w:jc w:val="center"/>
        <w:rPr>
          <w:b/>
          <w:bCs/>
        </w:rPr>
      </w:pPr>
      <w:r w:rsidRPr="00EC2894">
        <w:rPr>
          <w:b/>
          <w:bCs/>
        </w:rPr>
        <w:t>Principe de fonctionnement d'un relais thermique (déformation des bilames).</w:t>
      </w:r>
    </w:p>
    <w:p w:rsidR="00B26F7F" w:rsidRPr="00B26F7F" w:rsidRDefault="00B26F7F" w:rsidP="00B26F7F">
      <w:pPr>
        <w:tabs>
          <w:tab w:val="left" w:pos="1924"/>
        </w:tabs>
        <w:jc w:val="both"/>
      </w:pPr>
      <w:r w:rsidRPr="00B26F7F">
        <w:t>En cas de surcharge, le relais thermique n’agit pas directement sur le circuit de puissance. Un système mécanique, lié aux bilames, assure l'ouverture d'un contact auxiliaire (NC 95-96) qui ouvre le circuit de commande d’un contacteur est le contacteur coupe le courant dans le récepteur.</w:t>
      </w:r>
    </w:p>
    <w:p w:rsidR="00B26F7F" w:rsidRPr="00B26F7F" w:rsidRDefault="000A475D" w:rsidP="00B26F7F">
      <w:pPr>
        <w:tabs>
          <w:tab w:val="left" w:pos="1924"/>
        </w:tabs>
        <w:jc w:val="both"/>
        <w:rPr>
          <w:b/>
          <w:bCs/>
          <w:color w:val="FF0000"/>
        </w:rPr>
      </w:pPr>
      <w:r>
        <w:rPr>
          <w:b/>
          <w:bCs/>
          <w:color w:val="FF0000"/>
        </w:rPr>
        <w:t xml:space="preserve">1.9.4. </w:t>
      </w:r>
      <w:r w:rsidR="00B26F7F" w:rsidRPr="00B26F7F">
        <w:rPr>
          <w:b/>
          <w:bCs/>
          <w:color w:val="FF0000"/>
        </w:rPr>
        <w:t>Principe du dispositif différentiel</w:t>
      </w:r>
    </w:p>
    <w:p w:rsidR="00B26F7F" w:rsidRPr="00B26F7F" w:rsidRDefault="00B26F7F" w:rsidP="00B26F7F">
      <w:pPr>
        <w:tabs>
          <w:tab w:val="left" w:pos="1924"/>
        </w:tabs>
        <w:spacing w:after="0"/>
        <w:jc w:val="both"/>
      </w:pPr>
      <w:r w:rsidRPr="00B26F7F">
        <w:t>Chaque bilame se déforme en fonction du courant qu'elle contrôle. Ce dispositif provoque le</w:t>
      </w:r>
      <w:r>
        <w:t xml:space="preserve"> </w:t>
      </w:r>
      <w:r w:rsidRPr="00B26F7F">
        <w:t>déclenchement du relais lorsque les trois courants qui traversent les trois bilames sont différents.</w:t>
      </w:r>
    </w:p>
    <w:p w:rsidR="00B26F7F" w:rsidRPr="00B26F7F" w:rsidRDefault="00B26F7F" w:rsidP="00B26F7F">
      <w:pPr>
        <w:tabs>
          <w:tab w:val="left" w:pos="1924"/>
        </w:tabs>
        <w:spacing w:after="0"/>
        <w:jc w:val="both"/>
      </w:pPr>
      <w:r w:rsidRPr="00B26F7F">
        <w:t>Le déclenchement est d'autant plus rapide que la différence entre les courants, donc de</w:t>
      </w:r>
      <w:r>
        <w:t xml:space="preserve"> </w:t>
      </w:r>
      <w:r w:rsidRPr="00B26F7F">
        <w:t>déformation des bilames est grande.</w:t>
      </w:r>
    </w:p>
    <w:p w:rsidR="00B26F7F" w:rsidRDefault="00B26F7F" w:rsidP="00B26F7F">
      <w:pPr>
        <w:tabs>
          <w:tab w:val="left" w:pos="1924"/>
        </w:tabs>
        <w:jc w:val="both"/>
        <w:rPr>
          <w:b/>
          <w:bCs/>
          <w:color w:val="FF0000"/>
        </w:rPr>
      </w:pPr>
    </w:p>
    <w:p w:rsidR="000A475D" w:rsidRDefault="000A475D" w:rsidP="00B26F7F">
      <w:pPr>
        <w:tabs>
          <w:tab w:val="left" w:pos="1924"/>
        </w:tabs>
        <w:jc w:val="both"/>
        <w:rPr>
          <w:b/>
          <w:bCs/>
          <w:color w:val="FF0000"/>
        </w:rPr>
      </w:pPr>
    </w:p>
    <w:p w:rsidR="000A475D" w:rsidRDefault="000A475D" w:rsidP="00B26F7F">
      <w:pPr>
        <w:tabs>
          <w:tab w:val="left" w:pos="1924"/>
        </w:tabs>
        <w:jc w:val="both"/>
        <w:rPr>
          <w:b/>
          <w:bCs/>
          <w:color w:val="FF0000"/>
        </w:rPr>
      </w:pPr>
    </w:p>
    <w:p w:rsidR="00B26F7F" w:rsidRPr="00B26F7F" w:rsidRDefault="000A475D" w:rsidP="00B26F7F">
      <w:pPr>
        <w:tabs>
          <w:tab w:val="left" w:pos="1924"/>
        </w:tabs>
        <w:jc w:val="both"/>
        <w:rPr>
          <w:b/>
          <w:bCs/>
          <w:color w:val="FF0000"/>
        </w:rPr>
      </w:pPr>
      <w:r>
        <w:rPr>
          <w:b/>
          <w:bCs/>
          <w:color w:val="FF0000"/>
        </w:rPr>
        <w:lastRenderedPageBreak/>
        <w:t xml:space="preserve">1.9.5. </w:t>
      </w:r>
      <w:r w:rsidR="00B26F7F" w:rsidRPr="00B26F7F">
        <w:rPr>
          <w:b/>
          <w:bCs/>
          <w:color w:val="FF0000"/>
        </w:rPr>
        <w:t xml:space="preserve">Principe de la compensation en température </w:t>
      </w:r>
    </w:p>
    <w:p w:rsidR="00B26F7F" w:rsidRDefault="00B26F7F" w:rsidP="00B26F7F">
      <w:pPr>
        <w:tabs>
          <w:tab w:val="left" w:pos="1924"/>
        </w:tabs>
        <w:jc w:val="both"/>
      </w:pPr>
      <w:r w:rsidRPr="00B26F7F">
        <w:t>Afin d’éviter un déclenchement intempestif dû aux variations de la température ambiante, un</w:t>
      </w:r>
      <w:r>
        <w:t xml:space="preserve"> </w:t>
      </w:r>
      <w:r w:rsidRPr="00B26F7F">
        <w:t>bilame de compensation est monté sur le système principal du déclenchement. Ce bilame de</w:t>
      </w:r>
      <w:r>
        <w:t xml:space="preserve"> </w:t>
      </w:r>
      <w:r w:rsidRPr="00B26F7F">
        <w:t>compensation se déforme dans le sens opposé à celui des bilames principaux</w:t>
      </w:r>
    </w:p>
    <w:p w:rsidR="00B26F7F" w:rsidRDefault="00B26F7F" w:rsidP="00B26F7F">
      <w:pPr>
        <w:tabs>
          <w:tab w:val="left" w:pos="1924"/>
        </w:tabs>
        <w:jc w:val="center"/>
      </w:pPr>
      <w:r>
        <w:rPr>
          <w:noProof/>
          <w:lang w:eastAsia="fr-FR"/>
        </w:rPr>
        <w:drawing>
          <wp:inline distT="0" distB="0" distL="0" distR="0">
            <wp:extent cx="2737799" cy="1589964"/>
            <wp:effectExtent l="19050" t="0" r="5401"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2738320" cy="1590267"/>
                    </a:xfrm>
                    <a:prstGeom prst="rect">
                      <a:avLst/>
                    </a:prstGeom>
                    <a:noFill/>
                    <a:ln w="9525">
                      <a:noFill/>
                      <a:miter lim="800000"/>
                      <a:headEnd/>
                      <a:tailEnd/>
                    </a:ln>
                  </pic:spPr>
                </pic:pic>
              </a:graphicData>
            </a:graphic>
          </wp:inline>
        </w:drawing>
      </w:r>
    </w:p>
    <w:p w:rsidR="00B26F7F" w:rsidRDefault="00B26F7F" w:rsidP="00B26F7F">
      <w:pPr>
        <w:tabs>
          <w:tab w:val="left" w:pos="1924"/>
        </w:tabs>
        <w:jc w:val="center"/>
      </w:pPr>
      <w:r w:rsidRPr="00B26F7F">
        <w:t>Principe de compensation de la température ambiante</w:t>
      </w:r>
    </w:p>
    <w:p w:rsidR="007C2A63" w:rsidRPr="007C2A63" w:rsidRDefault="000A475D" w:rsidP="007C2A63">
      <w:pPr>
        <w:tabs>
          <w:tab w:val="left" w:pos="1924"/>
        </w:tabs>
        <w:jc w:val="both"/>
        <w:rPr>
          <w:b/>
          <w:bCs/>
          <w:color w:val="FF0000"/>
        </w:rPr>
      </w:pPr>
      <w:r>
        <w:rPr>
          <w:b/>
          <w:bCs/>
          <w:color w:val="FF0000"/>
        </w:rPr>
        <w:t xml:space="preserve">1.9.6. </w:t>
      </w:r>
      <w:r w:rsidR="007C2A63" w:rsidRPr="007C2A63">
        <w:rPr>
          <w:b/>
          <w:bCs/>
          <w:color w:val="FF0000"/>
        </w:rPr>
        <w:t>Classes de déclenchement d’un relais thermique</w:t>
      </w:r>
    </w:p>
    <w:p w:rsidR="007C2A63" w:rsidRDefault="007C2A63" w:rsidP="007C2A63">
      <w:pPr>
        <w:tabs>
          <w:tab w:val="left" w:pos="1924"/>
        </w:tabs>
        <w:jc w:val="both"/>
      </w:pPr>
      <w:r>
        <w:t>Les relais thermiques protègent contre les surcharges. Mais pendant la phase de démarrage, ils doivent laisser passer les surcharges temporaires dues à la pointe de courant et déclencher uniquement si cette pointe, c’est à dire la durée de démarrage, est anormalement longue. Selon les applications, la durée normale de démarrage des moteurs peut varier de quelques secondes (démarrage à vide) à quelques dizaines de secondes (machine entraînée à grande inertie). Pour répondre à ce besoin la norme définit pour les relais de protection thermique trois</w:t>
      </w:r>
    </w:p>
    <w:p w:rsidR="007C2A63" w:rsidRDefault="007C2A63" w:rsidP="007C2A63">
      <w:pPr>
        <w:tabs>
          <w:tab w:val="left" w:pos="1924"/>
        </w:tabs>
      </w:pPr>
      <w:r w:rsidRPr="007C2A63">
        <w:rPr>
          <w:b/>
          <w:bCs/>
        </w:rPr>
        <w:t>Classes de déclenchement</w:t>
      </w:r>
      <w:r>
        <w:t xml:space="preserve"> :</w:t>
      </w:r>
    </w:p>
    <w:p w:rsidR="007C2A63" w:rsidRDefault="007C2A63" w:rsidP="007C2A63">
      <w:pPr>
        <w:tabs>
          <w:tab w:val="left" w:pos="1924"/>
        </w:tabs>
        <w:spacing w:after="0"/>
        <w:jc w:val="both"/>
      </w:pPr>
      <w:r>
        <w:rPr>
          <w:rFonts w:ascii="MS Gothic" w:eastAsia="MS Gothic" w:hAnsi="MS Gothic" w:cs="MS Gothic" w:hint="eastAsia"/>
        </w:rPr>
        <w:t>➢</w:t>
      </w:r>
      <w:r>
        <w:t xml:space="preserve"> Classe 10: temps de démarrage inférieur à 10s (applications courantes).</w:t>
      </w:r>
    </w:p>
    <w:p w:rsidR="007C2A63" w:rsidRDefault="007C2A63" w:rsidP="007C2A63">
      <w:pPr>
        <w:tabs>
          <w:tab w:val="left" w:pos="1924"/>
        </w:tabs>
        <w:spacing w:after="0"/>
        <w:jc w:val="both"/>
      </w:pPr>
      <w:r>
        <w:rPr>
          <w:rFonts w:ascii="MS Gothic" w:eastAsia="MS Gothic" w:hAnsi="MS Gothic" w:cs="MS Gothic" w:hint="eastAsia"/>
        </w:rPr>
        <w:t>➢</w:t>
      </w:r>
      <w:r>
        <w:t xml:space="preserve"> Classe 20: temps de démarrage inférieur à 20s</w:t>
      </w:r>
    </w:p>
    <w:p w:rsidR="007C2A63" w:rsidRDefault="007C2A63" w:rsidP="007C2A63">
      <w:pPr>
        <w:tabs>
          <w:tab w:val="left" w:pos="1924"/>
        </w:tabs>
        <w:spacing w:after="0"/>
        <w:jc w:val="both"/>
      </w:pPr>
      <w:r>
        <w:rPr>
          <w:rFonts w:ascii="MS Gothic" w:eastAsia="MS Gothic" w:hAnsi="MS Gothic" w:cs="MS Gothic" w:hint="eastAsia"/>
        </w:rPr>
        <w:t>➢</w:t>
      </w:r>
      <w:r>
        <w:t xml:space="preserve"> Classe 30: temps de démarrage inférieur à 30s</w:t>
      </w:r>
    </w:p>
    <w:p w:rsidR="007C2A63" w:rsidRDefault="007C2A63" w:rsidP="007C2A63">
      <w:pPr>
        <w:tabs>
          <w:tab w:val="left" w:pos="1924"/>
        </w:tabs>
        <w:spacing w:after="0"/>
        <w:jc w:val="both"/>
      </w:pPr>
      <w:r>
        <w:t>Celles-ci sont fonctions du temps de déclenchement à partir de l’état froid (pas de passage préalable de courant).</w:t>
      </w:r>
    </w:p>
    <w:p w:rsidR="00D54884" w:rsidRPr="00D54884" w:rsidRDefault="00D54884" w:rsidP="00D54884">
      <w:pPr>
        <w:tabs>
          <w:tab w:val="left" w:pos="1924"/>
        </w:tabs>
        <w:spacing w:after="0"/>
        <w:jc w:val="both"/>
        <w:rPr>
          <w:b/>
          <w:bCs/>
        </w:rPr>
      </w:pPr>
      <w:r w:rsidRPr="00D54884">
        <w:rPr>
          <w:b/>
          <w:bCs/>
        </w:rPr>
        <w:t>Tableau. Classes de déclenchement du relais thermique.</w:t>
      </w:r>
    </w:p>
    <w:p w:rsidR="00D54884" w:rsidRDefault="00D54884" w:rsidP="007C2A63">
      <w:pPr>
        <w:tabs>
          <w:tab w:val="left" w:pos="1924"/>
        </w:tabs>
        <w:spacing w:after="0"/>
        <w:jc w:val="both"/>
      </w:pPr>
      <w:r>
        <w:rPr>
          <w:noProof/>
          <w:lang w:eastAsia="fr-FR"/>
        </w:rPr>
        <w:drawing>
          <wp:inline distT="0" distB="0" distL="0" distR="0">
            <wp:extent cx="5760777" cy="220113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a:stretch>
                      <a:fillRect/>
                    </a:stretch>
                  </pic:blipFill>
                  <pic:spPr bwMode="auto">
                    <a:xfrm>
                      <a:off x="0" y="0"/>
                      <a:ext cx="5760720" cy="2201113"/>
                    </a:xfrm>
                    <a:prstGeom prst="rect">
                      <a:avLst/>
                    </a:prstGeom>
                    <a:noFill/>
                    <a:ln w="9525">
                      <a:noFill/>
                      <a:miter lim="800000"/>
                      <a:headEnd/>
                      <a:tailEnd/>
                    </a:ln>
                  </pic:spPr>
                </pic:pic>
              </a:graphicData>
            </a:graphic>
          </wp:inline>
        </w:drawing>
      </w:r>
    </w:p>
    <w:p w:rsidR="00D54884" w:rsidRDefault="00D54884" w:rsidP="00D54884">
      <w:pPr>
        <w:tabs>
          <w:tab w:val="left" w:pos="1924"/>
        </w:tabs>
        <w:spacing w:after="0"/>
        <w:jc w:val="center"/>
      </w:pPr>
      <w:r>
        <w:rPr>
          <w:noProof/>
          <w:lang w:eastAsia="fr-FR"/>
        </w:rPr>
        <w:lastRenderedPageBreak/>
        <w:drawing>
          <wp:inline distT="0" distB="0" distL="0" distR="0">
            <wp:extent cx="3836442" cy="1944806"/>
            <wp:effectExtent l="19050" t="0" r="0" b="0"/>
            <wp:docPr id="2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srcRect/>
                    <a:stretch>
                      <a:fillRect/>
                    </a:stretch>
                  </pic:blipFill>
                  <pic:spPr bwMode="auto">
                    <a:xfrm>
                      <a:off x="0" y="0"/>
                      <a:ext cx="3840693" cy="1946961"/>
                    </a:xfrm>
                    <a:prstGeom prst="rect">
                      <a:avLst/>
                    </a:prstGeom>
                    <a:noFill/>
                    <a:ln w="9525">
                      <a:noFill/>
                      <a:miter lim="800000"/>
                      <a:headEnd/>
                      <a:tailEnd/>
                    </a:ln>
                  </pic:spPr>
                </pic:pic>
              </a:graphicData>
            </a:graphic>
          </wp:inline>
        </w:drawing>
      </w:r>
    </w:p>
    <w:p w:rsidR="00D54884" w:rsidRDefault="00D54884" w:rsidP="005926CA">
      <w:pPr>
        <w:tabs>
          <w:tab w:val="left" w:pos="1924"/>
        </w:tabs>
        <w:spacing w:after="0"/>
        <w:jc w:val="center"/>
      </w:pPr>
      <w:r w:rsidRPr="00D54884">
        <w:t>Courbe de déclenchement d</w:t>
      </w:r>
      <w:r w:rsidR="005926CA">
        <w:t>es</w:t>
      </w:r>
      <w:r w:rsidRPr="00D54884">
        <w:t xml:space="preserve"> relais thermique.</w:t>
      </w:r>
    </w:p>
    <w:p w:rsidR="005926CA" w:rsidRPr="005926CA" w:rsidRDefault="000A475D" w:rsidP="005926CA">
      <w:pPr>
        <w:tabs>
          <w:tab w:val="left" w:pos="1924"/>
        </w:tabs>
        <w:spacing w:after="0"/>
        <w:rPr>
          <w:b/>
          <w:bCs/>
          <w:color w:val="FF0000"/>
        </w:rPr>
      </w:pPr>
      <w:r>
        <w:rPr>
          <w:b/>
          <w:bCs/>
          <w:color w:val="FF0000"/>
        </w:rPr>
        <w:t xml:space="preserve">1.9.7. </w:t>
      </w:r>
      <w:r w:rsidR="005926CA" w:rsidRPr="005926CA">
        <w:rPr>
          <w:b/>
          <w:bCs/>
          <w:color w:val="FF0000"/>
        </w:rPr>
        <w:t>Critères de choix d’un relais thermique</w:t>
      </w:r>
    </w:p>
    <w:p w:rsidR="005926CA" w:rsidRDefault="005926CA" w:rsidP="005926CA">
      <w:pPr>
        <w:tabs>
          <w:tab w:val="left" w:pos="1924"/>
        </w:tabs>
        <w:spacing w:after="0"/>
      </w:pPr>
      <w:r>
        <w:t>Le choix et le réglage du relais thermique se fait en fonction de :</w:t>
      </w:r>
    </w:p>
    <w:p w:rsidR="005926CA" w:rsidRDefault="005926CA" w:rsidP="005926CA">
      <w:pPr>
        <w:tabs>
          <w:tab w:val="left" w:pos="1924"/>
        </w:tabs>
        <w:spacing w:after="0"/>
      </w:pPr>
      <w:r>
        <w:rPr>
          <w:rFonts w:ascii="MS Gothic" w:eastAsia="MS Gothic" w:hAnsi="MS Gothic" w:cs="MS Gothic" w:hint="eastAsia"/>
        </w:rPr>
        <w:t>✓</w:t>
      </w:r>
      <w:r>
        <w:t xml:space="preserve"> Le courant nominal du moteur</w:t>
      </w:r>
    </w:p>
    <w:p w:rsidR="005926CA" w:rsidRDefault="005926CA" w:rsidP="005926CA">
      <w:pPr>
        <w:tabs>
          <w:tab w:val="left" w:pos="1924"/>
        </w:tabs>
        <w:spacing w:after="0"/>
      </w:pPr>
      <w:r>
        <w:rPr>
          <w:rFonts w:ascii="MS Gothic" w:eastAsia="MS Gothic" w:hAnsi="MS Gothic" w:cs="MS Gothic" w:hint="eastAsia"/>
        </w:rPr>
        <w:t>✓</w:t>
      </w:r>
      <w:r>
        <w:t xml:space="preserve"> La plage de réglage du relais thermique</w:t>
      </w:r>
    </w:p>
    <w:p w:rsidR="005926CA" w:rsidRDefault="005926CA" w:rsidP="005926CA">
      <w:pPr>
        <w:tabs>
          <w:tab w:val="left" w:pos="1924"/>
        </w:tabs>
        <w:spacing w:after="0"/>
      </w:pPr>
      <w:r>
        <w:rPr>
          <w:rFonts w:ascii="MS Gothic" w:eastAsia="MS Gothic" w:hAnsi="MS Gothic" w:cs="MS Gothic" w:hint="eastAsia"/>
        </w:rPr>
        <w:t>✓</w:t>
      </w:r>
      <w:r>
        <w:t xml:space="preserve"> La classe de déclenchement en fonction du temps de démarrage</w:t>
      </w:r>
    </w:p>
    <w:p w:rsidR="005926CA" w:rsidRPr="005926CA" w:rsidRDefault="000A475D" w:rsidP="005926CA">
      <w:pPr>
        <w:tabs>
          <w:tab w:val="left" w:pos="1924"/>
        </w:tabs>
        <w:spacing w:after="0"/>
        <w:rPr>
          <w:b/>
          <w:bCs/>
          <w:color w:val="FF0000"/>
        </w:rPr>
      </w:pPr>
      <w:r>
        <w:rPr>
          <w:b/>
          <w:bCs/>
          <w:color w:val="FF0000"/>
        </w:rPr>
        <w:t xml:space="preserve">1.9.8. </w:t>
      </w:r>
      <w:r w:rsidR="005926CA" w:rsidRPr="005926CA">
        <w:rPr>
          <w:b/>
          <w:bCs/>
          <w:color w:val="FF0000"/>
        </w:rPr>
        <w:t>Utilisation des relais thermiques :</w:t>
      </w:r>
    </w:p>
    <w:p w:rsidR="005926CA" w:rsidRDefault="005926CA" w:rsidP="005926CA">
      <w:pPr>
        <w:tabs>
          <w:tab w:val="left" w:pos="1924"/>
        </w:tabs>
        <w:spacing w:after="0"/>
      </w:pPr>
      <w:r>
        <w:t>Le relais thermique permet de protéger efficacement contre:</w:t>
      </w:r>
    </w:p>
    <w:p w:rsidR="005926CA" w:rsidRDefault="005926CA" w:rsidP="005926CA">
      <w:pPr>
        <w:tabs>
          <w:tab w:val="left" w:pos="1924"/>
        </w:tabs>
        <w:spacing w:after="0"/>
      </w:pPr>
      <w:r>
        <w:t>- les incidents d'origines mécaniques,</w:t>
      </w:r>
    </w:p>
    <w:p w:rsidR="005926CA" w:rsidRDefault="005926CA" w:rsidP="005926CA">
      <w:pPr>
        <w:tabs>
          <w:tab w:val="left" w:pos="1924"/>
        </w:tabs>
        <w:spacing w:after="0"/>
      </w:pPr>
      <w:r>
        <w:t>- chute de tension,</w:t>
      </w:r>
    </w:p>
    <w:p w:rsidR="005926CA" w:rsidRDefault="005926CA" w:rsidP="005926CA">
      <w:pPr>
        <w:tabs>
          <w:tab w:val="left" w:pos="1924"/>
        </w:tabs>
        <w:spacing w:after="0"/>
      </w:pPr>
      <w:r>
        <w:t>- déséquilibre des phases,</w:t>
      </w:r>
    </w:p>
    <w:p w:rsidR="005926CA" w:rsidRDefault="005926CA" w:rsidP="005926CA">
      <w:pPr>
        <w:tabs>
          <w:tab w:val="left" w:pos="1924"/>
        </w:tabs>
        <w:spacing w:after="0"/>
      </w:pPr>
      <w:r>
        <w:t>- les coupures de phases,</w:t>
      </w:r>
    </w:p>
    <w:p w:rsidR="005926CA" w:rsidRDefault="005926CA" w:rsidP="005926CA">
      <w:pPr>
        <w:tabs>
          <w:tab w:val="left" w:pos="1924"/>
        </w:tabs>
        <w:spacing w:after="0"/>
      </w:pPr>
      <w:r>
        <w:t>- les démarrages trop longs,</w:t>
      </w:r>
    </w:p>
    <w:p w:rsidR="005926CA" w:rsidRDefault="005926CA" w:rsidP="005926CA">
      <w:pPr>
        <w:tabs>
          <w:tab w:val="left" w:pos="1924"/>
        </w:tabs>
        <w:spacing w:after="0"/>
      </w:pPr>
      <w:r>
        <w:t>- et les calages prolongés du moteur,</w:t>
      </w:r>
    </w:p>
    <w:p w:rsidR="005926CA" w:rsidRDefault="005926CA" w:rsidP="005926CA">
      <w:pPr>
        <w:tabs>
          <w:tab w:val="left" w:pos="1924"/>
        </w:tabs>
        <w:spacing w:after="0"/>
      </w:pPr>
      <w:r>
        <w:t>Le relais thermique est utilisable en courant continu et alternatif.</w:t>
      </w:r>
    </w:p>
    <w:p w:rsidR="005926CA" w:rsidRDefault="005926CA" w:rsidP="005926CA">
      <w:pPr>
        <w:tabs>
          <w:tab w:val="left" w:pos="1924"/>
        </w:tabs>
        <w:spacing w:after="0"/>
      </w:pPr>
      <w:r>
        <w:t>Les relais thermiques sont généralement tripolaires</w:t>
      </w:r>
    </w:p>
    <w:p w:rsidR="005926CA" w:rsidRDefault="005926CA" w:rsidP="005926CA">
      <w:pPr>
        <w:tabs>
          <w:tab w:val="left" w:pos="1924"/>
        </w:tabs>
        <w:spacing w:after="0"/>
        <w:rPr>
          <w:b/>
          <w:bCs/>
        </w:rPr>
      </w:pPr>
    </w:p>
    <w:p w:rsidR="005926CA" w:rsidRPr="005926CA" w:rsidRDefault="000A475D" w:rsidP="005926CA">
      <w:pPr>
        <w:tabs>
          <w:tab w:val="left" w:pos="1924"/>
        </w:tabs>
        <w:spacing w:after="0"/>
        <w:rPr>
          <w:b/>
          <w:bCs/>
        </w:rPr>
      </w:pPr>
      <w:r>
        <w:rPr>
          <w:b/>
          <w:bCs/>
          <w:color w:val="FF0000"/>
        </w:rPr>
        <w:t xml:space="preserve">1.9.9. </w:t>
      </w:r>
      <w:r w:rsidR="005926CA" w:rsidRPr="005926CA">
        <w:rPr>
          <w:b/>
          <w:bCs/>
          <w:color w:val="FF0000"/>
        </w:rPr>
        <w:t>Relais magnétiques (électromagnétiques</w:t>
      </w:r>
      <w:r w:rsidR="005926CA" w:rsidRPr="005926CA">
        <w:rPr>
          <w:b/>
          <w:bCs/>
        </w:rPr>
        <w:t>)</w:t>
      </w:r>
    </w:p>
    <w:p w:rsidR="005926CA" w:rsidRDefault="005926CA" w:rsidP="005926CA">
      <w:pPr>
        <w:tabs>
          <w:tab w:val="left" w:pos="1924"/>
        </w:tabs>
        <w:spacing w:after="0"/>
        <w:jc w:val="both"/>
      </w:pPr>
      <w:r>
        <w:t>Le relais magnétique, encore appelé relais de protection à maximum de courant, est un relais unipolaire (un pour chaque phase d’alimentation) dont le rôle est de détecter l’apparition d’un court-circuit. Il s’ensuit qu’il n’a pas de pouvoir de coupure et que ce sont ses contacts à ouverture (91-92) et à fermeture (93-94) qui vont être utilisés dans le circuit de commande pour assurer l’ouverture du circuit de puissance du récepteur et signaler le défaut.</w:t>
      </w:r>
    </w:p>
    <w:p w:rsidR="00D54884" w:rsidRDefault="005926CA" w:rsidP="005926CA">
      <w:pPr>
        <w:tabs>
          <w:tab w:val="left" w:pos="1924"/>
        </w:tabs>
        <w:spacing w:after="0"/>
        <w:jc w:val="both"/>
      </w:pPr>
      <w:r>
        <w:t>Ce relais est recommandé pour la protection des circuits sans pointe de courant (ex. charges résistives) ou au contrôle des pointes de démarrage des moteurs asynchrones à bagues.</w:t>
      </w:r>
    </w:p>
    <w:p w:rsidR="00613630" w:rsidRDefault="00613630" w:rsidP="005926CA">
      <w:pPr>
        <w:tabs>
          <w:tab w:val="left" w:pos="1924"/>
        </w:tabs>
        <w:spacing w:after="0"/>
        <w:jc w:val="both"/>
        <w:rPr>
          <w:b/>
          <w:bCs/>
          <w:color w:val="FF0000"/>
        </w:rPr>
      </w:pPr>
    </w:p>
    <w:p w:rsidR="00613630" w:rsidRDefault="00613630" w:rsidP="005926CA">
      <w:pPr>
        <w:tabs>
          <w:tab w:val="left" w:pos="1924"/>
        </w:tabs>
        <w:spacing w:after="0"/>
        <w:jc w:val="both"/>
        <w:rPr>
          <w:b/>
          <w:bCs/>
          <w:color w:val="FF0000"/>
        </w:rPr>
      </w:pPr>
      <w:r w:rsidRPr="00613630">
        <w:rPr>
          <w:b/>
          <w:bCs/>
          <w:color w:val="FF0000"/>
        </w:rPr>
        <w:t>Symbole :</w:t>
      </w:r>
    </w:p>
    <w:p w:rsidR="00613630" w:rsidRDefault="00613630" w:rsidP="00613630">
      <w:pPr>
        <w:tabs>
          <w:tab w:val="left" w:pos="1924"/>
        </w:tabs>
        <w:spacing w:after="0"/>
        <w:jc w:val="center"/>
        <w:rPr>
          <w:b/>
          <w:bCs/>
          <w:color w:val="FF0000"/>
        </w:rPr>
      </w:pPr>
      <w:r>
        <w:rPr>
          <w:b/>
          <w:bCs/>
          <w:noProof/>
          <w:color w:val="FF0000"/>
          <w:lang w:eastAsia="fr-FR"/>
        </w:rPr>
        <w:drawing>
          <wp:inline distT="0" distB="0" distL="0" distR="0">
            <wp:extent cx="1740742" cy="91440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a:fillRect/>
                    </a:stretch>
                  </pic:blipFill>
                  <pic:spPr bwMode="auto">
                    <a:xfrm>
                      <a:off x="0" y="0"/>
                      <a:ext cx="1748070" cy="918249"/>
                    </a:xfrm>
                    <a:prstGeom prst="rect">
                      <a:avLst/>
                    </a:prstGeom>
                    <a:noFill/>
                    <a:ln w="9525">
                      <a:noFill/>
                      <a:miter lim="800000"/>
                      <a:headEnd/>
                      <a:tailEnd/>
                    </a:ln>
                  </pic:spPr>
                </pic:pic>
              </a:graphicData>
            </a:graphic>
          </wp:inline>
        </w:drawing>
      </w:r>
    </w:p>
    <w:p w:rsidR="00613630" w:rsidRPr="00613630" w:rsidRDefault="00613630" w:rsidP="00333ECC">
      <w:pPr>
        <w:tabs>
          <w:tab w:val="left" w:pos="1924"/>
        </w:tabs>
        <w:spacing w:after="0"/>
        <w:jc w:val="center"/>
      </w:pPr>
      <w:r w:rsidRPr="00613630">
        <w:t xml:space="preserve">Symbole du Relais </w:t>
      </w:r>
      <w:r w:rsidR="00333ECC">
        <w:t>magnétique</w:t>
      </w:r>
    </w:p>
    <w:p w:rsidR="00F66FEE" w:rsidRDefault="00F66FEE" w:rsidP="00613630">
      <w:pPr>
        <w:tabs>
          <w:tab w:val="left" w:pos="1924"/>
        </w:tabs>
        <w:spacing w:after="120" w:line="240" w:lineRule="auto"/>
        <w:rPr>
          <w:b/>
          <w:bCs/>
          <w:color w:val="FF0000"/>
        </w:rPr>
      </w:pPr>
    </w:p>
    <w:p w:rsidR="000A475D" w:rsidRDefault="000A475D" w:rsidP="00613630">
      <w:pPr>
        <w:tabs>
          <w:tab w:val="left" w:pos="1924"/>
        </w:tabs>
        <w:spacing w:after="120" w:line="240" w:lineRule="auto"/>
        <w:rPr>
          <w:b/>
          <w:bCs/>
          <w:color w:val="FF0000"/>
        </w:rPr>
      </w:pPr>
    </w:p>
    <w:p w:rsidR="005926CA" w:rsidRPr="005926CA" w:rsidRDefault="000A475D" w:rsidP="00613630">
      <w:pPr>
        <w:tabs>
          <w:tab w:val="left" w:pos="1924"/>
        </w:tabs>
        <w:spacing w:after="120" w:line="240" w:lineRule="auto"/>
        <w:rPr>
          <w:b/>
          <w:bCs/>
          <w:color w:val="FF0000"/>
        </w:rPr>
      </w:pPr>
      <w:r>
        <w:rPr>
          <w:b/>
          <w:bCs/>
          <w:color w:val="FF0000"/>
        </w:rPr>
        <w:lastRenderedPageBreak/>
        <w:t xml:space="preserve">1.9.10. </w:t>
      </w:r>
      <w:r w:rsidR="005926CA" w:rsidRPr="005926CA">
        <w:rPr>
          <w:b/>
          <w:bCs/>
          <w:color w:val="FF0000"/>
        </w:rPr>
        <w:t>Principe de fonctionnement :</w:t>
      </w:r>
    </w:p>
    <w:p w:rsidR="005926CA" w:rsidRDefault="005926CA" w:rsidP="005926CA">
      <w:pPr>
        <w:tabs>
          <w:tab w:val="left" w:pos="1924"/>
        </w:tabs>
        <w:jc w:val="both"/>
      </w:pPr>
      <w:r w:rsidRPr="005926CA">
        <w:t>En fonctionnement normal, le bobinage du relais magnétique est parcouru par le</w:t>
      </w:r>
      <w:r>
        <w:t xml:space="preserve"> </w:t>
      </w:r>
      <w:r w:rsidRPr="005926CA">
        <w:t>courant du court-circuit. En cas de forte surcharge ou de court-circuit, la force engendrée</w:t>
      </w:r>
      <w:r>
        <w:t xml:space="preserve"> </w:t>
      </w:r>
      <w:r w:rsidRPr="005926CA">
        <w:t>par le champ magnétique de la bobine devient supérieure à la force du rappel du ressort</w:t>
      </w:r>
      <w:r>
        <w:t xml:space="preserve"> </w:t>
      </w:r>
      <w:r w:rsidRPr="005926CA">
        <w:t>et le relais magnétique déclenche. La raideur du ressort permet de régler pour quelle</w:t>
      </w:r>
      <w:r>
        <w:t xml:space="preserve"> </w:t>
      </w:r>
      <w:r w:rsidRPr="005926CA">
        <w:t>valeur du courant se produira la coupure. Le déclenchement est instantané avec un temps</w:t>
      </w:r>
      <w:r>
        <w:t xml:space="preserve"> </w:t>
      </w:r>
      <w:r w:rsidRPr="005926CA">
        <w:t>de réponse de l’ordre de milliseconde.</w:t>
      </w:r>
    </w:p>
    <w:p w:rsidR="00613630" w:rsidRDefault="00613630" w:rsidP="005926CA">
      <w:pPr>
        <w:tabs>
          <w:tab w:val="left" w:pos="1924"/>
        </w:tabs>
        <w:jc w:val="both"/>
      </w:pPr>
      <w:r>
        <w:rPr>
          <w:noProof/>
          <w:lang w:eastAsia="fr-FR"/>
        </w:rPr>
        <w:drawing>
          <wp:inline distT="0" distB="0" distL="0" distR="0">
            <wp:extent cx="5760775" cy="2176818"/>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srcRect/>
                    <a:stretch>
                      <a:fillRect/>
                    </a:stretch>
                  </pic:blipFill>
                  <pic:spPr bwMode="auto">
                    <a:xfrm>
                      <a:off x="0" y="0"/>
                      <a:ext cx="5760720" cy="2176797"/>
                    </a:xfrm>
                    <a:prstGeom prst="rect">
                      <a:avLst/>
                    </a:prstGeom>
                    <a:noFill/>
                    <a:ln w="9525">
                      <a:noFill/>
                      <a:miter lim="800000"/>
                      <a:headEnd/>
                      <a:tailEnd/>
                    </a:ln>
                  </pic:spPr>
                </pic:pic>
              </a:graphicData>
            </a:graphic>
          </wp:inline>
        </w:drawing>
      </w:r>
    </w:p>
    <w:p w:rsidR="00613630" w:rsidRPr="00613630" w:rsidRDefault="00613630" w:rsidP="00333ECC">
      <w:pPr>
        <w:tabs>
          <w:tab w:val="left" w:pos="1924"/>
        </w:tabs>
        <w:spacing w:after="120" w:line="240" w:lineRule="auto"/>
        <w:jc w:val="both"/>
        <w:rPr>
          <w:b/>
          <w:bCs/>
          <w:color w:val="FF0000"/>
        </w:rPr>
      </w:pPr>
      <w:r w:rsidRPr="00613630">
        <w:rPr>
          <w:b/>
          <w:bCs/>
          <w:color w:val="FF0000"/>
        </w:rPr>
        <w:t>Réglage</w:t>
      </w:r>
    </w:p>
    <w:p w:rsidR="00613630" w:rsidRDefault="00613630" w:rsidP="00613630">
      <w:pPr>
        <w:tabs>
          <w:tab w:val="left" w:pos="1924"/>
        </w:tabs>
        <w:spacing w:after="0"/>
        <w:jc w:val="both"/>
      </w:pPr>
      <w:r>
        <w:t>Le réglage de l’intensité de déclenchement s’obtient en faisant varier l’entrefer du relais à l’aide d’une vis (ou une molette) graduée directement en Ampères. Le choix du réglage doit tenir compte :</w:t>
      </w:r>
    </w:p>
    <w:p w:rsidR="00613630" w:rsidRDefault="00613630" w:rsidP="00613630">
      <w:pPr>
        <w:tabs>
          <w:tab w:val="left" w:pos="1924"/>
        </w:tabs>
        <w:spacing w:after="0" w:line="240" w:lineRule="auto"/>
        <w:jc w:val="both"/>
      </w:pPr>
      <w:r>
        <w:rPr>
          <w:rFonts w:ascii="MS Gothic" w:eastAsia="MS Gothic" w:hAnsi="MS Gothic" w:cs="MS Gothic" w:hint="eastAsia"/>
        </w:rPr>
        <w:t>➢</w:t>
      </w:r>
      <w:r>
        <w:t xml:space="preserve"> De l’intensité du réglage en service permanent;</w:t>
      </w:r>
    </w:p>
    <w:p w:rsidR="00613630" w:rsidRDefault="00613630" w:rsidP="00613630">
      <w:pPr>
        <w:tabs>
          <w:tab w:val="left" w:pos="1924"/>
        </w:tabs>
        <w:spacing w:after="0" w:line="240" w:lineRule="auto"/>
        <w:jc w:val="both"/>
      </w:pPr>
      <w:r>
        <w:rPr>
          <w:rFonts w:ascii="MS Gothic" w:eastAsia="MS Gothic" w:hAnsi="MS Gothic" w:cs="MS Gothic" w:hint="eastAsia"/>
        </w:rPr>
        <w:t>➢</w:t>
      </w:r>
      <w:r>
        <w:t xml:space="preserve"> De la valeur du réglage qui doit être supérieure au courant et aux pointes normales.</w:t>
      </w:r>
    </w:p>
    <w:p w:rsidR="00613630" w:rsidRDefault="00613630" w:rsidP="00613630">
      <w:pPr>
        <w:tabs>
          <w:tab w:val="left" w:pos="1924"/>
        </w:tabs>
        <w:spacing w:after="0"/>
        <w:jc w:val="both"/>
      </w:pPr>
    </w:p>
    <w:p w:rsidR="00613630" w:rsidRDefault="00613630" w:rsidP="00613630">
      <w:pPr>
        <w:tabs>
          <w:tab w:val="left" w:pos="1924"/>
        </w:tabs>
        <w:spacing w:after="120"/>
        <w:jc w:val="both"/>
        <w:rPr>
          <w:b/>
          <w:bCs/>
          <w:color w:val="FF0000"/>
        </w:rPr>
      </w:pPr>
      <w:r w:rsidRPr="00613630">
        <w:rPr>
          <w:b/>
          <w:bCs/>
          <w:color w:val="FF0000"/>
        </w:rPr>
        <w:t>Courbe de déclenchement des relais magnétiques :</w:t>
      </w:r>
    </w:p>
    <w:p w:rsidR="00613630" w:rsidRDefault="007F4873" w:rsidP="00333ECC">
      <w:pPr>
        <w:tabs>
          <w:tab w:val="left" w:pos="1924"/>
        </w:tabs>
        <w:jc w:val="right"/>
        <w:rPr>
          <w:b/>
          <w:bCs/>
          <w:color w:val="FF0000"/>
        </w:rPr>
      </w:pPr>
      <w:r w:rsidRPr="007F4873">
        <w:rPr>
          <w:noProof/>
        </w:rPr>
        <w:pict>
          <v:shape id="_x0000_s1068" type="#_x0000_t202" style="position:absolute;left:0;text-align:left;margin-left:6.25pt;margin-top:34.45pt;width:219.1pt;height:106.25pt;z-index:251706368;mso-height-percent:200;mso-height-percent:200;mso-width-relative:margin;mso-height-relative:margin">
            <v:textbox style="mso-fit-shape-to-text:t">
              <w:txbxContent>
                <w:p w:rsidR="00B80AA9" w:rsidRPr="00333ECC" w:rsidRDefault="00B80AA9" w:rsidP="00333ECC">
                  <w:pPr>
                    <w:spacing w:after="120" w:line="240" w:lineRule="auto"/>
                    <w:rPr>
                      <w:b/>
                      <w:bCs/>
                    </w:rPr>
                  </w:pPr>
                  <w:r w:rsidRPr="00333ECC">
                    <w:rPr>
                      <w:b/>
                      <w:bCs/>
                    </w:rPr>
                    <w:t>Exemple :</w:t>
                  </w:r>
                </w:p>
                <w:p w:rsidR="00B80AA9" w:rsidRDefault="00B80AA9" w:rsidP="00333ECC">
                  <w:pPr>
                    <w:spacing w:after="120" w:line="240" w:lineRule="auto"/>
                  </w:pPr>
                  <w:r>
                    <w:t>- Courant de réglage : 3 A</w:t>
                  </w:r>
                </w:p>
                <w:p w:rsidR="00B80AA9" w:rsidRDefault="00B80AA9" w:rsidP="00333ECC">
                  <w:pPr>
                    <w:pStyle w:val="Paragraphedeliste"/>
                    <w:numPr>
                      <w:ilvl w:val="0"/>
                      <w:numId w:val="22"/>
                    </w:numPr>
                    <w:spacing w:after="120" w:line="240" w:lineRule="auto"/>
                  </w:pPr>
                  <w:r w:rsidRPr="00333ECC">
                    <w:rPr>
                      <w:rFonts w:ascii="Calibri" w:hAnsi="Calibri" w:cs="Calibri"/>
                    </w:rPr>
                    <w:t>Surintensité de 9 A</w:t>
                  </w:r>
                </w:p>
                <w:p w:rsidR="00B80AA9" w:rsidRDefault="00B80AA9" w:rsidP="00333ECC">
                  <w:pPr>
                    <w:spacing w:after="120" w:line="240" w:lineRule="auto"/>
                  </w:pPr>
                  <w:r>
                    <w:t>- Temps de déclenchement :</w:t>
                  </w:r>
                </w:p>
                <w:p w:rsidR="00B80AA9" w:rsidRDefault="00B80AA9" w:rsidP="00333ECC">
                  <w:pPr>
                    <w:pStyle w:val="Paragraphedeliste"/>
                    <w:numPr>
                      <w:ilvl w:val="0"/>
                      <w:numId w:val="22"/>
                    </w:numPr>
                    <w:spacing w:after="120" w:line="240" w:lineRule="auto"/>
                  </w:pPr>
                  <w:r w:rsidRPr="00333ECC">
                    <w:rPr>
                      <w:rFonts w:ascii="Calibri" w:hAnsi="Calibri" w:cs="Calibri"/>
                    </w:rPr>
                    <w:t>environ 15 ms</w:t>
                  </w:r>
                </w:p>
              </w:txbxContent>
            </v:textbox>
          </v:shape>
        </w:pict>
      </w:r>
      <w:r w:rsidR="00613630">
        <w:rPr>
          <w:b/>
          <w:bCs/>
          <w:noProof/>
          <w:color w:val="FF0000"/>
          <w:lang w:eastAsia="fr-FR"/>
        </w:rPr>
        <w:drawing>
          <wp:inline distT="0" distB="0" distL="0" distR="0">
            <wp:extent cx="2809696" cy="1999397"/>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srcRect/>
                    <a:stretch>
                      <a:fillRect/>
                    </a:stretch>
                  </pic:blipFill>
                  <pic:spPr bwMode="auto">
                    <a:xfrm>
                      <a:off x="0" y="0"/>
                      <a:ext cx="2814544" cy="2002847"/>
                    </a:xfrm>
                    <a:prstGeom prst="rect">
                      <a:avLst/>
                    </a:prstGeom>
                    <a:noFill/>
                    <a:ln w="9525">
                      <a:noFill/>
                      <a:miter lim="800000"/>
                      <a:headEnd/>
                      <a:tailEnd/>
                    </a:ln>
                  </pic:spPr>
                </pic:pic>
              </a:graphicData>
            </a:graphic>
          </wp:inline>
        </w:drawing>
      </w:r>
    </w:p>
    <w:p w:rsidR="00333ECC" w:rsidRDefault="00333ECC" w:rsidP="000A475D">
      <w:pPr>
        <w:pStyle w:val="Paragraphedeliste"/>
        <w:numPr>
          <w:ilvl w:val="1"/>
          <w:numId w:val="41"/>
        </w:numPr>
        <w:tabs>
          <w:tab w:val="left" w:pos="567"/>
        </w:tabs>
        <w:spacing w:after="120" w:line="240" w:lineRule="auto"/>
        <w:jc w:val="both"/>
      </w:pPr>
      <w:r w:rsidRPr="000A475D">
        <w:rPr>
          <w:b/>
          <w:bCs/>
          <w:color w:val="FF0000"/>
        </w:rPr>
        <w:t xml:space="preserve">Relais </w:t>
      </w:r>
      <w:r w:rsidR="00F44E25" w:rsidRPr="000A475D">
        <w:rPr>
          <w:b/>
          <w:bCs/>
          <w:color w:val="FF0000"/>
        </w:rPr>
        <w:t>magnétothermique</w:t>
      </w:r>
    </w:p>
    <w:p w:rsidR="00333ECC" w:rsidRPr="00613630" w:rsidRDefault="00333ECC" w:rsidP="00333ECC">
      <w:pPr>
        <w:tabs>
          <w:tab w:val="left" w:pos="1924"/>
        </w:tabs>
        <w:rPr>
          <w:b/>
          <w:bCs/>
          <w:color w:val="FF0000"/>
        </w:rPr>
      </w:pPr>
      <w:r>
        <w:t>C’est un déclencheur ou relais à maximum de courant qui fonctionne à la fois sous l’action d’un électro-aimant et sous l’effet thermique provoqué par le courant qui le parcourt. C’est l’association d’un relais magnétique et d’un relais thermique, le premier assurant la protection contre les surintensités brutales (déclenchement instantané), éventuellement les courts- circuits, le second contre les surcharges lentes (déclenchement retardé).</w:t>
      </w:r>
    </w:p>
    <w:p w:rsidR="0090158B" w:rsidRDefault="001C74B5" w:rsidP="00004A5F">
      <w:pPr>
        <w:tabs>
          <w:tab w:val="left" w:pos="892"/>
        </w:tabs>
        <w:rPr>
          <w:b/>
          <w:bCs/>
        </w:rPr>
      </w:pPr>
      <w:r>
        <w:rPr>
          <w:b/>
          <w:bCs/>
        </w:rPr>
        <w:t xml:space="preserve">                            </w:t>
      </w:r>
      <w:r w:rsidR="00004A5F" w:rsidRPr="00004A5F">
        <w:t xml:space="preserve">  </w:t>
      </w:r>
    </w:p>
    <w:sectPr w:rsidR="0090158B" w:rsidSect="00511AF0">
      <w:footerReference w:type="default" r:id="rId8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410" w:rsidRDefault="004F1410" w:rsidP="00731BDC">
      <w:pPr>
        <w:spacing w:after="0" w:line="240" w:lineRule="auto"/>
      </w:pPr>
      <w:r>
        <w:separator/>
      </w:r>
    </w:p>
  </w:endnote>
  <w:endnote w:type="continuationSeparator" w:id="1">
    <w:p w:rsidR="004F1410" w:rsidRDefault="004F1410" w:rsidP="0073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486439"/>
      <w:docPartObj>
        <w:docPartGallery w:val="Page Numbers (Bottom of Page)"/>
        <w:docPartUnique/>
      </w:docPartObj>
    </w:sdtPr>
    <w:sdtContent>
      <w:p w:rsidR="00B80AA9" w:rsidRDefault="007F4873">
        <w:pPr>
          <w:pStyle w:val="Pieddepage"/>
          <w:jc w:val="center"/>
        </w:pPr>
        <w:fldSimple w:instr=" PAGE   \* MERGEFORMAT ">
          <w:r w:rsidR="00CF3641">
            <w:rPr>
              <w:noProof/>
            </w:rPr>
            <w:t>26</w:t>
          </w:r>
        </w:fldSimple>
      </w:p>
    </w:sdtContent>
  </w:sdt>
  <w:p w:rsidR="00B80AA9" w:rsidRDefault="00B80AA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410" w:rsidRDefault="004F1410" w:rsidP="00731BDC">
      <w:pPr>
        <w:spacing w:after="0" w:line="240" w:lineRule="auto"/>
      </w:pPr>
      <w:r>
        <w:separator/>
      </w:r>
    </w:p>
  </w:footnote>
  <w:footnote w:type="continuationSeparator" w:id="1">
    <w:p w:rsidR="004F1410" w:rsidRDefault="004F1410" w:rsidP="00731B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0B9B"/>
    <w:multiLevelType w:val="multilevel"/>
    <w:tmpl w:val="E300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341AD"/>
    <w:multiLevelType w:val="multilevel"/>
    <w:tmpl w:val="B7EA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02ABB"/>
    <w:multiLevelType w:val="hybridMultilevel"/>
    <w:tmpl w:val="B964E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BA2187"/>
    <w:multiLevelType w:val="multilevel"/>
    <w:tmpl w:val="D2F4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848DF"/>
    <w:multiLevelType w:val="multilevel"/>
    <w:tmpl w:val="D1540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644E95"/>
    <w:multiLevelType w:val="hybridMultilevel"/>
    <w:tmpl w:val="0CA46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6F07BC"/>
    <w:multiLevelType w:val="multilevel"/>
    <w:tmpl w:val="BD1E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0762C"/>
    <w:multiLevelType w:val="multilevel"/>
    <w:tmpl w:val="FFF053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442FF7"/>
    <w:multiLevelType w:val="hybridMultilevel"/>
    <w:tmpl w:val="F3780A6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nsid w:val="10DA36ED"/>
    <w:multiLevelType w:val="multilevel"/>
    <w:tmpl w:val="CEAA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4C1184"/>
    <w:multiLevelType w:val="multilevel"/>
    <w:tmpl w:val="2B06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5F0091"/>
    <w:multiLevelType w:val="hybridMultilevel"/>
    <w:tmpl w:val="E4FE8B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F16DBD"/>
    <w:multiLevelType w:val="multilevel"/>
    <w:tmpl w:val="D1D8F308"/>
    <w:lvl w:ilvl="0">
      <w:start w:val="1"/>
      <w:numFmt w:val="decimal"/>
      <w:lvlText w:val="%1."/>
      <w:lvlJc w:val="left"/>
      <w:pPr>
        <w:ind w:left="585" w:hanging="585"/>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080" w:hanging="720"/>
      </w:pPr>
      <w:rPr>
        <w:rFonts w:hint="default"/>
        <w:color w:val="FF000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nsid w:val="1E10019F"/>
    <w:multiLevelType w:val="hybridMultilevel"/>
    <w:tmpl w:val="C0609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8721BF"/>
    <w:multiLevelType w:val="hybridMultilevel"/>
    <w:tmpl w:val="CD724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9033E1"/>
    <w:multiLevelType w:val="multilevel"/>
    <w:tmpl w:val="D9FE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42925"/>
    <w:multiLevelType w:val="multilevel"/>
    <w:tmpl w:val="9D9C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937F4"/>
    <w:multiLevelType w:val="multilevel"/>
    <w:tmpl w:val="703A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857BB9"/>
    <w:multiLevelType w:val="multilevel"/>
    <w:tmpl w:val="723A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4B7B86"/>
    <w:multiLevelType w:val="multilevel"/>
    <w:tmpl w:val="514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D70C2C"/>
    <w:multiLevelType w:val="multilevel"/>
    <w:tmpl w:val="212C0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BC37A3"/>
    <w:multiLevelType w:val="multilevel"/>
    <w:tmpl w:val="8F2CEC7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bCs/>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B9D2EF2"/>
    <w:multiLevelType w:val="hybridMultilevel"/>
    <w:tmpl w:val="5AC6C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871AD0"/>
    <w:multiLevelType w:val="multilevel"/>
    <w:tmpl w:val="A3DCB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A1C8C"/>
    <w:multiLevelType w:val="hybridMultilevel"/>
    <w:tmpl w:val="067C0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416E80"/>
    <w:multiLevelType w:val="multilevel"/>
    <w:tmpl w:val="EE74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F826AD"/>
    <w:multiLevelType w:val="multilevel"/>
    <w:tmpl w:val="CF3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C1764"/>
    <w:multiLevelType w:val="multilevel"/>
    <w:tmpl w:val="0432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EE471A"/>
    <w:multiLevelType w:val="multilevel"/>
    <w:tmpl w:val="F628E3A6"/>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827100A"/>
    <w:multiLevelType w:val="hybridMultilevel"/>
    <w:tmpl w:val="24A2AB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E83D8C"/>
    <w:multiLevelType w:val="multilevel"/>
    <w:tmpl w:val="28CA5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A36072"/>
    <w:multiLevelType w:val="hybridMultilevel"/>
    <w:tmpl w:val="96409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A50723"/>
    <w:multiLevelType w:val="multilevel"/>
    <w:tmpl w:val="1962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676B67"/>
    <w:multiLevelType w:val="multilevel"/>
    <w:tmpl w:val="2F5E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B92EFD"/>
    <w:multiLevelType w:val="hybridMultilevel"/>
    <w:tmpl w:val="D340B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D22767"/>
    <w:multiLevelType w:val="multilevel"/>
    <w:tmpl w:val="CF3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D50094"/>
    <w:multiLevelType w:val="multilevel"/>
    <w:tmpl w:val="CF3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880560"/>
    <w:multiLevelType w:val="multilevel"/>
    <w:tmpl w:val="CF3A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53808"/>
    <w:multiLevelType w:val="hybridMultilevel"/>
    <w:tmpl w:val="184C6DD8"/>
    <w:lvl w:ilvl="0" w:tplc="2B98C9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6737668"/>
    <w:multiLevelType w:val="multilevel"/>
    <w:tmpl w:val="A6B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223819"/>
    <w:multiLevelType w:val="hybridMultilevel"/>
    <w:tmpl w:val="D6FC1D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7"/>
  </w:num>
  <w:num w:numId="4">
    <w:abstractNumId w:val="25"/>
  </w:num>
  <w:num w:numId="5">
    <w:abstractNumId w:val="19"/>
  </w:num>
  <w:num w:numId="6">
    <w:abstractNumId w:val="0"/>
  </w:num>
  <w:num w:numId="7">
    <w:abstractNumId w:val="6"/>
  </w:num>
  <w:num w:numId="8">
    <w:abstractNumId w:val="39"/>
  </w:num>
  <w:num w:numId="9">
    <w:abstractNumId w:val="15"/>
  </w:num>
  <w:num w:numId="10">
    <w:abstractNumId w:val="9"/>
  </w:num>
  <w:num w:numId="11">
    <w:abstractNumId w:val="1"/>
  </w:num>
  <w:num w:numId="12">
    <w:abstractNumId w:val="10"/>
  </w:num>
  <w:num w:numId="13">
    <w:abstractNumId w:val="37"/>
  </w:num>
  <w:num w:numId="14">
    <w:abstractNumId w:val="28"/>
  </w:num>
  <w:num w:numId="15">
    <w:abstractNumId w:val="7"/>
  </w:num>
  <w:num w:numId="16">
    <w:abstractNumId w:val="32"/>
  </w:num>
  <w:num w:numId="17">
    <w:abstractNumId w:val="27"/>
  </w:num>
  <w:num w:numId="18">
    <w:abstractNumId w:val="33"/>
  </w:num>
  <w:num w:numId="19">
    <w:abstractNumId w:val="3"/>
  </w:num>
  <w:num w:numId="20">
    <w:abstractNumId w:val="8"/>
  </w:num>
  <w:num w:numId="21">
    <w:abstractNumId w:val="14"/>
  </w:num>
  <w:num w:numId="22">
    <w:abstractNumId w:val="24"/>
  </w:num>
  <w:num w:numId="23">
    <w:abstractNumId w:val="34"/>
  </w:num>
  <w:num w:numId="24">
    <w:abstractNumId w:val="35"/>
  </w:num>
  <w:num w:numId="25">
    <w:abstractNumId w:val="36"/>
  </w:num>
  <w:num w:numId="26">
    <w:abstractNumId w:val="26"/>
  </w:num>
  <w:num w:numId="27">
    <w:abstractNumId w:val="23"/>
  </w:num>
  <w:num w:numId="28">
    <w:abstractNumId w:val="11"/>
  </w:num>
  <w:num w:numId="29">
    <w:abstractNumId w:val="40"/>
  </w:num>
  <w:num w:numId="30">
    <w:abstractNumId w:val="31"/>
  </w:num>
  <w:num w:numId="31">
    <w:abstractNumId w:val="29"/>
  </w:num>
  <w:num w:numId="32">
    <w:abstractNumId w:val="4"/>
  </w:num>
  <w:num w:numId="33">
    <w:abstractNumId w:val="12"/>
  </w:num>
  <w:num w:numId="34">
    <w:abstractNumId w:val="30"/>
  </w:num>
  <w:num w:numId="35">
    <w:abstractNumId w:val="16"/>
  </w:num>
  <w:num w:numId="36">
    <w:abstractNumId w:val="13"/>
  </w:num>
  <w:num w:numId="37">
    <w:abstractNumId w:val="5"/>
  </w:num>
  <w:num w:numId="38">
    <w:abstractNumId w:val="22"/>
  </w:num>
  <w:num w:numId="39">
    <w:abstractNumId w:val="2"/>
  </w:num>
  <w:num w:numId="40">
    <w:abstractNumId w:val="38"/>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90158B"/>
    <w:rsid w:val="00004A5F"/>
    <w:rsid w:val="00014CAE"/>
    <w:rsid w:val="00020B9B"/>
    <w:rsid w:val="000275A6"/>
    <w:rsid w:val="00034E1A"/>
    <w:rsid w:val="00041F0D"/>
    <w:rsid w:val="000461A5"/>
    <w:rsid w:val="00057B4C"/>
    <w:rsid w:val="00060D6D"/>
    <w:rsid w:val="00064321"/>
    <w:rsid w:val="00072B55"/>
    <w:rsid w:val="00073F21"/>
    <w:rsid w:val="00083996"/>
    <w:rsid w:val="000A475D"/>
    <w:rsid w:val="000F241D"/>
    <w:rsid w:val="00173419"/>
    <w:rsid w:val="001A6000"/>
    <w:rsid w:val="001A79CF"/>
    <w:rsid w:val="001C74B5"/>
    <w:rsid w:val="001E4ADE"/>
    <w:rsid w:val="00205994"/>
    <w:rsid w:val="00223714"/>
    <w:rsid w:val="00230036"/>
    <w:rsid w:val="00273CC5"/>
    <w:rsid w:val="002827F3"/>
    <w:rsid w:val="002A55E5"/>
    <w:rsid w:val="002C17CB"/>
    <w:rsid w:val="002D08F5"/>
    <w:rsid w:val="00310674"/>
    <w:rsid w:val="003143D7"/>
    <w:rsid w:val="00325672"/>
    <w:rsid w:val="00332DC8"/>
    <w:rsid w:val="00333ECC"/>
    <w:rsid w:val="00365566"/>
    <w:rsid w:val="00381639"/>
    <w:rsid w:val="0038503E"/>
    <w:rsid w:val="003C0DC5"/>
    <w:rsid w:val="003D7315"/>
    <w:rsid w:val="003E1A2A"/>
    <w:rsid w:val="003F165D"/>
    <w:rsid w:val="00470ACB"/>
    <w:rsid w:val="004712BB"/>
    <w:rsid w:val="004D2195"/>
    <w:rsid w:val="004F0057"/>
    <w:rsid w:val="004F1410"/>
    <w:rsid w:val="00511AF0"/>
    <w:rsid w:val="00541A49"/>
    <w:rsid w:val="005510CF"/>
    <w:rsid w:val="00575110"/>
    <w:rsid w:val="005926CA"/>
    <w:rsid w:val="00593942"/>
    <w:rsid w:val="00597A66"/>
    <w:rsid w:val="005A0135"/>
    <w:rsid w:val="005A6322"/>
    <w:rsid w:val="005B238A"/>
    <w:rsid w:val="005B7733"/>
    <w:rsid w:val="00613630"/>
    <w:rsid w:val="006155CD"/>
    <w:rsid w:val="006224A5"/>
    <w:rsid w:val="00630D53"/>
    <w:rsid w:val="00645B3B"/>
    <w:rsid w:val="0069500D"/>
    <w:rsid w:val="006A1835"/>
    <w:rsid w:val="006A7923"/>
    <w:rsid w:val="006C21E5"/>
    <w:rsid w:val="006C706A"/>
    <w:rsid w:val="006D399D"/>
    <w:rsid w:val="006D6473"/>
    <w:rsid w:val="006F00CA"/>
    <w:rsid w:val="006F2C8B"/>
    <w:rsid w:val="006F7A6A"/>
    <w:rsid w:val="00725350"/>
    <w:rsid w:val="00731BDC"/>
    <w:rsid w:val="00731CE4"/>
    <w:rsid w:val="007A5781"/>
    <w:rsid w:val="007C2A63"/>
    <w:rsid w:val="007D656D"/>
    <w:rsid w:val="007F4873"/>
    <w:rsid w:val="007F7EDB"/>
    <w:rsid w:val="008054B5"/>
    <w:rsid w:val="00873F66"/>
    <w:rsid w:val="00893699"/>
    <w:rsid w:val="0089685A"/>
    <w:rsid w:val="0090158B"/>
    <w:rsid w:val="00904A45"/>
    <w:rsid w:val="00932CDD"/>
    <w:rsid w:val="00945B5F"/>
    <w:rsid w:val="009931D6"/>
    <w:rsid w:val="009A11DC"/>
    <w:rsid w:val="009B18C9"/>
    <w:rsid w:val="009B2CB9"/>
    <w:rsid w:val="009C635C"/>
    <w:rsid w:val="009F3503"/>
    <w:rsid w:val="00A3742F"/>
    <w:rsid w:val="00A4533A"/>
    <w:rsid w:val="00A62417"/>
    <w:rsid w:val="00A67C34"/>
    <w:rsid w:val="00A75948"/>
    <w:rsid w:val="00A851A1"/>
    <w:rsid w:val="00AA7D81"/>
    <w:rsid w:val="00AB4DE2"/>
    <w:rsid w:val="00AF38C5"/>
    <w:rsid w:val="00B06642"/>
    <w:rsid w:val="00B2291D"/>
    <w:rsid w:val="00B26F7F"/>
    <w:rsid w:val="00B311FF"/>
    <w:rsid w:val="00B50348"/>
    <w:rsid w:val="00B55851"/>
    <w:rsid w:val="00B771CF"/>
    <w:rsid w:val="00B80AA9"/>
    <w:rsid w:val="00B90144"/>
    <w:rsid w:val="00BF57AE"/>
    <w:rsid w:val="00BF6B36"/>
    <w:rsid w:val="00BF732B"/>
    <w:rsid w:val="00C171B4"/>
    <w:rsid w:val="00C35F6E"/>
    <w:rsid w:val="00C70E1F"/>
    <w:rsid w:val="00C82976"/>
    <w:rsid w:val="00C906DE"/>
    <w:rsid w:val="00C938B2"/>
    <w:rsid w:val="00CF3641"/>
    <w:rsid w:val="00D171A3"/>
    <w:rsid w:val="00D325D6"/>
    <w:rsid w:val="00D35D6C"/>
    <w:rsid w:val="00D43F7A"/>
    <w:rsid w:val="00D4596C"/>
    <w:rsid w:val="00D54884"/>
    <w:rsid w:val="00D65A44"/>
    <w:rsid w:val="00D9333D"/>
    <w:rsid w:val="00DC1279"/>
    <w:rsid w:val="00E03C19"/>
    <w:rsid w:val="00E2439F"/>
    <w:rsid w:val="00E2796D"/>
    <w:rsid w:val="00E42239"/>
    <w:rsid w:val="00E90952"/>
    <w:rsid w:val="00E90EB0"/>
    <w:rsid w:val="00E91325"/>
    <w:rsid w:val="00E91D81"/>
    <w:rsid w:val="00EA671C"/>
    <w:rsid w:val="00EC2894"/>
    <w:rsid w:val="00EF12E3"/>
    <w:rsid w:val="00F154DC"/>
    <w:rsid w:val="00F15B63"/>
    <w:rsid w:val="00F276F3"/>
    <w:rsid w:val="00F33AD1"/>
    <w:rsid w:val="00F44E25"/>
    <w:rsid w:val="00F5269D"/>
    <w:rsid w:val="00F57293"/>
    <w:rsid w:val="00F66FEE"/>
    <w:rsid w:val="00F766C9"/>
    <w:rsid w:val="00FA0551"/>
    <w:rsid w:val="00FA29DA"/>
    <w:rsid w:val="00FC5D3C"/>
    <w:rsid w:val="00FC64F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AF0"/>
  </w:style>
  <w:style w:type="paragraph" w:styleId="Titre1">
    <w:name w:val="heading 1"/>
    <w:basedOn w:val="Normal"/>
    <w:next w:val="Normal"/>
    <w:link w:val="Titre1Car"/>
    <w:uiPriority w:val="9"/>
    <w:qFormat/>
    <w:rsid w:val="00332D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04A5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34E1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712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04A5F"/>
    <w:rPr>
      <w:color w:val="0000FF" w:themeColor="hyperlink"/>
      <w:u w:val="single"/>
    </w:rPr>
  </w:style>
  <w:style w:type="paragraph" w:styleId="Textedebulles">
    <w:name w:val="Balloon Text"/>
    <w:basedOn w:val="Normal"/>
    <w:link w:val="TextedebullesCar"/>
    <w:uiPriority w:val="99"/>
    <w:semiHidden/>
    <w:unhideWhenUsed/>
    <w:rsid w:val="00004A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4A5F"/>
    <w:rPr>
      <w:rFonts w:ascii="Tahoma" w:hAnsi="Tahoma" w:cs="Tahoma"/>
      <w:sz w:val="16"/>
      <w:szCs w:val="16"/>
    </w:rPr>
  </w:style>
  <w:style w:type="character" w:customStyle="1" w:styleId="Titre2Car">
    <w:name w:val="Titre 2 Car"/>
    <w:basedOn w:val="Policepardfaut"/>
    <w:link w:val="Titre2"/>
    <w:uiPriority w:val="9"/>
    <w:rsid w:val="00004A5F"/>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FA05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332DC8"/>
    <w:rPr>
      <w:rFonts w:asciiTheme="majorHAnsi" w:eastAsiaTheme="majorEastAsia" w:hAnsiTheme="majorHAnsi" w:cstheme="majorBidi"/>
      <w:b/>
      <w:bCs/>
      <w:color w:val="365F91" w:themeColor="accent1" w:themeShade="BF"/>
      <w:sz w:val="28"/>
      <w:szCs w:val="28"/>
    </w:rPr>
  </w:style>
  <w:style w:type="character" w:customStyle="1" w:styleId="mw-page-title-main">
    <w:name w:val="mw-page-title-main"/>
    <w:basedOn w:val="Policepardfaut"/>
    <w:rsid w:val="00332DC8"/>
  </w:style>
  <w:style w:type="table" w:styleId="Grilledutableau">
    <w:name w:val="Table Grid"/>
    <w:basedOn w:val="TableauNormal"/>
    <w:uiPriority w:val="59"/>
    <w:rsid w:val="00332D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4Car">
    <w:name w:val="Titre 4 Car"/>
    <w:basedOn w:val="Policepardfaut"/>
    <w:link w:val="Titre4"/>
    <w:uiPriority w:val="9"/>
    <w:semiHidden/>
    <w:rsid w:val="004712BB"/>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4712BB"/>
    <w:rPr>
      <w:b/>
      <w:bCs/>
    </w:rPr>
  </w:style>
  <w:style w:type="character" w:customStyle="1" w:styleId="Titre3Car">
    <w:name w:val="Titre 3 Car"/>
    <w:basedOn w:val="Policepardfaut"/>
    <w:link w:val="Titre3"/>
    <w:uiPriority w:val="9"/>
    <w:semiHidden/>
    <w:rsid w:val="00034E1A"/>
    <w:rPr>
      <w:rFonts w:asciiTheme="majorHAnsi" w:eastAsiaTheme="majorEastAsia" w:hAnsiTheme="majorHAnsi" w:cstheme="majorBidi"/>
      <w:b/>
      <w:bCs/>
      <w:color w:val="4F81BD" w:themeColor="accent1"/>
    </w:rPr>
  </w:style>
  <w:style w:type="character" w:customStyle="1" w:styleId="mw-headline">
    <w:name w:val="mw-headline"/>
    <w:basedOn w:val="Policepardfaut"/>
    <w:rsid w:val="00325672"/>
  </w:style>
  <w:style w:type="paragraph" w:styleId="Paragraphedeliste">
    <w:name w:val="List Paragraph"/>
    <w:basedOn w:val="Normal"/>
    <w:uiPriority w:val="34"/>
    <w:qFormat/>
    <w:rsid w:val="00325672"/>
    <w:pPr>
      <w:ind w:left="720"/>
      <w:contextualSpacing/>
    </w:pPr>
  </w:style>
  <w:style w:type="paragraph" w:styleId="En-tte">
    <w:name w:val="header"/>
    <w:basedOn w:val="Normal"/>
    <w:link w:val="En-tteCar"/>
    <w:uiPriority w:val="99"/>
    <w:semiHidden/>
    <w:unhideWhenUsed/>
    <w:rsid w:val="00731BD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31BDC"/>
  </w:style>
  <w:style w:type="paragraph" w:styleId="Pieddepage">
    <w:name w:val="footer"/>
    <w:basedOn w:val="Normal"/>
    <w:link w:val="PieddepageCar"/>
    <w:uiPriority w:val="99"/>
    <w:unhideWhenUsed/>
    <w:rsid w:val="00731B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1BDC"/>
  </w:style>
  <w:style w:type="character" w:customStyle="1" w:styleId="hgkelc">
    <w:name w:val="hgkelc"/>
    <w:basedOn w:val="Policepardfaut"/>
    <w:rsid w:val="00945B5F"/>
  </w:style>
  <w:style w:type="paragraph" w:customStyle="1" w:styleId="cdt4ke">
    <w:name w:val="cdt4ke"/>
    <w:basedOn w:val="Normal"/>
    <w:rsid w:val="00F33AD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3531053">
      <w:bodyDiv w:val="1"/>
      <w:marLeft w:val="0"/>
      <w:marRight w:val="0"/>
      <w:marTop w:val="0"/>
      <w:marBottom w:val="0"/>
      <w:divBdr>
        <w:top w:val="none" w:sz="0" w:space="0" w:color="auto"/>
        <w:left w:val="none" w:sz="0" w:space="0" w:color="auto"/>
        <w:bottom w:val="none" w:sz="0" w:space="0" w:color="auto"/>
        <w:right w:val="none" w:sz="0" w:space="0" w:color="auto"/>
      </w:divBdr>
    </w:div>
    <w:div w:id="191305639">
      <w:bodyDiv w:val="1"/>
      <w:marLeft w:val="0"/>
      <w:marRight w:val="0"/>
      <w:marTop w:val="0"/>
      <w:marBottom w:val="0"/>
      <w:divBdr>
        <w:top w:val="none" w:sz="0" w:space="0" w:color="auto"/>
        <w:left w:val="none" w:sz="0" w:space="0" w:color="auto"/>
        <w:bottom w:val="none" w:sz="0" w:space="0" w:color="auto"/>
        <w:right w:val="none" w:sz="0" w:space="0" w:color="auto"/>
      </w:divBdr>
    </w:div>
    <w:div w:id="322971812">
      <w:bodyDiv w:val="1"/>
      <w:marLeft w:val="0"/>
      <w:marRight w:val="0"/>
      <w:marTop w:val="0"/>
      <w:marBottom w:val="0"/>
      <w:divBdr>
        <w:top w:val="none" w:sz="0" w:space="0" w:color="auto"/>
        <w:left w:val="none" w:sz="0" w:space="0" w:color="auto"/>
        <w:bottom w:val="none" w:sz="0" w:space="0" w:color="auto"/>
        <w:right w:val="none" w:sz="0" w:space="0" w:color="auto"/>
      </w:divBdr>
    </w:div>
    <w:div w:id="327441958">
      <w:bodyDiv w:val="1"/>
      <w:marLeft w:val="0"/>
      <w:marRight w:val="0"/>
      <w:marTop w:val="0"/>
      <w:marBottom w:val="0"/>
      <w:divBdr>
        <w:top w:val="none" w:sz="0" w:space="0" w:color="auto"/>
        <w:left w:val="none" w:sz="0" w:space="0" w:color="auto"/>
        <w:bottom w:val="none" w:sz="0" w:space="0" w:color="auto"/>
        <w:right w:val="none" w:sz="0" w:space="0" w:color="auto"/>
      </w:divBdr>
    </w:div>
    <w:div w:id="425269464">
      <w:bodyDiv w:val="1"/>
      <w:marLeft w:val="0"/>
      <w:marRight w:val="0"/>
      <w:marTop w:val="0"/>
      <w:marBottom w:val="0"/>
      <w:divBdr>
        <w:top w:val="none" w:sz="0" w:space="0" w:color="auto"/>
        <w:left w:val="none" w:sz="0" w:space="0" w:color="auto"/>
        <w:bottom w:val="none" w:sz="0" w:space="0" w:color="auto"/>
        <w:right w:val="none" w:sz="0" w:space="0" w:color="auto"/>
      </w:divBdr>
    </w:div>
    <w:div w:id="428357954">
      <w:bodyDiv w:val="1"/>
      <w:marLeft w:val="0"/>
      <w:marRight w:val="0"/>
      <w:marTop w:val="0"/>
      <w:marBottom w:val="0"/>
      <w:divBdr>
        <w:top w:val="none" w:sz="0" w:space="0" w:color="auto"/>
        <w:left w:val="none" w:sz="0" w:space="0" w:color="auto"/>
        <w:bottom w:val="none" w:sz="0" w:space="0" w:color="auto"/>
        <w:right w:val="none" w:sz="0" w:space="0" w:color="auto"/>
      </w:divBdr>
    </w:div>
    <w:div w:id="469135023">
      <w:bodyDiv w:val="1"/>
      <w:marLeft w:val="0"/>
      <w:marRight w:val="0"/>
      <w:marTop w:val="0"/>
      <w:marBottom w:val="0"/>
      <w:divBdr>
        <w:top w:val="none" w:sz="0" w:space="0" w:color="auto"/>
        <w:left w:val="none" w:sz="0" w:space="0" w:color="auto"/>
        <w:bottom w:val="none" w:sz="0" w:space="0" w:color="auto"/>
        <w:right w:val="none" w:sz="0" w:space="0" w:color="auto"/>
      </w:divBdr>
    </w:div>
    <w:div w:id="531650926">
      <w:bodyDiv w:val="1"/>
      <w:marLeft w:val="0"/>
      <w:marRight w:val="0"/>
      <w:marTop w:val="0"/>
      <w:marBottom w:val="0"/>
      <w:divBdr>
        <w:top w:val="none" w:sz="0" w:space="0" w:color="auto"/>
        <w:left w:val="none" w:sz="0" w:space="0" w:color="auto"/>
        <w:bottom w:val="none" w:sz="0" w:space="0" w:color="auto"/>
        <w:right w:val="none" w:sz="0" w:space="0" w:color="auto"/>
      </w:divBdr>
    </w:div>
    <w:div w:id="579562084">
      <w:bodyDiv w:val="1"/>
      <w:marLeft w:val="0"/>
      <w:marRight w:val="0"/>
      <w:marTop w:val="0"/>
      <w:marBottom w:val="0"/>
      <w:divBdr>
        <w:top w:val="none" w:sz="0" w:space="0" w:color="auto"/>
        <w:left w:val="none" w:sz="0" w:space="0" w:color="auto"/>
        <w:bottom w:val="none" w:sz="0" w:space="0" w:color="auto"/>
        <w:right w:val="none" w:sz="0" w:space="0" w:color="auto"/>
      </w:divBdr>
    </w:div>
    <w:div w:id="695161823">
      <w:bodyDiv w:val="1"/>
      <w:marLeft w:val="0"/>
      <w:marRight w:val="0"/>
      <w:marTop w:val="0"/>
      <w:marBottom w:val="0"/>
      <w:divBdr>
        <w:top w:val="none" w:sz="0" w:space="0" w:color="auto"/>
        <w:left w:val="none" w:sz="0" w:space="0" w:color="auto"/>
        <w:bottom w:val="none" w:sz="0" w:space="0" w:color="auto"/>
        <w:right w:val="none" w:sz="0" w:space="0" w:color="auto"/>
      </w:divBdr>
    </w:div>
    <w:div w:id="766654117">
      <w:bodyDiv w:val="1"/>
      <w:marLeft w:val="0"/>
      <w:marRight w:val="0"/>
      <w:marTop w:val="0"/>
      <w:marBottom w:val="0"/>
      <w:divBdr>
        <w:top w:val="none" w:sz="0" w:space="0" w:color="auto"/>
        <w:left w:val="none" w:sz="0" w:space="0" w:color="auto"/>
        <w:bottom w:val="none" w:sz="0" w:space="0" w:color="auto"/>
        <w:right w:val="none" w:sz="0" w:space="0" w:color="auto"/>
      </w:divBdr>
    </w:div>
    <w:div w:id="816923523">
      <w:bodyDiv w:val="1"/>
      <w:marLeft w:val="0"/>
      <w:marRight w:val="0"/>
      <w:marTop w:val="0"/>
      <w:marBottom w:val="0"/>
      <w:divBdr>
        <w:top w:val="none" w:sz="0" w:space="0" w:color="auto"/>
        <w:left w:val="none" w:sz="0" w:space="0" w:color="auto"/>
        <w:bottom w:val="none" w:sz="0" w:space="0" w:color="auto"/>
        <w:right w:val="none" w:sz="0" w:space="0" w:color="auto"/>
      </w:divBdr>
    </w:div>
    <w:div w:id="888151226">
      <w:bodyDiv w:val="1"/>
      <w:marLeft w:val="0"/>
      <w:marRight w:val="0"/>
      <w:marTop w:val="0"/>
      <w:marBottom w:val="0"/>
      <w:divBdr>
        <w:top w:val="none" w:sz="0" w:space="0" w:color="auto"/>
        <w:left w:val="none" w:sz="0" w:space="0" w:color="auto"/>
        <w:bottom w:val="none" w:sz="0" w:space="0" w:color="auto"/>
        <w:right w:val="none" w:sz="0" w:space="0" w:color="auto"/>
      </w:divBdr>
      <w:divsChild>
        <w:div w:id="1987011542">
          <w:marLeft w:val="0"/>
          <w:marRight w:val="0"/>
          <w:marTop w:val="0"/>
          <w:marBottom w:val="0"/>
          <w:divBdr>
            <w:top w:val="none" w:sz="0" w:space="0" w:color="auto"/>
            <w:left w:val="none" w:sz="0" w:space="0" w:color="auto"/>
            <w:bottom w:val="none" w:sz="0" w:space="0" w:color="auto"/>
            <w:right w:val="none" w:sz="0" w:space="0" w:color="auto"/>
          </w:divBdr>
        </w:div>
      </w:divsChild>
    </w:div>
    <w:div w:id="890925395">
      <w:bodyDiv w:val="1"/>
      <w:marLeft w:val="0"/>
      <w:marRight w:val="0"/>
      <w:marTop w:val="0"/>
      <w:marBottom w:val="0"/>
      <w:divBdr>
        <w:top w:val="none" w:sz="0" w:space="0" w:color="auto"/>
        <w:left w:val="none" w:sz="0" w:space="0" w:color="auto"/>
        <w:bottom w:val="none" w:sz="0" w:space="0" w:color="auto"/>
        <w:right w:val="none" w:sz="0" w:space="0" w:color="auto"/>
      </w:divBdr>
    </w:div>
    <w:div w:id="1022440017">
      <w:bodyDiv w:val="1"/>
      <w:marLeft w:val="0"/>
      <w:marRight w:val="0"/>
      <w:marTop w:val="0"/>
      <w:marBottom w:val="0"/>
      <w:divBdr>
        <w:top w:val="none" w:sz="0" w:space="0" w:color="auto"/>
        <w:left w:val="none" w:sz="0" w:space="0" w:color="auto"/>
        <w:bottom w:val="none" w:sz="0" w:space="0" w:color="auto"/>
        <w:right w:val="none" w:sz="0" w:space="0" w:color="auto"/>
      </w:divBdr>
    </w:div>
    <w:div w:id="1056007992">
      <w:bodyDiv w:val="1"/>
      <w:marLeft w:val="0"/>
      <w:marRight w:val="0"/>
      <w:marTop w:val="0"/>
      <w:marBottom w:val="0"/>
      <w:divBdr>
        <w:top w:val="none" w:sz="0" w:space="0" w:color="auto"/>
        <w:left w:val="none" w:sz="0" w:space="0" w:color="auto"/>
        <w:bottom w:val="none" w:sz="0" w:space="0" w:color="auto"/>
        <w:right w:val="none" w:sz="0" w:space="0" w:color="auto"/>
      </w:divBdr>
    </w:div>
    <w:div w:id="1132790685">
      <w:bodyDiv w:val="1"/>
      <w:marLeft w:val="0"/>
      <w:marRight w:val="0"/>
      <w:marTop w:val="0"/>
      <w:marBottom w:val="0"/>
      <w:divBdr>
        <w:top w:val="none" w:sz="0" w:space="0" w:color="auto"/>
        <w:left w:val="none" w:sz="0" w:space="0" w:color="auto"/>
        <w:bottom w:val="none" w:sz="0" w:space="0" w:color="auto"/>
        <w:right w:val="none" w:sz="0" w:space="0" w:color="auto"/>
      </w:divBdr>
    </w:div>
    <w:div w:id="1182401760">
      <w:bodyDiv w:val="1"/>
      <w:marLeft w:val="0"/>
      <w:marRight w:val="0"/>
      <w:marTop w:val="0"/>
      <w:marBottom w:val="0"/>
      <w:divBdr>
        <w:top w:val="none" w:sz="0" w:space="0" w:color="auto"/>
        <w:left w:val="none" w:sz="0" w:space="0" w:color="auto"/>
        <w:bottom w:val="none" w:sz="0" w:space="0" w:color="auto"/>
        <w:right w:val="none" w:sz="0" w:space="0" w:color="auto"/>
      </w:divBdr>
      <w:divsChild>
        <w:div w:id="969045676">
          <w:marLeft w:val="0"/>
          <w:marRight w:val="0"/>
          <w:marTop w:val="0"/>
          <w:marBottom w:val="0"/>
          <w:divBdr>
            <w:top w:val="none" w:sz="0" w:space="0" w:color="auto"/>
            <w:left w:val="none" w:sz="0" w:space="0" w:color="auto"/>
            <w:bottom w:val="none" w:sz="0" w:space="0" w:color="auto"/>
            <w:right w:val="none" w:sz="0" w:space="0" w:color="auto"/>
          </w:divBdr>
        </w:div>
      </w:divsChild>
    </w:div>
    <w:div w:id="1199968809">
      <w:bodyDiv w:val="1"/>
      <w:marLeft w:val="0"/>
      <w:marRight w:val="0"/>
      <w:marTop w:val="0"/>
      <w:marBottom w:val="0"/>
      <w:divBdr>
        <w:top w:val="none" w:sz="0" w:space="0" w:color="auto"/>
        <w:left w:val="none" w:sz="0" w:space="0" w:color="auto"/>
        <w:bottom w:val="none" w:sz="0" w:space="0" w:color="auto"/>
        <w:right w:val="none" w:sz="0" w:space="0" w:color="auto"/>
      </w:divBdr>
    </w:div>
    <w:div w:id="1278877670">
      <w:bodyDiv w:val="1"/>
      <w:marLeft w:val="0"/>
      <w:marRight w:val="0"/>
      <w:marTop w:val="0"/>
      <w:marBottom w:val="0"/>
      <w:divBdr>
        <w:top w:val="none" w:sz="0" w:space="0" w:color="auto"/>
        <w:left w:val="none" w:sz="0" w:space="0" w:color="auto"/>
        <w:bottom w:val="none" w:sz="0" w:space="0" w:color="auto"/>
        <w:right w:val="none" w:sz="0" w:space="0" w:color="auto"/>
      </w:divBdr>
    </w:div>
    <w:div w:id="1631131571">
      <w:bodyDiv w:val="1"/>
      <w:marLeft w:val="0"/>
      <w:marRight w:val="0"/>
      <w:marTop w:val="0"/>
      <w:marBottom w:val="0"/>
      <w:divBdr>
        <w:top w:val="none" w:sz="0" w:space="0" w:color="auto"/>
        <w:left w:val="none" w:sz="0" w:space="0" w:color="auto"/>
        <w:bottom w:val="none" w:sz="0" w:space="0" w:color="auto"/>
        <w:right w:val="none" w:sz="0" w:space="0" w:color="auto"/>
      </w:divBdr>
    </w:div>
    <w:div w:id="1735614967">
      <w:bodyDiv w:val="1"/>
      <w:marLeft w:val="0"/>
      <w:marRight w:val="0"/>
      <w:marTop w:val="0"/>
      <w:marBottom w:val="0"/>
      <w:divBdr>
        <w:top w:val="none" w:sz="0" w:space="0" w:color="auto"/>
        <w:left w:val="none" w:sz="0" w:space="0" w:color="auto"/>
        <w:bottom w:val="none" w:sz="0" w:space="0" w:color="auto"/>
        <w:right w:val="none" w:sz="0" w:space="0" w:color="auto"/>
      </w:divBdr>
    </w:div>
    <w:div w:id="1783260291">
      <w:bodyDiv w:val="1"/>
      <w:marLeft w:val="0"/>
      <w:marRight w:val="0"/>
      <w:marTop w:val="0"/>
      <w:marBottom w:val="0"/>
      <w:divBdr>
        <w:top w:val="none" w:sz="0" w:space="0" w:color="auto"/>
        <w:left w:val="none" w:sz="0" w:space="0" w:color="auto"/>
        <w:bottom w:val="none" w:sz="0" w:space="0" w:color="auto"/>
        <w:right w:val="none" w:sz="0" w:space="0" w:color="auto"/>
      </w:divBdr>
    </w:div>
    <w:div w:id="1892963117">
      <w:bodyDiv w:val="1"/>
      <w:marLeft w:val="0"/>
      <w:marRight w:val="0"/>
      <w:marTop w:val="0"/>
      <w:marBottom w:val="0"/>
      <w:divBdr>
        <w:top w:val="none" w:sz="0" w:space="0" w:color="auto"/>
        <w:left w:val="none" w:sz="0" w:space="0" w:color="auto"/>
        <w:bottom w:val="none" w:sz="0" w:space="0" w:color="auto"/>
        <w:right w:val="none" w:sz="0" w:space="0" w:color="auto"/>
      </w:divBdr>
    </w:div>
    <w:div w:id="2107268292">
      <w:bodyDiv w:val="1"/>
      <w:marLeft w:val="0"/>
      <w:marRight w:val="0"/>
      <w:marTop w:val="0"/>
      <w:marBottom w:val="0"/>
      <w:divBdr>
        <w:top w:val="none" w:sz="0" w:space="0" w:color="auto"/>
        <w:left w:val="none" w:sz="0" w:space="0" w:color="auto"/>
        <w:bottom w:val="none" w:sz="0" w:space="0" w:color="auto"/>
        <w:right w:val="none" w:sz="0" w:space="0" w:color="auto"/>
      </w:divBdr>
    </w:div>
    <w:div w:id="21357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Courant_%C3%A9lectrique" TargetMode="External"/><Relationship Id="rId18" Type="http://schemas.openxmlformats.org/officeDocument/2006/relationships/image" Target="media/image3.jpeg"/><Relationship Id="rId26" Type="http://schemas.openxmlformats.org/officeDocument/2006/relationships/hyperlink" Target="https://fr.wikipedia.org/wiki/Pouvoir_de_coupure" TargetMode="External"/><Relationship Id="rId39" Type="http://schemas.openxmlformats.org/officeDocument/2006/relationships/image" Target="media/image16.png"/><Relationship Id="rId21" Type="http://schemas.openxmlformats.org/officeDocument/2006/relationships/hyperlink" Target="https://fr.wikipedia.org/wiki/Calibre" TargetMode="Externa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7.png"/><Relationship Id="rId11" Type="http://schemas.openxmlformats.org/officeDocument/2006/relationships/hyperlink" Target="https://fr.wikipedia.org/wiki/Organe_de_s%C3%A9curit%C3%A9" TargetMode="External"/><Relationship Id="rId24" Type="http://schemas.openxmlformats.org/officeDocument/2006/relationships/hyperlink" Target="https://fr.wikipedia.org/wiki/Transformateur_%C3%A9lectriqu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oter" Target="footer1.xml"/><Relationship Id="rId10" Type="http://schemas.openxmlformats.org/officeDocument/2006/relationships/hyperlink" Target="https://fr.wikipedia.org/wiki/%C3%89lectronique_(technique)" TargetMode="Externa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s://fr.wikipedia.org/wiki/%C3%89lectricit%C3%A9" TargetMode="External"/><Relationship Id="rId14" Type="http://schemas.openxmlformats.org/officeDocument/2006/relationships/hyperlink" Target="https://fr.wikipedia.org/wiki/Fusible_(%C3%A9lectricit%C3%A9)" TargetMode="External"/><Relationship Id="rId22" Type="http://schemas.openxmlformats.org/officeDocument/2006/relationships/hyperlink" Target="https://fr.wikipedia.org/wiki/Court-circuit" TargetMode="External"/><Relationship Id="rId27" Type="http://schemas.openxmlformats.org/officeDocument/2006/relationships/hyperlink" Target="https://fr.wikipedia.org/wiki/Courant_de_court-circuit" TargetMode="External"/><Relationship Id="rId30" Type="http://schemas.openxmlformats.org/officeDocument/2006/relationships/hyperlink" Target="https://fr.wikipedia.org/wiki/Arc_%C3%A9lectrique"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s://fr.electrical-installation.org/frwiki/Les_fonctions_de_base_de_l%E2%80%99appareillage_%C3%A9lectrique_BT" TargetMode="External"/><Relationship Id="rId51" Type="http://schemas.openxmlformats.org/officeDocument/2006/relationships/image" Target="media/image28.jpeg"/><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fr.wikipedia.org/wiki/Circuit_%C3%A9lectrique" TargetMode="External"/><Relationship Id="rId17" Type="http://schemas.openxmlformats.org/officeDocument/2006/relationships/image" Target="media/image2.png"/><Relationship Id="rId25" Type="http://schemas.openxmlformats.org/officeDocument/2006/relationships/hyperlink" Target="https://fr.wikipedia.org/wiki/Semi-conducteur"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Fusion_(physique)" TargetMode="External"/><Relationship Id="rId23" Type="http://schemas.openxmlformats.org/officeDocument/2006/relationships/hyperlink" Target="https://fr.wikipedia.org/wiki/%C3%89lectricit%C3%A9_domestique"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D367B-DD4F-4663-876A-D0E1A6629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2859</TotalTime>
  <Pages>26</Pages>
  <Words>5945</Words>
  <Characters>32703</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yahiaoui</dc:creator>
  <cp:lastModifiedBy>yahiaoui</cp:lastModifiedBy>
  <cp:revision>16</cp:revision>
  <cp:lastPrinted>2025-02-19T13:25:00Z</cp:lastPrinted>
  <dcterms:created xsi:type="dcterms:W3CDTF">2025-02-12T12:31:00Z</dcterms:created>
  <dcterms:modified xsi:type="dcterms:W3CDTF">2025-05-19T16:39:00Z</dcterms:modified>
</cp:coreProperties>
</file>