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02A" w:rsidRDefault="0066002A">
      <w:r>
        <w:t>Chap. 3</w:t>
      </w:r>
    </w:p>
    <w:p w:rsidR="00C62D97" w:rsidRDefault="006D5F8E" w:rsidP="0066002A">
      <w:pPr>
        <w:jc w:val="center"/>
        <w:rPr>
          <w:sz w:val="32"/>
          <w:szCs w:val="32"/>
        </w:rPr>
      </w:pPr>
      <w:r w:rsidRPr="006D5F8E">
        <w:rPr>
          <w:sz w:val="32"/>
          <w:szCs w:val="32"/>
          <w:highlight w:val="yellow"/>
        </w:rPr>
        <w:t>Appareils d’</w:t>
      </w:r>
      <w:r w:rsidR="0066002A" w:rsidRPr="006D5F8E">
        <w:rPr>
          <w:sz w:val="32"/>
          <w:szCs w:val="32"/>
          <w:highlight w:val="yellow"/>
        </w:rPr>
        <w:t>Éclairage</w:t>
      </w:r>
    </w:p>
    <w:p w:rsidR="0066002A" w:rsidRPr="00B933F4" w:rsidRDefault="00B933F4" w:rsidP="00B933F4">
      <w:pPr>
        <w:rPr>
          <w:color w:val="FF0000"/>
        </w:rPr>
      </w:pPr>
      <w:r w:rsidRPr="00B933F4">
        <w:rPr>
          <w:color w:val="FF0000"/>
        </w:rPr>
        <w:t>L’éclairage joue un rôle essentiel dans notre quotidien, influençant à la fois notre confort, notre productivité et notre sécurité. Il englobe l’ensemble des techniques et dispositifs permettant de produire et de diffuser la lumière, qu’elle soit naturelle ou artificielle.</w:t>
      </w:r>
    </w:p>
    <w:p w:rsidR="00B933F4" w:rsidRPr="00B933F4" w:rsidRDefault="00B933F4" w:rsidP="00B933F4">
      <w:pPr>
        <w:pStyle w:val="NormalWeb"/>
        <w:rPr>
          <w:color w:val="FF0000"/>
        </w:rPr>
      </w:pPr>
      <w:r w:rsidRPr="00B933F4">
        <w:rPr>
          <w:color w:val="FF0000"/>
        </w:rPr>
        <w:t>Depuis l’Antiquité, où les torches et les lampes à huile étaient les principales sources lumineuses, jusqu’aux technologies modernes comme les LED et l’éclairage intelligent, les avancées en matière d’éclairage ont profondément transformé notre manière de vivre et de travailler.</w:t>
      </w:r>
    </w:p>
    <w:p w:rsidR="00B933F4" w:rsidRPr="00B933F4" w:rsidRDefault="00B933F4" w:rsidP="00B933F4">
      <w:pPr>
        <w:pStyle w:val="NormalWeb"/>
        <w:rPr>
          <w:color w:val="FF0000"/>
        </w:rPr>
      </w:pPr>
      <w:r w:rsidRPr="00B933F4">
        <w:rPr>
          <w:color w:val="FF0000"/>
        </w:rPr>
        <w:t>Aujourd’hui, l’éclairage ne se limite plus à une simple nécessité fonctionnelle ; il est aussi un élément esthétique et écologique. L’optimisation de la lumière, tant en intérieur qu’en extérieur, contribue à la mise en valeur des espaces, à la réduction de la consommation énergétique et au bien-être des individus.</w:t>
      </w:r>
    </w:p>
    <w:p w:rsidR="00B933F4" w:rsidRDefault="006D5F8E" w:rsidP="00B933F4">
      <w:pPr>
        <w:rPr>
          <w:sz w:val="32"/>
          <w:szCs w:val="32"/>
        </w:rPr>
      </w:pPr>
      <w:r w:rsidRPr="006D5F8E">
        <w:rPr>
          <w:sz w:val="32"/>
          <w:szCs w:val="32"/>
          <w:highlight w:val="yellow"/>
        </w:rPr>
        <w:t>Unité d’éclairage</w:t>
      </w:r>
    </w:p>
    <w:p w:rsidR="00211EFC" w:rsidRDefault="00211EFC" w:rsidP="00211EFC">
      <w:pPr>
        <w:pStyle w:val="Titre4"/>
      </w:pPr>
      <w:r>
        <w:t>Flux lumineux</w:t>
      </w:r>
    </w:p>
    <w:p w:rsidR="00211EFC" w:rsidRDefault="008A5654" w:rsidP="00211EFC">
      <w:pPr>
        <w:pStyle w:val="min-h-25"/>
      </w:pPr>
      <w:r w:rsidRPr="008A5654">
        <w:rPr>
          <w:noProof/>
        </w:rPr>
        <w:drawing>
          <wp:anchor distT="0" distB="0" distL="114300" distR="114300" simplePos="0" relativeHeight="251659264" behindDoc="0" locked="0" layoutInCell="1" allowOverlap="1">
            <wp:simplePos x="0" y="0"/>
            <wp:positionH relativeFrom="column">
              <wp:posOffset>14605</wp:posOffset>
            </wp:positionH>
            <wp:positionV relativeFrom="paragraph">
              <wp:posOffset>184150</wp:posOffset>
            </wp:positionV>
            <wp:extent cx="1962150" cy="1962150"/>
            <wp:effectExtent l="19050" t="0" r="0" b="0"/>
            <wp:wrapSquare wrapText="bothSides"/>
            <wp:docPr id="1" name="Image 24" descr="Grandeurs et formules de la technique d'éclairage · B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randeurs et formules de la technique d'éclairage · BEGA"/>
                    <pic:cNvPicPr>
                      <a:picLocks noChangeAspect="1" noChangeArrowheads="1"/>
                    </pic:cNvPicPr>
                  </pic:nvPicPr>
                  <pic:blipFill>
                    <a:blip r:embed="rId7"/>
                    <a:srcRect/>
                    <a:stretch>
                      <a:fillRect/>
                    </a:stretch>
                  </pic:blipFill>
                  <pic:spPr bwMode="auto">
                    <a:xfrm>
                      <a:off x="0" y="0"/>
                      <a:ext cx="1962150" cy="1962150"/>
                    </a:xfrm>
                    <a:prstGeom prst="rect">
                      <a:avLst/>
                    </a:prstGeom>
                    <a:noFill/>
                    <a:ln w="9525">
                      <a:noFill/>
                      <a:miter lim="800000"/>
                      <a:headEnd/>
                      <a:tailEnd/>
                    </a:ln>
                  </pic:spPr>
                </pic:pic>
              </a:graphicData>
            </a:graphic>
          </wp:anchor>
        </w:drawing>
      </w:r>
      <w:r w:rsidR="00211EFC">
        <w:t xml:space="preserve">Le flux lumineux définit la lumière totale émise par une source lumineuse dans toutes les directions. </w:t>
      </w:r>
    </w:p>
    <w:p w:rsidR="008A5654" w:rsidRPr="008A5654" w:rsidRDefault="00211EFC" w:rsidP="008A5654">
      <w:pPr>
        <w:pStyle w:val="min-h-25"/>
        <w:spacing w:before="0" w:beforeAutospacing="0" w:after="0" w:afterAutospacing="0"/>
        <w:rPr>
          <w:highlight w:val="yellow"/>
        </w:rPr>
      </w:pPr>
      <w:r w:rsidRPr="008A5654">
        <w:rPr>
          <w:highlight w:val="yellow"/>
        </w:rPr>
        <w:t xml:space="preserve">Symbole : </w:t>
      </w:r>
      <w:r w:rsidRPr="008A5654">
        <w:rPr>
          <w:rStyle w:val="font-semibold"/>
        </w:rPr>
        <w:t>ϕ</w:t>
      </w:r>
      <w:r w:rsidRPr="008A5654">
        <w:rPr>
          <w:highlight w:val="yellow"/>
        </w:rPr>
        <w:t xml:space="preserve"> </w:t>
      </w:r>
    </w:p>
    <w:p w:rsidR="008A5654" w:rsidRPr="008A5654" w:rsidRDefault="00211EFC" w:rsidP="008A5654">
      <w:pPr>
        <w:pStyle w:val="min-h-25"/>
        <w:spacing w:before="0" w:beforeAutospacing="0" w:after="0" w:afterAutospacing="0"/>
        <w:rPr>
          <w:rStyle w:val="font-semibold"/>
        </w:rPr>
      </w:pPr>
      <w:r w:rsidRPr="008A5654">
        <w:rPr>
          <w:highlight w:val="yellow"/>
        </w:rPr>
        <w:t xml:space="preserve">Unité : </w:t>
      </w:r>
      <w:r w:rsidRPr="008A5654">
        <w:rPr>
          <w:rStyle w:val="font-semibold"/>
        </w:rPr>
        <w:t>Lumens</w:t>
      </w:r>
    </w:p>
    <w:p w:rsidR="00211EFC" w:rsidRDefault="00211EFC" w:rsidP="008A5654">
      <w:pPr>
        <w:pStyle w:val="min-h-25"/>
        <w:spacing w:before="0" w:beforeAutospacing="0" w:after="0" w:afterAutospacing="0"/>
      </w:pPr>
      <w:r w:rsidRPr="008A5654">
        <w:rPr>
          <w:highlight w:val="yellow"/>
        </w:rPr>
        <w:t xml:space="preserve"> Symbole : </w:t>
      </w:r>
      <w:r w:rsidRPr="008A5654">
        <w:rPr>
          <w:rStyle w:val="font-semibold"/>
        </w:rPr>
        <w:t>lm</w:t>
      </w:r>
    </w:p>
    <w:p w:rsidR="00211EFC" w:rsidRDefault="00211EFC" w:rsidP="00B933F4">
      <w:pPr>
        <w:rPr>
          <w:sz w:val="32"/>
          <w:szCs w:val="32"/>
        </w:rPr>
      </w:pPr>
    </w:p>
    <w:p w:rsidR="008A5654" w:rsidRDefault="00D875F1" w:rsidP="00B933F4">
      <w:pPr>
        <w:rPr>
          <w:sz w:val="32"/>
          <w:szCs w:val="32"/>
        </w:rPr>
      </w:pPr>
      <w:r>
        <w:rPr>
          <w:sz w:val="32"/>
          <w:szCs w:val="32"/>
        </w:rPr>
        <w:t xml:space="preserve"> </w:t>
      </w:r>
    </w:p>
    <w:p w:rsidR="008A5654" w:rsidRDefault="008A5654" w:rsidP="00B933F4">
      <w:pPr>
        <w:rPr>
          <w:sz w:val="32"/>
          <w:szCs w:val="32"/>
        </w:rPr>
      </w:pPr>
    </w:p>
    <w:p w:rsidR="008A5654" w:rsidRDefault="008A5654" w:rsidP="008A5654">
      <w:pPr>
        <w:pStyle w:val="Titre4"/>
      </w:pPr>
      <w:r>
        <w:t>Angle solide</w:t>
      </w:r>
    </w:p>
    <w:p w:rsidR="008A5654" w:rsidRDefault="001B6366" w:rsidP="000F7079">
      <w:pPr>
        <w:pStyle w:val="min-h-25"/>
        <w:spacing w:after="0" w:afterAutospacing="0"/>
      </w:pPr>
      <w:r>
        <w:rPr>
          <w:noProof/>
          <w:lang w:eastAsia="en-US"/>
        </w:rPr>
        <w:pict>
          <v:shapetype id="_x0000_t202" coordsize="21600,21600" o:spt="202" path="m,l,21600r21600,l21600,xe">
            <v:stroke joinstyle="miter"/>
            <v:path gradientshapeok="t" o:connecttype="rect"/>
          </v:shapetype>
          <v:shape id="_x0000_s1026" type="#_x0000_t202" style="position:absolute;margin-left:115.45pt;margin-top:78.3pt;width:151.9pt;height:36pt;z-index:251662336;mso-width-relative:margin;mso-height-relative:margin">
            <v:textbox>
              <w:txbxContent>
                <w:p w:rsidR="008A5654" w:rsidRPr="00B933F4" w:rsidRDefault="008A5654" w:rsidP="008A5654">
                  <w:pPr>
                    <w:spacing w:after="0" w:line="240" w:lineRule="auto"/>
                    <w:rPr>
                      <w:rFonts w:ascii="Times New Roman" w:eastAsia="Times New Roman" w:hAnsi="Times New Roman" w:cs="Times New Roman"/>
                      <w:sz w:val="28"/>
                      <w:szCs w:val="28"/>
                      <w:lang w:eastAsia="fr-FR"/>
                    </w:rPr>
                  </w:pPr>
                  <m:oMathPara>
                    <m:oMath>
                      <m:r>
                        <m:rPr>
                          <m:sty m:val="p"/>
                        </m:rPr>
                        <w:rPr>
                          <w:rStyle w:val="font-semibold"/>
                          <w:rFonts w:ascii="Cambria Math" w:hAnsi="Cambria Math"/>
                        </w:rPr>
                        <m:t>Ω</m:t>
                      </m:r>
                      <m:r>
                        <w:rPr>
                          <w:rFonts w:ascii="Cambria Math" w:eastAsia="Times New Roman" w:hAnsi="Cambria Math" w:cs="Times New Roman"/>
                          <w:sz w:val="28"/>
                          <w:szCs w:val="28"/>
                          <w:highlight w:val="yellow"/>
                          <w:lang w:eastAsia="fr-FR"/>
                        </w:rPr>
                        <m:t>=</m:t>
                      </m:r>
                      <m:f>
                        <m:fPr>
                          <m:ctrlPr>
                            <w:rPr>
                              <w:rFonts w:ascii="Cambria Math" w:eastAsia="Times New Roman" w:hAnsi="Cambria Math" w:cs="Times New Roman"/>
                              <w:i/>
                              <w:sz w:val="28"/>
                              <w:szCs w:val="28"/>
                              <w:lang w:eastAsia="fr-FR"/>
                            </w:rPr>
                          </m:ctrlPr>
                        </m:fPr>
                        <m:num>
                          <m:r>
                            <w:rPr>
                              <w:rFonts w:ascii="Cambria Math" w:eastAsia="Times New Roman" w:hAnsi="Cambria Math" w:cs="Times New Roman"/>
                              <w:sz w:val="28"/>
                              <w:szCs w:val="28"/>
                              <w:lang w:eastAsia="fr-FR"/>
                            </w:rPr>
                            <m:t>A</m:t>
                          </m:r>
                        </m:num>
                        <m:den>
                          <m:sSup>
                            <m:sSupPr>
                              <m:ctrlPr>
                                <w:rPr>
                                  <w:rFonts w:ascii="Cambria Math" w:eastAsia="Times New Roman" w:hAnsi="Cambria Math" w:cs="Times New Roman"/>
                                  <w:i/>
                                  <w:sz w:val="28"/>
                                  <w:szCs w:val="28"/>
                                  <w:lang w:eastAsia="fr-FR"/>
                                </w:rPr>
                              </m:ctrlPr>
                            </m:sSupPr>
                            <m:e>
                              <m:r>
                                <w:rPr>
                                  <w:rFonts w:ascii="Cambria Math" w:eastAsia="Times New Roman" w:hAnsi="Cambria Math" w:cs="Times New Roman"/>
                                  <w:sz w:val="28"/>
                                  <w:szCs w:val="28"/>
                                  <w:lang w:eastAsia="fr-FR"/>
                                </w:rPr>
                                <m:t>r</m:t>
                              </m:r>
                            </m:e>
                            <m:sup>
                              <m:r>
                                <w:rPr>
                                  <w:rFonts w:ascii="Cambria Math" w:eastAsia="Times New Roman" w:hAnsi="Cambria Math" w:cs="Times New Roman"/>
                                  <w:sz w:val="28"/>
                                  <w:szCs w:val="28"/>
                                  <w:lang w:eastAsia="fr-FR"/>
                                </w:rPr>
                                <m:t>2</m:t>
                              </m:r>
                            </m:sup>
                          </m:sSup>
                        </m:den>
                      </m:f>
                    </m:oMath>
                  </m:oMathPara>
                </w:p>
                <w:p w:rsidR="008A5654" w:rsidRDefault="008A5654" w:rsidP="008A5654"/>
              </w:txbxContent>
            </v:textbox>
          </v:shape>
        </w:pict>
      </w:r>
      <w:r w:rsidR="008A5654">
        <w:rPr>
          <w:noProof/>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153035</wp:posOffset>
            </wp:positionV>
            <wp:extent cx="1962150" cy="1962150"/>
            <wp:effectExtent l="19050" t="0" r="0" b="0"/>
            <wp:wrapTight wrapText="bothSides">
              <wp:wrapPolygon edited="0">
                <wp:start x="-210" y="0"/>
                <wp:lineTo x="-210" y="21390"/>
                <wp:lineTo x="21600" y="21390"/>
                <wp:lineTo x="21600" y="0"/>
                <wp:lineTo x="-210" y="0"/>
              </wp:wrapPolygon>
            </wp:wrapTight>
            <wp:docPr id="3" name="Image 21" descr="Grandeurs et formules de la technique d'éclairage · B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andeurs et formules de la technique d'éclairage · BEGA"/>
                    <pic:cNvPicPr>
                      <a:picLocks noChangeAspect="1" noChangeArrowheads="1"/>
                    </pic:cNvPicPr>
                  </pic:nvPicPr>
                  <pic:blipFill>
                    <a:blip r:embed="rId8"/>
                    <a:srcRect/>
                    <a:stretch>
                      <a:fillRect/>
                    </a:stretch>
                  </pic:blipFill>
                  <pic:spPr bwMode="auto">
                    <a:xfrm>
                      <a:off x="0" y="0"/>
                      <a:ext cx="1962150" cy="1962150"/>
                    </a:xfrm>
                    <a:prstGeom prst="rect">
                      <a:avLst/>
                    </a:prstGeom>
                    <a:noFill/>
                    <a:ln w="9525">
                      <a:noFill/>
                      <a:miter lim="800000"/>
                      <a:headEnd/>
                      <a:tailEnd/>
                    </a:ln>
                  </pic:spPr>
                </pic:pic>
              </a:graphicData>
            </a:graphic>
          </wp:anchor>
        </w:drawing>
      </w:r>
      <w:r w:rsidR="008A5654">
        <w:t xml:space="preserve">L’angle solide est une grandeur géométrique qui sert à décrire un segment d’espace à l’intérieur d’une sphère. Il décrit le rapport entre la taille d’une zone sur la surface de la sphère et le carré du rayon de la sphère. </w:t>
      </w:r>
    </w:p>
    <w:p w:rsidR="008A5654" w:rsidRPr="008A5654" w:rsidRDefault="008A5654" w:rsidP="008A5654">
      <w:pPr>
        <w:pStyle w:val="min-h-25"/>
        <w:spacing w:before="0" w:beforeAutospacing="0" w:after="0" w:afterAutospacing="0"/>
        <w:rPr>
          <w:highlight w:val="yellow"/>
        </w:rPr>
      </w:pPr>
      <w:r w:rsidRPr="008A5654">
        <w:rPr>
          <w:highlight w:val="yellow"/>
        </w:rPr>
        <w:t xml:space="preserve">Symbole : </w:t>
      </w:r>
      <w:r w:rsidRPr="008A5654">
        <w:rPr>
          <w:rStyle w:val="font-semibold"/>
        </w:rPr>
        <w:t>Ω</w:t>
      </w:r>
      <w:r w:rsidRPr="008A5654">
        <w:rPr>
          <w:highlight w:val="yellow"/>
        </w:rPr>
        <w:t xml:space="preserve"> </w:t>
      </w:r>
    </w:p>
    <w:p w:rsidR="008A5654" w:rsidRPr="008A5654" w:rsidRDefault="008A5654" w:rsidP="008A5654">
      <w:pPr>
        <w:pStyle w:val="min-h-25"/>
        <w:spacing w:before="0" w:beforeAutospacing="0" w:after="0" w:afterAutospacing="0"/>
        <w:rPr>
          <w:highlight w:val="yellow"/>
        </w:rPr>
      </w:pPr>
      <w:r w:rsidRPr="008A5654">
        <w:rPr>
          <w:highlight w:val="yellow"/>
        </w:rPr>
        <w:t xml:space="preserve">Unité : </w:t>
      </w:r>
      <w:r w:rsidRPr="008A5654">
        <w:rPr>
          <w:rStyle w:val="font-semibold"/>
        </w:rPr>
        <w:t>Stéradian</w:t>
      </w:r>
      <w:r w:rsidRPr="008A5654">
        <w:rPr>
          <w:highlight w:val="yellow"/>
        </w:rPr>
        <w:t xml:space="preserve"> </w:t>
      </w:r>
    </w:p>
    <w:p w:rsidR="008A5654" w:rsidRDefault="008A5654" w:rsidP="008A5654">
      <w:pPr>
        <w:pStyle w:val="min-h-25"/>
        <w:spacing w:before="0" w:beforeAutospacing="0" w:after="0" w:afterAutospacing="0"/>
      </w:pPr>
      <w:r w:rsidRPr="008A5654">
        <w:rPr>
          <w:highlight w:val="yellow"/>
        </w:rPr>
        <w:t xml:space="preserve">Symbole : </w:t>
      </w:r>
      <w:r w:rsidRPr="008A5654">
        <w:rPr>
          <w:rStyle w:val="font-semibold"/>
        </w:rPr>
        <w:t>sr</w:t>
      </w:r>
      <w:r>
        <w:t xml:space="preserve"> </w:t>
      </w:r>
    </w:p>
    <w:p w:rsidR="000F7079" w:rsidRDefault="000F7079" w:rsidP="000F7079">
      <w:pPr>
        <w:pStyle w:val="min-h-25"/>
      </w:pPr>
      <w:r>
        <w:t>A : surface éclairée (calotte sphérique) en m</w:t>
      </w:r>
      <w:r w:rsidRPr="000F7079">
        <w:rPr>
          <w:vertAlign w:val="superscript"/>
        </w:rPr>
        <w:t>2</w:t>
      </w:r>
      <w:r>
        <w:t>,  r : distance entre la source lumineuse et la surface éclairée (rayon de la sphère) en m</w:t>
      </w:r>
    </w:p>
    <w:p w:rsidR="007C74A6" w:rsidRDefault="000F7079" w:rsidP="00D875F1">
      <w:pPr>
        <w:spacing w:after="0" w:line="240" w:lineRule="auto"/>
        <w:rPr>
          <w:rFonts w:ascii="Times New Roman" w:eastAsia="Times New Roman" w:hAnsi="Times New Roman" w:cs="Times New Roman"/>
          <w:sz w:val="28"/>
          <w:szCs w:val="28"/>
          <w:highlight w:val="yellow"/>
          <w:lang w:eastAsia="fr-FR"/>
        </w:rPr>
      </w:pPr>
      <w:r>
        <w:rPr>
          <w:noProof/>
          <w:lang w:eastAsia="fr-FR"/>
        </w:rPr>
        <w:lastRenderedPageBreak/>
        <w:drawing>
          <wp:inline distT="0" distB="0" distL="0" distR="0">
            <wp:extent cx="3381375" cy="1714500"/>
            <wp:effectExtent l="19050" t="0" r="9525" b="0"/>
            <wp:docPr id="33" name="Image 33" descr="AS_fig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S_fig1b.png"/>
                    <pic:cNvPicPr>
                      <a:picLocks noChangeAspect="1" noChangeArrowheads="1"/>
                    </pic:cNvPicPr>
                  </pic:nvPicPr>
                  <pic:blipFill>
                    <a:blip r:embed="rId9"/>
                    <a:srcRect/>
                    <a:stretch>
                      <a:fillRect/>
                    </a:stretch>
                  </pic:blipFill>
                  <pic:spPr bwMode="auto">
                    <a:xfrm>
                      <a:off x="0" y="0"/>
                      <a:ext cx="3381375" cy="1714500"/>
                    </a:xfrm>
                    <a:prstGeom prst="rect">
                      <a:avLst/>
                    </a:prstGeom>
                    <a:noFill/>
                    <a:ln w="9525">
                      <a:noFill/>
                      <a:miter lim="800000"/>
                      <a:headEnd/>
                      <a:tailEnd/>
                    </a:ln>
                  </pic:spPr>
                </pic:pic>
              </a:graphicData>
            </a:graphic>
          </wp:inline>
        </w:drawing>
      </w:r>
    </w:p>
    <w:p w:rsidR="000F7079" w:rsidRDefault="000F7079" w:rsidP="008A5654">
      <w:pPr>
        <w:spacing w:after="0" w:line="240" w:lineRule="auto"/>
        <w:rPr>
          <w:rFonts w:ascii="Times New Roman" w:eastAsia="Times New Roman" w:hAnsi="Times New Roman" w:cs="Times New Roman"/>
          <w:sz w:val="28"/>
          <w:szCs w:val="28"/>
          <w:highlight w:val="yellow"/>
          <w:lang w:eastAsia="fr-FR"/>
        </w:rPr>
      </w:pPr>
    </w:p>
    <w:p w:rsidR="008A5654" w:rsidRPr="00B933F4" w:rsidRDefault="00007186" w:rsidP="008A5654">
      <w:pPr>
        <w:spacing w:after="0" w:line="240" w:lineRule="auto"/>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highlight w:val="yellow"/>
          <w:lang w:eastAsia="fr-FR"/>
        </w:rPr>
        <w:t xml:space="preserve"> </w:t>
      </w:r>
      <m:oMath>
        <m:r>
          <w:rPr>
            <w:rFonts w:ascii="Cambria Math" w:eastAsia="Times New Roman" w:hAnsi="Cambria Math" w:cs="Times New Roman"/>
            <w:sz w:val="28"/>
            <w:szCs w:val="28"/>
            <w:highlight w:val="yellow"/>
            <w:lang w:eastAsia="fr-FR"/>
          </w:rPr>
          <m:t>E=</m:t>
        </m:r>
        <m:f>
          <m:fPr>
            <m:ctrlPr>
              <w:rPr>
                <w:rFonts w:ascii="Cambria Math" w:eastAsia="Times New Roman" w:hAnsi="Cambria Math" w:cs="Times New Roman"/>
                <w:i/>
                <w:sz w:val="28"/>
                <w:szCs w:val="28"/>
                <w:lang w:eastAsia="fr-FR"/>
              </w:rPr>
            </m:ctrlPr>
          </m:fPr>
          <m:num>
            <m:r>
              <w:rPr>
                <w:rFonts w:ascii="Cambria Math" w:eastAsia="Times New Roman" w:hAnsi="Cambria Math" w:cs="Times New Roman"/>
                <w:sz w:val="28"/>
                <w:szCs w:val="28"/>
                <w:lang w:eastAsia="fr-FR"/>
              </w:rPr>
              <m:t>I</m:t>
            </m:r>
          </m:num>
          <m:den>
            <m:sSup>
              <m:sSupPr>
                <m:ctrlPr>
                  <w:rPr>
                    <w:rFonts w:ascii="Cambria Math" w:eastAsia="Times New Roman" w:hAnsi="Cambria Math" w:cs="Times New Roman"/>
                    <w:i/>
                    <w:sz w:val="28"/>
                    <w:szCs w:val="28"/>
                    <w:lang w:eastAsia="fr-FR"/>
                  </w:rPr>
                </m:ctrlPr>
              </m:sSupPr>
              <m:e>
                <m:r>
                  <w:rPr>
                    <w:rFonts w:ascii="Cambria Math" w:eastAsia="Times New Roman" w:hAnsi="Cambria Math" w:cs="Times New Roman"/>
                    <w:sz w:val="28"/>
                    <w:szCs w:val="28"/>
                    <w:lang w:eastAsia="fr-FR"/>
                  </w:rPr>
                  <m:t>d</m:t>
                </m:r>
              </m:e>
              <m:sup>
                <m:r>
                  <w:rPr>
                    <w:rFonts w:ascii="Cambria Math" w:eastAsia="Times New Roman" w:hAnsi="Cambria Math" w:cs="Times New Roman"/>
                    <w:sz w:val="28"/>
                    <w:szCs w:val="28"/>
                    <w:lang w:eastAsia="fr-FR"/>
                  </w:rPr>
                  <m:t>2</m:t>
                </m:r>
              </m:sup>
            </m:sSup>
          </m:den>
        </m:f>
      </m:oMath>
      <w:r w:rsidR="00D875F1">
        <w:rPr>
          <w:rFonts w:ascii="Times New Roman" w:eastAsia="Times New Roman" w:hAnsi="Times New Roman" w:cs="Times New Roman"/>
          <w:sz w:val="28"/>
          <w:szCs w:val="28"/>
          <w:lang w:eastAsia="fr-FR"/>
        </w:rPr>
        <w:t xml:space="preserve">  </w:t>
      </w:r>
    </w:p>
    <w:p w:rsidR="008A5654" w:rsidRDefault="008A5654" w:rsidP="008A5654">
      <w:pPr>
        <w:pStyle w:val="min-h-25"/>
        <w:spacing w:before="0" w:beforeAutospacing="0" w:after="0" w:afterAutospacing="0"/>
      </w:pPr>
    </w:p>
    <w:p w:rsidR="008A5654" w:rsidRDefault="008A5654" w:rsidP="00B933F4">
      <w:pPr>
        <w:rPr>
          <w:sz w:val="32"/>
          <w:szCs w:val="32"/>
        </w:rPr>
      </w:pPr>
    </w:p>
    <w:p w:rsidR="008A5654" w:rsidRDefault="008A5654" w:rsidP="00B933F4">
      <w:pPr>
        <w:rPr>
          <w:sz w:val="32"/>
          <w:szCs w:val="32"/>
        </w:rPr>
      </w:pPr>
    </w:p>
    <w:p w:rsidR="0066002A" w:rsidRDefault="00211EFC" w:rsidP="0066002A">
      <w:pPr>
        <w:rPr>
          <w:sz w:val="24"/>
          <w:szCs w:val="24"/>
        </w:rPr>
      </w:pPr>
      <w:r w:rsidRPr="00211EFC">
        <w:t xml:space="preserve">  </w:t>
      </w:r>
      <w:r>
        <w:rPr>
          <w:noProof/>
          <w:lang w:eastAsia="fr-FR"/>
        </w:rPr>
        <w:drawing>
          <wp:inline distT="0" distB="0" distL="0" distR="0">
            <wp:extent cx="2143125" cy="2143125"/>
            <wp:effectExtent l="19050" t="0" r="9525" b="0"/>
            <wp:docPr id="27" name="Image 27" descr="Grandeurs et formules de la technique d'éclairage · B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andeurs et formules de la technique d'éclairage · BEGA"/>
                    <pic:cNvPicPr>
                      <a:picLocks noChangeAspect="1" noChangeArrowheads="1"/>
                    </pic:cNvPicPr>
                  </pic:nvPicPr>
                  <pic:blipFill>
                    <a:blip r:embed="rId10"/>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rsidRPr="00211EFC">
        <w:t xml:space="preserve"> </w:t>
      </w:r>
      <w:r>
        <w:rPr>
          <w:noProof/>
          <w:lang w:eastAsia="fr-FR"/>
        </w:rPr>
        <w:drawing>
          <wp:inline distT="0" distB="0" distL="0" distR="0">
            <wp:extent cx="2447925" cy="2143125"/>
            <wp:effectExtent l="19050" t="0" r="9525" b="0"/>
            <wp:docPr id="30" name="Image 30" descr="Grandeurs et formules de la technique d'éclairage · B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Grandeurs et formules de la technique d'éclairage · BEGA"/>
                    <pic:cNvPicPr>
                      <a:picLocks noChangeAspect="1" noChangeArrowheads="1"/>
                    </pic:cNvPicPr>
                  </pic:nvPicPr>
                  <pic:blipFill>
                    <a:blip r:embed="rId11"/>
                    <a:srcRect/>
                    <a:stretch>
                      <a:fillRect/>
                    </a:stretch>
                  </pic:blipFill>
                  <pic:spPr bwMode="auto">
                    <a:xfrm>
                      <a:off x="0" y="0"/>
                      <a:ext cx="2447925" cy="2143125"/>
                    </a:xfrm>
                    <a:prstGeom prst="rect">
                      <a:avLst/>
                    </a:prstGeom>
                    <a:noFill/>
                    <a:ln w="9525">
                      <a:noFill/>
                      <a:miter lim="800000"/>
                      <a:headEnd/>
                      <a:tailEnd/>
                    </a:ln>
                  </pic:spPr>
                </pic:pic>
              </a:graphicData>
            </a:graphic>
          </wp:inline>
        </w:drawing>
      </w:r>
      <w:r w:rsidR="00D875F1" w:rsidRPr="00D875F1">
        <w:drawing>
          <wp:inline distT="0" distB="0" distL="0" distR="0">
            <wp:extent cx="2105025" cy="673730"/>
            <wp:effectExtent l="19050" t="0" r="0" b="0"/>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2115194" cy="676985"/>
                    </a:xfrm>
                    <a:prstGeom prst="rect">
                      <a:avLst/>
                    </a:prstGeom>
                    <a:noFill/>
                    <a:ln w="9525">
                      <a:noFill/>
                      <a:miter lim="800000"/>
                      <a:headEnd/>
                      <a:tailEnd/>
                    </a:ln>
                  </pic:spPr>
                </pic:pic>
              </a:graphicData>
            </a:graphic>
          </wp:inline>
        </w:drawing>
      </w:r>
      <w:r w:rsidR="00F67125">
        <w:rPr>
          <w:noProof/>
          <w:lang w:eastAsia="fr-F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1619250" cy="1666875"/>
            <wp:effectExtent l="19050" t="0" r="0" b="0"/>
            <wp:wrapSquare wrapText="bothSides"/>
            <wp:docPr id="18" name="Image 18" descr="Éclairement, unité lux (lx) - Producteur polonais d'éclairage LED.  Luminaires, Luminaires Industriels - Lena L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Éclairement, unité lux (lx) - Producteur polonais d'éclairage LED.  Luminaires, Luminaires Industriels - Lena Lighting"/>
                    <pic:cNvPicPr>
                      <a:picLocks noChangeAspect="1" noChangeArrowheads="1"/>
                    </pic:cNvPicPr>
                  </pic:nvPicPr>
                  <pic:blipFill>
                    <a:blip r:embed="rId13"/>
                    <a:srcRect/>
                    <a:stretch>
                      <a:fillRect/>
                    </a:stretch>
                  </pic:blipFill>
                  <pic:spPr bwMode="auto">
                    <a:xfrm>
                      <a:off x="0" y="0"/>
                      <a:ext cx="1619250" cy="1666875"/>
                    </a:xfrm>
                    <a:prstGeom prst="rect">
                      <a:avLst/>
                    </a:prstGeom>
                    <a:noFill/>
                    <a:ln w="9525">
                      <a:noFill/>
                      <a:miter lim="800000"/>
                      <a:headEnd/>
                      <a:tailEnd/>
                    </a:ln>
                  </pic:spPr>
                </pic:pic>
              </a:graphicData>
            </a:graphic>
          </wp:anchor>
        </w:drawing>
      </w:r>
      <w:r w:rsidR="00F67125">
        <w:rPr>
          <w:sz w:val="24"/>
          <w:szCs w:val="24"/>
        </w:rPr>
        <w:br w:type="textWrapping" w:clear="all"/>
      </w:r>
    </w:p>
    <w:p w:rsidR="00B933F4" w:rsidRDefault="00B933F4" w:rsidP="00B933F4">
      <w:pPr>
        <w:spacing w:before="100" w:beforeAutospacing="1" w:after="100" w:afterAutospacing="1" w:line="240" w:lineRule="auto"/>
        <w:rPr>
          <w:rFonts w:ascii="Times New Roman" w:eastAsia="Times New Roman" w:hAnsi="Times New Roman" w:cs="Times New Roman"/>
          <w:sz w:val="24"/>
          <w:szCs w:val="24"/>
          <w:lang w:eastAsia="fr-FR"/>
        </w:rPr>
      </w:pPr>
      <w:r w:rsidRPr="00B933F4">
        <w:rPr>
          <w:rFonts w:ascii="Times New Roman" w:eastAsia="Times New Roman" w:hAnsi="Times New Roman" w:cs="Times New Roman"/>
          <w:sz w:val="24"/>
          <w:szCs w:val="24"/>
          <w:lang w:eastAsia="fr-FR"/>
        </w:rPr>
        <w:t>Le calcul de l’éclairage repose sur plusieurs paramètres clés, notamment la distance entre la source lumineuse et la surface éclairée, ainsi que l’éclairement obtenu en fonction de la puissance de la source.</w:t>
      </w:r>
    </w:p>
    <w:p w:rsidR="00951B28" w:rsidRDefault="00951B28" w:rsidP="00B933F4">
      <w:pPr>
        <w:spacing w:before="100" w:beforeAutospacing="1" w:after="100" w:afterAutospacing="1" w:line="240" w:lineRule="auto"/>
        <w:rPr>
          <w:rFonts w:ascii="Times New Roman" w:eastAsia="Times New Roman" w:hAnsi="Times New Roman" w:cs="Times New Roman"/>
          <w:b/>
          <w:bCs/>
          <w:color w:val="FF0000"/>
          <w:sz w:val="24"/>
          <w:szCs w:val="24"/>
          <w:lang w:eastAsia="fr-FR"/>
        </w:rPr>
      </w:pPr>
    </w:p>
    <w:p w:rsidR="00951B28" w:rsidRDefault="00951B28" w:rsidP="00951B28">
      <w:pPr>
        <w:spacing w:before="100" w:beforeAutospacing="1" w:after="100" w:afterAutospacing="1" w:line="240" w:lineRule="auto"/>
        <w:rPr>
          <w:rFonts w:ascii="Times New Roman" w:eastAsia="Times New Roman" w:hAnsi="Times New Roman" w:cs="Times New Roman"/>
          <w:b/>
          <w:bCs/>
          <w:color w:val="FF0000"/>
          <w:sz w:val="24"/>
          <w:szCs w:val="24"/>
          <w:lang w:eastAsia="fr-FR"/>
        </w:rPr>
      </w:pPr>
      <w:r>
        <w:rPr>
          <w:rFonts w:ascii="Times New Roman" w:eastAsia="Times New Roman" w:hAnsi="Times New Roman" w:cs="Times New Roman"/>
          <w:b/>
          <w:bCs/>
          <w:color w:val="FF0000"/>
          <w:sz w:val="24"/>
          <w:szCs w:val="24"/>
          <w:lang w:eastAsia="fr-FR"/>
        </w:rPr>
        <w:lastRenderedPageBreak/>
        <w:t>Flux lumineux et e</w:t>
      </w:r>
      <w:r w:rsidRPr="00951B28">
        <w:rPr>
          <w:rFonts w:ascii="Times New Roman" w:eastAsia="Times New Roman" w:hAnsi="Times New Roman" w:cs="Times New Roman"/>
          <w:b/>
          <w:bCs/>
          <w:color w:val="FF0000"/>
          <w:sz w:val="24"/>
          <w:szCs w:val="24"/>
          <w:lang w:eastAsia="fr-FR"/>
        </w:rPr>
        <w:t>fficacité lumineuse</w:t>
      </w:r>
    </w:p>
    <w:p w:rsidR="00951B28" w:rsidRPr="000312B2" w:rsidRDefault="00951B28" w:rsidP="000312B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12B2">
        <w:rPr>
          <w:rFonts w:ascii="Times New Roman" w:eastAsia="Times New Roman" w:hAnsi="Times New Roman" w:cs="Times New Roman"/>
          <w:sz w:val="24"/>
          <w:szCs w:val="24"/>
          <w:lang w:eastAsia="fr-FR"/>
        </w:rPr>
        <w:t>Le flux lumineux est la quantité d’énergie lumineuse</w:t>
      </w:r>
      <w:r w:rsidR="000312B2" w:rsidRPr="000312B2">
        <w:rPr>
          <w:rFonts w:ascii="Times New Roman" w:eastAsia="Times New Roman" w:hAnsi="Times New Roman" w:cs="Times New Roman"/>
          <w:sz w:val="24"/>
          <w:szCs w:val="24"/>
          <w:lang w:eastAsia="fr-FR"/>
        </w:rPr>
        <w:t xml:space="preserve"> </w:t>
      </w:r>
      <w:r w:rsidRPr="000312B2">
        <w:rPr>
          <w:rFonts w:ascii="Times New Roman" w:eastAsia="Times New Roman" w:hAnsi="Times New Roman" w:cs="Times New Roman"/>
          <w:sz w:val="24"/>
          <w:szCs w:val="24"/>
          <w:lang w:eastAsia="fr-FR"/>
        </w:rPr>
        <w:t>rayonnée par seconde (quantité totale de la lumière).</w:t>
      </w:r>
      <w:r w:rsidR="000312B2" w:rsidRPr="000312B2">
        <w:rPr>
          <w:rFonts w:ascii="Times New Roman" w:eastAsia="Times New Roman" w:hAnsi="Times New Roman" w:cs="Times New Roman"/>
          <w:sz w:val="24"/>
          <w:szCs w:val="24"/>
          <w:lang w:eastAsia="fr-FR"/>
        </w:rPr>
        <w:t xml:space="preserve"> </w:t>
      </w:r>
      <w:r w:rsidRPr="000312B2">
        <w:rPr>
          <w:rFonts w:ascii="Times New Roman" w:eastAsia="Times New Roman" w:hAnsi="Times New Roman" w:cs="Times New Roman"/>
          <w:sz w:val="24"/>
          <w:szCs w:val="24"/>
          <w:lang w:eastAsia="fr-FR"/>
        </w:rPr>
        <w:t>Cette grandeur permet ainsi de décrire la quantité de</w:t>
      </w:r>
      <w:r w:rsidR="000312B2" w:rsidRPr="000312B2">
        <w:rPr>
          <w:rFonts w:ascii="Times New Roman" w:eastAsia="Times New Roman" w:hAnsi="Times New Roman" w:cs="Times New Roman"/>
          <w:sz w:val="24"/>
          <w:szCs w:val="24"/>
          <w:lang w:eastAsia="fr-FR"/>
        </w:rPr>
        <w:t xml:space="preserve"> </w:t>
      </w:r>
      <w:r w:rsidRPr="000312B2">
        <w:rPr>
          <w:rFonts w:ascii="Times New Roman" w:eastAsia="Times New Roman" w:hAnsi="Times New Roman" w:cs="Times New Roman"/>
          <w:sz w:val="24"/>
          <w:szCs w:val="24"/>
          <w:lang w:eastAsia="fr-FR"/>
        </w:rPr>
        <w:t>lumière émise par une source lumineuse. Le symbole</w:t>
      </w:r>
      <w:r w:rsidR="000312B2" w:rsidRPr="000312B2">
        <w:rPr>
          <w:rFonts w:ascii="Times New Roman" w:eastAsia="Times New Roman" w:hAnsi="Times New Roman" w:cs="Times New Roman"/>
          <w:sz w:val="24"/>
          <w:szCs w:val="24"/>
          <w:lang w:eastAsia="fr-FR"/>
        </w:rPr>
        <w:t xml:space="preserve"> </w:t>
      </w:r>
      <w:r w:rsidRPr="000312B2">
        <w:rPr>
          <w:rFonts w:ascii="Times New Roman" w:eastAsia="Times New Roman" w:hAnsi="Times New Roman" w:cs="Times New Roman"/>
          <w:sz w:val="24"/>
          <w:szCs w:val="24"/>
          <w:lang w:eastAsia="fr-FR"/>
        </w:rPr>
        <w:t>utilisé pour la source lumineuse est le Φ (phi). L’unité</w:t>
      </w:r>
      <w:r w:rsidR="000312B2" w:rsidRPr="000312B2">
        <w:rPr>
          <w:rFonts w:ascii="Times New Roman" w:eastAsia="Times New Roman" w:hAnsi="Times New Roman" w:cs="Times New Roman"/>
          <w:sz w:val="24"/>
          <w:szCs w:val="24"/>
          <w:lang w:eastAsia="fr-FR"/>
        </w:rPr>
        <w:t xml:space="preserve"> </w:t>
      </w:r>
      <w:r w:rsidRPr="000312B2">
        <w:rPr>
          <w:rFonts w:ascii="Times New Roman" w:eastAsia="Times New Roman" w:hAnsi="Times New Roman" w:cs="Times New Roman"/>
          <w:sz w:val="24"/>
          <w:szCs w:val="24"/>
          <w:lang w:eastAsia="fr-FR"/>
        </w:rPr>
        <w:t>est le lumen (lm). Le flux lumineux est la somme des</w:t>
      </w:r>
      <w:r w:rsidR="000312B2" w:rsidRPr="000312B2">
        <w:rPr>
          <w:rFonts w:ascii="Times New Roman" w:eastAsia="Times New Roman" w:hAnsi="Times New Roman" w:cs="Times New Roman"/>
          <w:sz w:val="24"/>
          <w:szCs w:val="24"/>
          <w:lang w:eastAsia="fr-FR"/>
        </w:rPr>
        <w:t xml:space="preserve"> </w:t>
      </w:r>
      <w:r w:rsidRPr="000312B2">
        <w:rPr>
          <w:rFonts w:ascii="Times New Roman" w:eastAsia="Times New Roman" w:hAnsi="Times New Roman" w:cs="Times New Roman"/>
          <w:sz w:val="24"/>
          <w:szCs w:val="24"/>
          <w:lang w:eastAsia="fr-FR"/>
        </w:rPr>
        <w:t>intensités dans un espace donné.</w:t>
      </w:r>
    </w:p>
    <w:p w:rsidR="00951B28" w:rsidRDefault="00951B28" w:rsidP="000312B2">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12B2">
        <w:rPr>
          <w:rFonts w:ascii="Times New Roman" w:eastAsia="Times New Roman" w:hAnsi="Times New Roman" w:cs="Times New Roman"/>
          <w:sz w:val="24"/>
          <w:szCs w:val="24"/>
          <w:lang w:eastAsia="fr-FR"/>
        </w:rPr>
        <w:t xml:space="preserve"> L’efficacité lumineuse est le quotient du flux</w:t>
      </w:r>
      <w:r w:rsidR="000312B2" w:rsidRPr="000312B2">
        <w:rPr>
          <w:rFonts w:ascii="Times New Roman" w:eastAsia="Times New Roman" w:hAnsi="Times New Roman" w:cs="Times New Roman"/>
          <w:sz w:val="24"/>
          <w:szCs w:val="24"/>
          <w:lang w:eastAsia="fr-FR"/>
        </w:rPr>
        <w:t xml:space="preserve"> </w:t>
      </w:r>
      <w:r w:rsidRPr="000312B2">
        <w:rPr>
          <w:rFonts w:ascii="Times New Roman" w:eastAsia="Times New Roman" w:hAnsi="Times New Roman" w:cs="Times New Roman"/>
          <w:sz w:val="24"/>
          <w:szCs w:val="24"/>
          <w:lang w:eastAsia="fr-FR"/>
        </w:rPr>
        <w:t>lumineux par quantité d’énergie électrique</w:t>
      </w:r>
      <w:r w:rsidR="000312B2" w:rsidRPr="000312B2">
        <w:rPr>
          <w:rFonts w:ascii="Times New Roman" w:eastAsia="Times New Roman" w:hAnsi="Times New Roman" w:cs="Times New Roman"/>
          <w:sz w:val="24"/>
          <w:szCs w:val="24"/>
          <w:lang w:eastAsia="fr-FR"/>
        </w:rPr>
        <w:t xml:space="preserve"> consommée (</w:t>
      </w:r>
      <w:r w:rsidRPr="000312B2">
        <w:rPr>
          <w:rFonts w:ascii="Times New Roman" w:eastAsia="Times New Roman" w:hAnsi="Times New Roman" w:cs="Times New Roman"/>
          <w:sz w:val="24"/>
          <w:szCs w:val="24"/>
          <w:lang w:eastAsia="fr-FR"/>
        </w:rPr>
        <w:t>lm</w:t>
      </w:r>
      <w:r w:rsidR="000312B2" w:rsidRPr="000312B2">
        <w:rPr>
          <w:rFonts w:ascii="Times New Roman" w:eastAsia="Times New Roman" w:hAnsi="Times New Roman" w:cs="Times New Roman"/>
          <w:sz w:val="24"/>
          <w:szCs w:val="24"/>
          <w:lang w:eastAsia="fr-FR"/>
        </w:rPr>
        <w:t>/</w:t>
      </w:r>
      <w:r w:rsidRPr="000312B2">
        <w:rPr>
          <w:rFonts w:ascii="Times New Roman" w:eastAsia="Times New Roman" w:hAnsi="Times New Roman" w:cs="Times New Roman"/>
          <w:sz w:val="24"/>
          <w:szCs w:val="24"/>
          <w:lang w:eastAsia="fr-FR"/>
        </w:rPr>
        <w:t>W</w:t>
      </w:r>
      <w:r w:rsidR="000312B2" w:rsidRPr="000312B2">
        <w:rPr>
          <w:rFonts w:ascii="Times New Roman" w:eastAsia="Times New Roman" w:hAnsi="Times New Roman" w:cs="Times New Roman"/>
          <w:sz w:val="24"/>
          <w:szCs w:val="24"/>
          <w:lang w:eastAsia="fr-FR"/>
        </w:rPr>
        <w:t>)</w:t>
      </w:r>
      <w:r w:rsidRPr="000312B2">
        <w:rPr>
          <w:rFonts w:ascii="Times New Roman" w:eastAsia="Times New Roman" w:hAnsi="Times New Roman" w:cs="Times New Roman"/>
          <w:sz w:val="24"/>
          <w:szCs w:val="24"/>
          <w:lang w:eastAsia="fr-FR"/>
        </w:rPr>
        <w:t>.</w:t>
      </w:r>
    </w:p>
    <w:p w:rsidR="000312B2" w:rsidRPr="000312B2" w:rsidRDefault="000312B2" w:rsidP="000312B2">
      <w:pPr>
        <w:spacing w:before="100" w:beforeAutospacing="1" w:after="100" w:afterAutospacing="1" w:line="240" w:lineRule="auto"/>
        <w:jc w:val="both"/>
        <w:rPr>
          <w:rFonts w:ascii="Times New Roman" w:eastAsia="Times New Roman" w:hAnsi="Times New Roman" w:cs="Times New Roman"/>
          <w:sz w:val="28"/>
          <w:szCs w:val="28"/>
          <w:lang w:eastAsia="fr-FR"/>
        </w:rPr>
      </w:pPr>
      <m:oMathPara>
        <m:oMath>
          <m:r>
            <w:rPr>
              <w:rFonts w:ascii="Cambria Math" w:eastAsia="Times New Roman" w:hAnsi="Cambria Math" w:cs="Times New Roman"/>
              <w:sz w:val="28"/>
              <w:szCs w:val="28"/>
              <w:highlight w:val="yellow"/>
              <w:lang w:eastAsia="fr-FR"/>
            </w:rPr>
            <m:t>K=</m:t>
          </m:r>
          <m:f>
            <m:fPr>
              <m:ctrlPr>
                <w:rPr>
                  <w:rFonts w:ascii="Cambria Math" w:eastAsia="Times New Roman" w:hAnsi="Cambria Math" w:cs="Times New Roman"/>
                  <w:i/>
                  <w:sz w:val="28"/>
                  <w:szCs w:val="28"/>
                  <w:lang w:eastAsia="fr-FR"/>
                </w:rPr>
              </m:ctrlPr>
            </m:fPr>
            <m:num>
              <m:r>
                <m:rPr>
                  <m:sty m:val="p"/>
                </m:rPr>
                <w:rPr>
                  <w:rFonts w:ascii="Cambria Math" w:eastAsia="Times New Roman" w:hAnsi="Cambria Math" w:cs="Times New Roman"/>
                  <w:sz w:val="28"/>
                  <w:szCs w:val="28"/>
                  <w:highlight w:val="yellow"/>
                  <w:lang w:eastAsia="fr-FR"/>
                </w:rPr>
                <m:t>Φ</m:t>
              </m:r>
            </m:num>
            <m:den>
              <m:r>
                <w:rPr>
                  <w:rFonts w:ascii="Cambria Math" w:eastAsia="Times New Roman" w:hAnsi="Cambria Math" w:cs="Times New Roman"/>
                  <w:sz w:val="28"/>
                  <w:szCs w:val="28"/>
                  <w:lang w:eastAsia="fr-FR"/>
                </w:rPr>
                <m:t>P</m:t>
              </m:r>
            </m:den>
          </m:f>
          <m:r>
            <w:rPr>
              <w:rFonts w:ascii="Cambria Math" w:eastAsia="Times New Roman" w:hAnsi="Cambria Math" w:cs="Times New Roman"/>
              <w:sz w:val="28"/>
              <w:szCs w:val="28"/>
              <w:lang w:eastAsia="fr-FR"/>
            </w:rPr>
            <m:t xml:space="preserve">,  </m:t>
          </m:r>
        </m:oMath>
      </m:oMathPara>
    </w:p>
    <w:p w:rsidR="000312B2" w:rsidRDefault="000312B2" w:rsidP="000312B2">
      <w:pPr>
        <w:spacing w:before="100" w:beforeAutospacing="1" w:after="100" w:afterAutospacing="1" w:line="240" w:lineRule="auto"/>
        <w:jc w:val="both"/>
        <w:rPr>
          <w:rFonts w:ascii="Times New Roman" w:eastAsia="Times New Roman" w:hAnsi="Times New Roman" w:cs="Times New Roman"/>
          <w:sz w:val="24"/>
          <w:szCs w:val="24"/>
          <w:lang w:eastAsia="fr-FR"/>
        </w:rPr>
      </w:pPr>
      <m:oMath>
        <m:r>
          <m:rPr>
            <m:sty m:val="p"/>
          </m:rPr>
          <w:rPr>
            <w:rFonts w:ascii="Cambria Math" w:eastAsia="Times New Roman" w:hAnsi="Cambria Math" w:cs="Times New Roman"/>
            <w:sz w:val="24"/>
            <w:szCs w:val="24"/>
            <w:highlight w:val="yellow"/>
            <w:lang w:eastAsia="fr-FR"/>
          </w:rPr>
          <m:t>Φ</m:t>
        </m:r>
        <m:r>
          <m:rPr>
            <m:sty m:val="p"/>
          </m:rPr>
          <w:rPr>
            <w:rFonts w:ascii="Cambria Math" w:eastAsia="Times New Roman" w:hAnsi="Cambria Math" w:cs="Times New Roman"/>
            <w:sz w:val="24"/>
            <w:szCs w:val="24"/>
            <w:lang w:eastAsia="fr-FR"/>
          </w:rPr>
          <m:t xml:space="preserve">:flux lumineux en </m:t>
        </m:r>
        <m:r>
          <w:rPr>
            <w:rFonts w:ascii="Cambria Math" w:eastAsia="Times New Roman" w:hAnsi="Cambria Math" w:cs="Times New Roman"/>
            <w:sz w:val="24"/>
            <w:szCs w:val="24"/>
            <w:lang w:eastAsia="fr-FR"/>
          </w:rPr>
          <m:t xml:space="preserve">lm,  P :puissance en </m:t>
        </m:r>
        <m:d>
          <m:dPr>
            <m:ctrlPr>
              <w:rPr>
                <w:rFonts w:ascii="Cambria Math" w:eastAsia="Times New Roman" w:hAnsi="Cambria Math" w:cs="Times New Roman"/>
                <w:i/>
                <w:iCs/>
                <w:sz w:val="24"/>
                <w:szCs w:val="24"/>
                <w:lang w:eastAsia="fr-FR"/>
              </w:rPr>
            </m:ctrlPr>
          </m:dPr>
          <m:e>
            <m:r>
              <w:rPr>
                <w:rFonts w:ascii="Cambria Math" w:eastAsia="Times New Roman" w:hAnsi="Cambria Math" w:cs="Times New Roman"/>
                <w:sz w:val="24"/>
                <w:szCs w:val="24"/>
                <w:lang w:eastAsia="fr-FR"/>
              </w:rPr>
              <m:t>W</m:t>
            </m:r>
          </m:e>
        </m:d>
        <m:r>
          <w:rPr>
            <w:rFonts w:ascii="Cambria Math" w:eastAsia="Times New Roman" w:hAnsi="Cambria Math" w:cs="Times New Roman"/>
            <w:sz w:val="24"/>
            <w:szCs w:val="24"/>
            <w:lang w:eastAsia="fr-FR"/>
          </w:rPr>
          <m:t>,  K intensité lumineuse  en (</m:t>
        </m:r>
        <m:f>
          <m:fPr>
            <m:ctrlPr>
              <w:rPr>
                <w:rFonts w:ascii="Cambria Math" w:eastAsia="Times New Roman" w:hAnsi="Cambria Math" w:cs="Times New Roman"/>
                <w:i/>
                <w:iCs/>
                <w:sz w:val="24"/>
                <w:szCs w:val="24"/>
                <w:lang w:eastAsia="fr-FR"/>
              </w:rPr>
            </m:ctrlPr>
          </m:fPr>
          <m:num>
            <m:r>
              <w:rPr>
                <w:rFonts w:ascii="Cambria Math" w:eastAsia="Times New Roman" w:hAnsi="Cambria Math" w:cs="Times New Roman"/>
                <w:sz w:val="24"/>
                <w:szCs w:val="24"/>
                <w:lang w:eastAsia="fr-FR"/>
              </w:rPr>
              <m:t>lm</m:t>
            </m:r>
          </m:num>
          <m:den>
            <m:r>
              <w:rPr>
                <w:rFonts w:ascii="Cambria Math" w:eastAsia="Times New Roman" w:hAnsi="Cambria Math" w:cs="Times New Roman"/>
                <w:sz w:val="24"/>
                <w:szCs w:val="24"/>
                <w:lang w:eastAsia="fr-FR"/>
              </w:rPr>
              <m:t>w</m:t>
            </m:r>
          </m:den>
        </m:f>
        <m:r>
          <w:rPr>
            <w:rFonts w:ascii="Cambria Math" w:eastAsia="Times New Roman" w:hAnsi="Cambria Math" w:cs="Times New Roman"/>
            <w:sz w:val="24"/>
            <w:szCs w:val="24"/>
            <w:lang w:eastAsia="fr-FR"/>
          </w:rPr>
          <m:t>)</m:t>
        </m:r>
      </m:oMath>
      <w:r w:rsidRPr="000312B2">
        <w:rPr>
          <w:rFonts w:ascii="Times New Roman" w:eastAsia="Times New Roman" w:hAnsi="Times New Roman" w:cs="Times New Roman"/>
          <w:sz w:val="24"/>
          <w:szCs w:val="24"/>
          <w:lang w:eastAsia="fr-FR"/>
        </w:rPr>
        <w:t xml:space="preserve">,   </w:t>
      </w:r>
    </w:p>
    <w:p w:rsidR="000312B2" w:rsidRPr="000312B2" w:rsidRDefault="000312B2" w:rsidP="000312B2">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flux lumineux et la grandeur lumineuse qui utilisée pour comparer, l’efficacité lumineuse de différentes lampes</w:t>
      </w:r>
    </w:p>
    <w:p w:rsidR="005052CE" w:rsidRPr="005052CE" w:rsidRDefault="005052CE" w:rsidP="005052CE">
      <w:pPr>
        <w:spacing w:before="100" w:beforeAutospacing="1" w:after="100" w:afterAutospacing="1" w:line="240" w:lineRule="auto"/>
        <w:outlineLvl w:val="2"/>
        <w:rPr>
          <w:rFonts w:ascii="Times New Roman" w:eastAsia="Times New Roman" w:hAnsi="Times New Roman" w:cs="Times New Roman"/>
          <w:b/>
          <w:bCs/>
          <w:color w:val="FF0000"/>
          <w:lang w:eastAsia="fr-FR"/>
        </w:rPr>
      </w:pPr>
      <w:r w:rsidRPr="005052CE">
        <w:rPr>
          <w:rFonts w:ascii="Times New Roman" w:eastAsia="Times New Roman" w:hAnsi="Times New Roman" w:cs="Times New Roman"/>
          <w:b/>
          <w:bCs/>
          <w:color w:val="FF0000"/>
          <w:lang w:eastAsia="fr-FR"/>
        </w:rPr>
        <w:t>Exemple:</w:t>
      </w:r>
    </w:p>
    <w:p w:rsidR="005052CE" w:rsidRPr="005052CE" w:rsidRDefault="005052CE" w:rsidP="005052CE">
      <w:pPr>
        <w:spacing w:before="100" w:beforeAutospacing="1" w:after="100" w:afterAutospacing="1" w:line="240" w:lineRule="auto"/>
        <w:outlineLvl w:val="2"/>
        <w:rPr>
          <w:rFonts w:ascii="Times New Roman" w:eastAsia="Times New Roman" w:hAnsi="Times New Roman" w:cs="Times New Roman"/>
          <w:lang w:eastAsia="fr-FR"/>
        </w:rPr>
      </w:pPr>
      <w:r w:rsidRPr="005052CE">
        <w:rPr>
          <w:rFonts w:ascii="Times New Roman" w:eastAsia="Times New Roman" w:hAnsi="Times New Roman" w:cs="Times New Roman"/>
          <w:lang w:eastAsia="fr-FR"/>
        </w:rPr>
        <w:t xml:space="preserve"> Une lampe fluorescente de puissance </w:t>
      </w:r>
      <w:r w:rsidRPr="005052CE">
        <w:rPr>
          <w:rFonts w:ascii="Cambria Math" w:eastAsia="Times New Roman" w:hAnsi="Cambria Math" w:cs="Cambria Math"/>
          <w:lang w:eastAsia="fr-FR"/>
        </w:rPr>
        <w:t>𝑃</w:t>
      </w:r>
      <w:r w:rsidRPr="005052CE">
        <w:rPr>
          <w:rFonts w:ascii="Times New Roman" w:eastAsia="Times New Roman" w:hAnsi="Times New Roman" w:cs="Times New Roman"/>
          <w:lang w:eastAsia="fr-FR"/>
        </w:rPr>
        <w:t xml:space="preserve"> = 10 </w:t>
      </w:r>
      <w:r w:rsidRPr="005052CE">
        <w:rPr>
          <w:rFonts w:ascii="Cambria Math" w:eastAsia="Times New Roman" w:hAnsi="Cambria Math" w:cs="Cambria Math"/>
          <w:lang w:eastAsia="fr-FR"/>
        </w:rPr>
        <w:t>𝑊</w:t>
      </w:r>
      <w:r w:rsidRPr="005052CE">
        <w:rPr>
          <w:rFonts w:ascii="Times New Roman" w:eastAsia="Times New Roman" w:hAnsi="Times New Roman" w:cs="Times New Roman"/>
          <w:lang w:eastAsia="fr-FR"/>
        </w:rPr>
        <w:t xml:space="preserve"> a une intensité lumineuse </w:t>
      </w:r>
      <w:r w:rsidRPr="005052CE">
        <w:rPr>
          <w:rFonts w:ascii="Cambria Math" w:eastAsia="Times New Roman" w:hAnsi="Cambria Math" w:cs="Cambria Math"/>
          <w:lang w:eastAsia="fr-FR"/>
        </w:rPr>
        <w:t>𝐼</w:t>
      </w:r>
      <w:r w:rsidRPr="005052CE">
        <w:rPr>
          <w:rFonts w:ascii="Times New Roman" w:eastAsia="Times New Roman" w:hAnsi="Times New Roman" w:cs="Times New Roman"/>
          <w:lang w:eastAsia="fr-FR"/>
        </w:rPr>
        <w:t xml:space="preserve"> = 35 cd. Calculez le flux lumineux et l’efficacité lumineuse de la lampe sachant qu’elle émet dans toutes les directions.</w:t>
      </w:r>
    </w:p>
    <w:p w:rsidR="005052CE" w:rsidRPr="005052CE" w:rsidRDefault="005052CE" w:rsidP="005052CE">
      <w:pPr>
        <w:spacing w:before="100" w:beforeAutospacing="1" w:after="100" w:afterAutospacing="1" w:line="240" w:lineRule="auto"/>
        <w:outlineLvl w:val="2"/>
        <w:rPr>
          <w:rFonts w:ascii="Times New Roman" w:eastAsia="Times New Roman" w:hAnsi="Times New Roman" w:cs="Times New Roman"/>
          <w:b/>
          <w:bCs/>
          <w:color w:val="FF0000"/>
          <w:lang w:eastAsia="fr-FR"/>
        </w:rPr>
      </w:pPr>
      <w:r w:rsidRPr="005052CE">
        <w:rPr>
          <w:rFonts w:ascii="Times New Roman" w:eastAsia="Times New Roman" w:hAnsi="Times New Roman" w:cs="Times New Roman"/>
          <w:b/>
          <w:bCs/>
          <w:color w:val="FF0000"/>
          <w:lang w:eastAsia="fr-FR"/>
        </w:rPr>
        <w:t xml:space="preserve">Solution </w:t>
      </w:r>
    </w:p>
    <w:p w:rsidR="005052CE" w:rsidRPr="00D149B2" w:rsidRDefault="005052CE" w:rsidP="005052CE">
      <w:pPr>
        <w:spacing w:after="0" w:line="360" w:lineRule="auto"/>
        <w:outlineLvl w:val="2"/>
        <w:rPr>
          <w:rFonts w:ascii="Times New Roman" w:eastAsia="Times New Roman" w:hAnsi="Times New Roman" w:cs="Times New Roman"/>
          <w:lang w:eastAsia="fr-FR"/>
        </w:rPr>
      </w:pPr>
      <w:r w:rsidRPr="00D149B2">
        <w:rPr>
          <w:rFonts w:ascii="Cambria Math" w:eastAsia="Times New Roman" w:hAnsi="Cambria Math" w:cs="Cambria Math"/>
          <w:lang w:eastAsia="fr-FR"/>
        </w:rPr>
        <w:t>𝑃</w:t>
      </w:r>
      <w:r w:rsidRPr="00D149B2">
        <w:rPr>
          <w:rFonts w:ascii="Times New Roman" w:eastAsia="Times New Roman" w:hAnsi="Times New Roman" w:cs="Times New Roman"/>
          <w:lang w:eastAsia="fr-FR"/>
        </w:rPr>
        <w:t xml:space="preserve"> = 10 </w:t>
      </w:r>
      <w:r w:rsidRPr="00D149B2">
        <w:rPr>
          <w:rFonts w:ascii="Cambria Math" w:eastAsia="Times New Roman" w:hAnsi="Cambria Math" w:cs="Cambria Math"/>
          <w:lang w:eastAsia="fr-FR"/>
        </w:rPr>
        <w:t>𝑊</w:t>
      </w:r>
      <w:r w:rsidRPr="00D149B2">
        <w:rPr>
          <w:rFonts w:ascii="Times New Roman" w:eastAsia="Times New Roman" w:hAnsi="Times New Roman" w:cs="Times New Roman"/>
          <w:lang w:eastAsia="fr-FR"/>
        </w:rPr>
        <w:t xml:space="preserve"> ; </w:t>
      </w:r>
      <w:r w:rsidRPr="00D149B2">
        <w:rPr>
          <w:rFonts w:ascii="Cambria Math" w:eastAsia="Times New Roman" w:hAnsi="Cambria Math" w:cs="Cambria Math"/>
          <w:lang w:eastAsia="fr-FR"/>
        </w:rPr>
        <w:t>𝐼</w:t>
      </w:r>
      <w:r w:rsidRPr="00D149B2">
        <w:rPr>
          <w:rFonts w:ascii="Times New Roman" w:eastAsia="Times New Roman" w:hAnsi="Times New Roman" w:cs="Times New Roman"/>
          <w:lang w:eastAsia="fr-FR"/>
        </w:rPr>
        <w:t xml:space="preserve"> = 35 </w:t>
      </w:r>
      <w:r w:rsidRPr="00D149B2">
        <w:rPr>
          <w:rFonts w:ascii="Cambria Math" w:eastAsia="Times New Roman" w:hAnsi="Cambria Math" w:cs="Cambria Math"/>
          <w:lang w:eastAsia="fr-FR"/>
        </w:rPr>
        <w:t>𝑐𝑑</w:t>
      </w:r>
    </w:p>
    <w:p w:rsidR="005052CE" w:rsidRPr="00D149B2" w:rsidRDefault="005052CE" w:rsidP="005052CE">
      <w:pPr>
        <w:spacing w:after="0" w:line="360" w:lineRule="auto"/>
        <w:outlineLvl w:val="2"/>
        <w:rPr>
          <w:rFonts w:ascii="Times New Roman" w:eastAsia="Times New Roman" w:hAnsi="Times New Roman" w:cs="Times New Roman"/>
          <w:lang w:eastAsia="fr-FR"/>
        </w:rPr>
      </w:pPr>
      <w:r w:rsidRPr="00D149B2">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Le flux lumineux, </w:t>
      </w:r>
      <w:r w:rsidRPr="00D149B2">
        <w:rPr>
          <w:rFonts w:ascii="Times New Roman" w:eastAsia="Times New Roman" w:hAnsi="Times New Roman" w:cs="Times New Roman"/>
          <w:lang w:eastAsia="fr-FR"/>
        </w:rPr>
        <w:t>La source émettant dans toutes les directions alors on aura :</w:t>
      </w:r>
    </w:p>
    <w:p w:rsidR="005052CE" w:rsidRPr="00D149B2" w:rsidRDefault="005052CE" w:rsidP="005052CE">
      <w:pPr>
        <w:spacing w:after="0" w:line="360" w:lineRule="auto"/>
        <w:outlineLvl w:val="2"/>
        <w:rPr>
          <w:rFonts w:ascii="Times New Roman" w:eastAsia="Times New Roman" w:hAnsi="Times New Roman" w:cs="Times New Roman"/>
          <w:lang w:eastAsia="fr-FR"/>
        </w:rPr>
      </w:pPr>
      <w:r w:rsidRPr="00D149B2">
        <w:rPr>
          <w:rFonts w:ascii="Cambria Math" w:eastAsia="Times New Roman" w:hAnsi="Cambria Math" w:cs="Cambria Math"/>
          <w:lang w:eastAsia="fr-FR"/>
        </w:rPr>
        <w:t>𝜙</w:t>
      </w:r>
      <w:r w:rsidRPr="00D149B2">
        <w:rPr>
          <w:rFonts w:ascii="Times New Roman" w:eastAsia="Times New Roman" w:hAnsi="Times New Roman" w:cs="Times New Roman"/>
          <w:lang w:eastAsia="fr-FR"/>
        </w:rPr>
        <w:t xml:space="preserve"> = </w:t>
      </w:r>
      <w:r w:rsidRPr="00D149B2">
        <w:rPr>
          <w:rFonts w:ascii="Cambria Math" w:eastAsia="Times New Roman" w:hAnsi="Cambria Math" w:cs="Cambria Math"/>
          <w:lang w:eastAsia="fr-FR"/>
        </w:rPr>
        <w:t>𝐼</w:t>
      </w:r>
      <w:r w:rsidRPr="00D149B2">
        <w:rPr>
          <w:rFonts w:ascii="Times New Roman" w:eastAsia="Times New Roman" w:hAnsi="Times New Roman" w:cs="Times New Roman"/>
          <w:lang w:eastAsia="fr-FR"/>
        </w:rPr>
        <w:t xml:space="preserve"> × Ω</w:t>
      </w:r>
      <w:r w:rsidRPr="00D149B2">
        <w:rPr>
          <w:rFonts w:ascii="Times New Roman" w:eastAsia="Times New Roman" w:hAnsi="Times New Roman" w:cs="Times New Roman"/>
          <w:vertAlign w:val="subscript"/>
          <w:lang w:eastAsia="fr-FR"/>
        </w:rPr>
        <w:t>espace</w:t>
      </w:r>
      <w:r w:rsidRPr="00D149B2">
        <w:rPr>
          <w:rFonts w:ascii="Times New Roman" w:eastAsia="Times New Roman" w:hAnsi="Times New Roman" w:cs="Times New Roman"/>
          <w:lang w:eastAsia="fr-FR"/>
        </w:rPr>
        <w:t xml:space="preserve"> = 35 × 4</w:t>
      </w:r>
      <w:r w:rsidRPr="00D149B2">
        <w:rPr>
          <w:rFonts w:ascii="Cambria Math" w:eastAsia="Times New Roman" w:hAnsi="Cambria Math" w:cs="Cambria Math"/>
          <w:lang w:eastAsia="fr-FR"/>
        </w:rPr>
        <w:t>𝜋</w:t>
      </w:r>
      <w:r w:rsidRPr="00D149B2">
        <w:rPr>
          <w:rFonts w:ascii="Times New Roman" w:eastAsia="Times New Roman" w:hAnsi="Times New Roman" w:cs="Times New Roman"/>
          <w:lang w:eastAsia="fr-FR"/>
        </w:rPr>
        <w:t xml:space="preserve"> = 439.822 </w:t>
      </w:r>
      <w:r w:rsidRPr="00D149B2">
        <w:rPr>
          <w:rFonts w:ascii="Times New Roman" w:eastAsia="Times New Roman" w:hAnsi="Times New Roman" w:cs="Times New Roman"/>
          <w:i/>
          <w:iCs/>
          <w:lang w:eastAsia="fr-FR"/>
        </w:rPr>
        <w:t>lm</w:t>
      </w:r>
    </w:p>
    <w:p w:rsidR="005052CE" w:rsidRPr="00D149B2" w:rsidRDefault="005052CE" w:rsidP="005052CE">
      <w:pPr>
        <w:spacing w:after="0" w:line="360" w:lineRule="auto"/>
        <w:outlineLvl w:val="2"/>
        <w:rPr>
          <w:rFonts w:ascii="Times New Roman" w:eastAsia="Times New Roman" w:hAnsi="Times New Roman" w:cs="Times New Roman"/>
          <w:lang w:eastAsia="fr-FR"/>
        </w:rPr>
      </w:pPr>
      <w:r w:rsidRPr="00D149B2">
        <w:rPr>
          <w:rFonts w:ascii="Times New Roman" w:eastAsia="Times New Roman" w:hAnsi="Times New Roman" w:cs="Times New Roman"/>
          <w:lang w:eastAsia="fr-FR"/>
        </w:rPr>
        <w:t>Efficacité lumineuse</w:t>
      </w:r>
    </w:p>
    <w:p w:rsidR="005052CE" w:rsidRPr="005052CE" w:rsidRDefault="005052CE" w:rsidP="005052CE">
      <w:pPr>
        <w:spacing w:after="0" w:line="360" w:lineRule="auto"/>
        <w:outlineLvl w:val="2"/>
        <w:rPr>
          <w:rFonts w:ascii="Times New Roman" w:eastAsia="Times New Roman" w:hAnsi="Times New Roman" w:cs="Times New Roman"/>
          <w:lang w:eastAsia="fr-FR"/>
        </w:rPr>
      </w:pPr>
      <w:r w:rsidRPr="00D149B2">
        <w:rPr>
          <w:rFonts w:ascii="Cambria Math" w:eastAsia="Times New Roman" w:hAnsi="Cambria Math" w:cs="Cambria Math"/>
          <w:lang w:eastAsia="fr-FR"/>
        </w:rPr>
        <w:t>𝐾</w:t>
      </w:r>
      <w:r w:rsidRPr="00D149B2">
        <w:rPr>
          <w:rFonts w:ascii="Times New Roman" w:eastAsia="Times New Roman" w:hAnsi="Times New Roman" w:cs="Times New Roman"/>
          <w:lang w:eastAsia="fr-FR"/>
        </w:rPr>
        <w:t xml:space="preserve"> = </w:t>
      </w:r>
      <w:r w:rsidRPr="00D149B2">
        <w:rPr>
          <w:rFonts w:ascii="Cambria Math" w:eastAsia="Times New Roman" w:hAnsi="Cambria Math" w:cs="Cambria Math"/>
          <w:lang w:eastAsia="fr-FR"/>
        </w:rPr>
        <w:t>𝜙</w:t>
      </w:r>
      <w:r>
        <w:rPr>
          <w:rFonts w:ascii="Cambria Math" w:eastAsia="Times New Roman" w:hAnsi="Cambria Math" w:cs="Cambria Math"/>
          <w:lang w:eastAsia="fr-FR"/>
        </w:rPr>
        <w:t>/</w:t>
      </w:r>
      <w:r w:rsidRPr="00D149B2">
        <w:rPr>
          <w:rFonts w:ascii="Cambria Math" w:eastAsia="Times New Roman" w:hAnsi="Cambria Math" w:cs="Cambria Math"/>
          <w:lang w:eastAsia="fr-FR"/>
        </w:rPr>
        <w:t>𝑃</w:t>
      </w:r>
      <w:r w:rsidRPr="00D149B2">
        <w:rPr>
          <w:rFonts w:ascii="Times New Roman" w:eastAsia="Times New Roman" w:hAnsi="Times New Roman" w:cs="Times New Roman"/>
          <w:lang w:eastAsia="fr-FR"/>
        </w:rPr>
        <w:t xml:space="preserve"> = 439,822</w:t>
      </w:r>
      <w:r>
        <w:rPr>
          <w:rFonts w:ascii="Times New Roman" w:eastAsia="Times New Roman" w:hAnsi="Times New Roman" w:cs="Times New Roman"/>
          <w:lang w:eastAsia="fr-FR"/>
        </w:rPr>
        <w:t>/</w:t>
      </w:r>
      <w:r w:rsidRPr="00D149B2">
        <w:rPr>
          <w:rFonts w:ascii="Times New Roman" w:eastAsia="Times New Roman" w:hAnsi="Times New Roman" w:cs="Times New Roman"/>
          <w:lang w:eastAsia="fr-FR"/>
        </w:rPr>
        <w:t xml:space="preserve">10 ≈ 44 </w:t>
      </w:r>
      <w:r>
        <w:rPr>
          <w:rFonts w:ascii="Times New Roman" w:eastAsia="Times New Roman" w:hAnsi="Times New Roman" w:cs="Times New Roman"/>
          <w:lang w:eastAsia="fr-FR"/>
        </w:rPr>
        <w:t xml:space="preserve"> (</w:t>
      </w:r>
      <w:r w:rsidRPr="00D149B2">
        <w:rPr>
          <w:rFonts w:ascii="Times New Roman" w:eastAsia="Times New Roman" w:hAnsi="Times New Roman" w:cs="Times New Roman"/>
          <w:lang w:eastAsia="fr-FR"/>
        </w:rPr>
        <w:t>lm</w:t>
      </w:r>
      <w:r>
        <w:rPr>
          <w:rFonts w:ascii="Times New Roman" w:eastAsia="Times New Roman" w:hAnsi="Times New Roman" w:cs="Times New Roman"/>
          <w:lang w:eastAsia="fr-FR"/>
        </w:rPr>
        <w:t>/</w:t>
      </w:r>
      <w:r w:rsidRPr="00D149B2">
        <w:rPr>
          <w:rFonts w:ascii="Cambria Math" w:eastAsia="Times New Roman" w:hAnsi="Cambria Math" w:cs="Cambria Math"/>
          <w:lang w:eastAsia="fr-FR"/>
        </w:rPr>
        <w:t>𝑊</w:t>
      </w:r>
      <w:r>
        <w:rPr>
          <w:rFonts w:ascii="Cambria Math" w:eastAsia="Times New Roman" w:hAnsi="Cambria Math" w:cs="Cambria Math"/>
          <w:lang w:eastAsia="fr-FR"/>
        </w:rPr>
        <w:t>)</w:t>
      </w:r>
    </w:p>
    <w:p w:rsidR="00B933F4" w:rsidRPr="003F6343" w:rsidRDefault="00B933F4" w:rsidP="00B933F4">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3F6343">
        <w:rPr>
          <w:rFonts w:ascii="Times New Roman" w:eastAsia="Times New Roman" w:hAnsi="Times New Roman" w:cs="Times New Roman"/>
          <w:b/>
          <w:bCs/>
          <w:sz w:val="24"/>
          <w:szCs w:val="24"/>
          <w:lang w:eastAsia="fr-FR"/>
        </w:rPr>
        <w:t>1. Formule de base de l’éclairement</w:t>
      </w:r>
    </w:p>
    <w:p w:rsidR="00B933F4" w:rsidRDefault="00C26931" w:rsidP="004B1673">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L’éclairement </w:t>
      </w:r>
      <w:r w:rsidR="00B933F4" w:rsidRPr="00B933F4">
        <w:rPr>
          <w:rFonts w:ascii="Times New Roman" w:eastAsia="Times New Roman" w:hAnsi="Times New Roman" w:cs="Times New Roman"/>
          <w:sz w:val="24"/>
          <w:szCs w:val="24"/>
          <w:lang w:eastAsia="fr-FR"/>
        </w:rPr>
        <w:t xml:space="preserve">E (exprimé en lux, lx) est défini comme le flux lumineux </w:t>
      </w:r>
      <w:r w:rsidR="00B933F4">
        <w:rPr>
          <w:rFonts w:ascii="Times New Roman" w:eastAsia="Times New Roman" w:hAnsi="Times New Roman" w:cs="Times New Roman"/>
          <w:sz w:val="24"/>
          <w:szCs w:val="24"/>
          <w:lang w:eastAsia="fr-FR"/>
        </w:rPr>
        <w:t>Φ</w:t>
      </w:r>
      <w:r w:rsidR="00B933F4" w:rsidRPr="00B933F4">
        <w:rPr>
          <w:rFonts w:ascii="Times New Roman" w:eastAsia="Times New Roman" w:hAnsi="Times New Roman" w:cs="Times New Roman"/>
          <w:sz w:val="24"/>
          <w:szCs w:val="24"/>
          <w:lang w:eastAsia="fr-FR"/>
        </w:rPr>
        <w:t xml:space="preserve"> (en lumens, lm) reçu par unité de surface </w:t>
      </w:r>
      <w:r w:rsidR="004B1673">
        <w:rPr>
          <w:rFonts w:ascii="Times New Roman" w:eastAsia="Times New Roman" w:hAnsi="Times New Roman" w:cs="Times New Roman"/>
          <w:sz w:val="24"/>
          <w:szCs w:val="24"/>
          <w:lang w:eastAsia="fr-FR"/>
        </w:rPr>
        <w:t>S</w:t>
      </w:r>
      <w:r w:rsidR="00B933F4" w:rsidRPr="00B933F4">
        <w:rPr>
          <w:rFonts w:ascii="Times New Roman" w:eastAsia="Times New Roman" w:hAnsi="Times New Roman" w:cs="Times New Roman"/>
          <w:sz w:val="24"/>
          <w:szCs w:val="24"/>
          <w:lang w:eastAsia="fr-FR"/>
        </w:rPr>
        <w:t xml:space="preserve"> (en mètres carrés, m²) :</w:t>
      </w:r>
    </w:p>
    <w:p w:rsidR="0007198C" w:rsidRDefault="0007198C" w:rsidP="004B1673">
      <w:pPr>
        <w:spacing w:before="100" w:beforeAutospacing="1" w:after="100" w:afterAutospacing="1" w:line="240" w:lineRule="auto"/>
        <w:rPr>
          <w:rFonts w:ascii="Times New Roman" w:eastAsia="Times New Roman" w:hAnsi="Times New Roman" w:cs="Times New Roman"/>
          <w:sz w:val="24"/>
          <w:szCs w:val="24"/>
          <w:lang w:eastAsia="fr-FR"/>
        </w:rPr>
      </w:pPr>
    </w:p>
    <w:p w:rsidR="00007186" w:rsidRPr="00B933F4" w:rsidRDefault="00D875F1" w:rsidP="00B933F4">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63360" behindDoc="0" locked="0" layoutInCell="1" allowOverlap="1">
            <wp:simplePos x="0" y="0"/>
            <wp:positionH relativeFrom="column">
              <wp:posOffset>3367405</wp:posOffset>
            </wp:positionH>
            <wp:positionV relativeFrom="paragraph">
              <wp:posOffset>114935</wp:posOffset>
            </wp:positionV>
            <wp:extent cx="2152650" cy="1362075"/>
            <wp:effectExtent l="19050" t="0" r="0" b="0"/>
            <wp:wrapSquare wrapText="bothSides"/>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2152650" cy="1362075"/>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eastAsia="fr-FR"/>
        </w:rPr>
        <w:drawing>
          <wp:anchor distT="0" distB="0" distL="114300" distR="114300" simplePos="0" relativeHeight="251665408" behindDoc="0" locked="0" layoutInCell="1" allowOverlap="1">
            <wp:simplePos x="0" y="0"/>
            <wp:positionH relativeFrom="column">
              <wp:posOffset>957580</wp:posOffset>
            </wp:positionH>
            <wp:positionV relativeFrom="paragraph">
              <wp:posOffset>10160</wp:posOffset>
            </wp:positionV>
            <wp:extent cx="2409825" cy="1466850"/>
            <wp:effectExtent l="19050" t="0" r="9525" b="0"/>
            <wp:wrapSquare wrapText="bothSides"/>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srcRect/>
                    <a:stretch>
                      <a:fillRect/>
                    </a:stretch>
                  </pic:blipFill>
                  <pic:spPr bwMode="auto">
                    <a:xfrm>
                      <a:off x="0" y="0"/>
                      <a:ext cx="2409825" cy="1466850"/>
                    </a:xfrm>
                    <a:prstGeom prst="rect">
                      <a:avLst/>
                    </a:prstGeom>
                    <a:noFill/>
                    <a:ln w="9525">
                      <a:noFill/>
                      <a:miter lim="800000"/>
                      <a:headEnd/>
                      <a:tailEnd/>
                    </a:ln>
                  </pic:spPr>
                </pic:pic>
              </a:graphicData>
            </a:graphic>
          </wp:anchor>
        </w:drawing>
      </w:r>
    </w:p>
    <w:p w:rsidR="00B933F4" w:rsidRPr="00B933F4" w:rsidRDefault="00B933F4" w:rsidP="004B1673">
      <w:pPr>
        <w:spacing w:after="0" w:line="240" w:lineRule="auto"/>
        <w:rPr>
          <w:rFonts w:ascii="Times New Roman" w:eastAsia="Times New Roman" w:hAnsi="Times New Roman" w:cs="Times New Roman"/>
          <w:sz w:val="28"/>
          <w:szCs w:val="28"/>
          <w:lang w:eastAsia="fr-FR"/>
        </w:rPr>
      </w:pPr>
      <m:oMath>
        <m:r>
          <w:rPr>
            <w:rFonts w:ascii="Cambria Math" w:eastAsia="Times New Roman" w:hAnsi="Cambria Math" w:cs="Times New Roman"/>
            <w:sz w:val="28"/>
            <w:szCs w:val="28"/>
            <w:highlight w:val="yellow"/>
            <w:lang w:eastAsia="fr-FR"/>
          </w:rPr>
          <m:t>E=</m:t>
        </m:r>
        <m:f>
          <m:fPr>
            <m:ctrlPr>
              <w:rPr>
                <w:rFonts w:ascii="Cambria Math" w:eastAsia="Times New Roman" w:hAnsi="Cambria Math" w:cs="Times New Roman"/>
                <w:i/>
                <w:sz w:val="28"/>
                <w:szCs w:val="28"/>
                <w:lang w:eastAsia="fr-FR"/>
              </w:rPr>
            </m:ctrlPr>
          </m:fPr>
          <m:num>
            <m:r>
              <m:rPr>
                <m:sty m:val="p"/>
              </m:rPr>
              <w:rPr>
                <w:rFonts w:ascii="Cambria Math" w:eastAsia="Times New Roman" w:hAnsi="Cambria Math" w:cs="Times New Roman"/>
                <w:sz w:val="28"/>
                <w:szCs w:val="28"/>
                <w:highlight w:val="yellow"/>
                <w:lang w:eastAsia="fr-FR"/>
              </w:rPr>
              <m:t>Φ</m:t>
            </m:r>
          </m:num>
          <m:den>
            <m:r>
              <w:rPr>
                <w:rFonts w:ascii="Cambria Math" w:eastAsia="Times New Roman" w:hAnsi="Cambria Math" w:cs="Times New Roman"/>
                <w:sz w:val="28"/>
                <w:szCs w:val="28"/>
                <w:lang w:eastAsia="fr-FR"/>
              </w:rPr>
              <m:t>S</m:t>
            </m:r>
          </m:den>
        </m:f>
      </m:oMath>
      <w:r w:rsidR="00007186">
        <w:rPr>
          <w:rFonts w:ascii="Times New Roman" w:eastAsia="Times New Roman" w:hAnsi="Times New Roman" w:cs="Times New Roman"/>
          <w:sz w:val="28"/>
          <w:szCs w:val="28"/>
          <w:lang w:eastAsia="fr-FR"/>
        </w:rPr>
        <w:t xml:space="preserve">  </w:t>
      </w:r>
    </w:p>
    <w:p w:rsidR="00007186" w:rsidRDefault="00007186" w:rsidP="00B933F4">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p>
    <w:p w:rsidR="00007186" w:rsidRDefault="00007186" w:rsidP="00B933F4">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p>
    <w:p w:rsidR="00D875F1" w:rsidRDefault="00D875F1" w:rsidP="00B933F4">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p>
    <w:p w:rsidR="00B933F4" w:rsidRPr="003F6343" w:rsidRDefault="00B933F4" w:rsidP="00B933F4">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sidRPr="003F6343">
        <w:rPr>
          <w:rFonts w:ascii="Times New Roman" w:eastAsia="Times New Roman" w:hAnsi="Times New Roman" w:cs="Times New Roman"/>
          <w:b/>
          <w:bCs/>
          <w:sz w:val="24"/>
          <w:szCs w:val="24"/>
          <w:lang w:eastAsia="fr-FR"/>
        </w:rPr>
        <w:lastRenderedPageBreak/>
        <w:t>2. Loi de l’inverse du carré de la distance</w:t>
      </w:r>
    </w:p>
    <w:p w:rsidR="00B933F4" w:rsidRDefault="00446D7A" w:rsidP="00B933F4">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66432" behindDoc="0" locked="0" layoutInCell="1" allowOverlap="1">
            <wp:simplePos x="0" y="0"/>
            <wp:positionH relativeFrom="column">
              <wp:posOffset>1607185</wp:posOffset>
            </wp:positionH>
            <wp:positionV relativeFrom="paragraph">
              <wp:posOffset>619760</wp:posOffset>
            </wp:positionV>
            <wp:extent cx="4153535" cy="2197735"/>
            <wp:effectExtent l="19050" t="0" r="0" b="0"/>
            <wp:wrapSquare wrapText="bothSides"/>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4153535" cy="2197735"/>
                    </a:xfrm>
                    <a:prstGeom prst="rect">
                      <a:avLst/>
                    </a:prstGeom>
                    <a:noFill/>
                    <a:ln w="9525">
                      <a:noFill/>
                      <a:miter lim="800000"/>
                      <a:headEnd/>
                      <a:tailEnd/>
                    </a:ln>
                  </pic:spPr>
                </pic:pic>
              </a:graphicData>
            </a:graphic>
          </wp:anchor>
        </w:drawing>
      </w:r>
      <w:r w:rsidR="00B933F4" w:rsidRPr="00B933F4">
        <w:rPr>
          <w:rFonts w:ascii="Times New Roman" w:eastAsia="Times New Roman" w:hAnsi="Times New Roman" w:cs="Times New Roman"/>
          <w:sz w:val="24"/>
          <w:szCs w:val="24"/>
          <w:lang w:eastAsia="fr-FR"/>
        </w:rPr>
        <w:t>Si la source lumineuse est ponctuelle et isotrope (émettant la lumière de manière uniforme dans toutes les directions), alors l’éclairement diminue avec le carré de la distance ddd entre la source et la surface :</w:t>
      </w:r>
    </w:p>
    <w:p w:rsidR="0007198C" w:rsidRDefault="005052CE" w:rsidP="00B933F4">
      <w:pPr>
        <w:spacing w:before="100" w:beforeAutospacing="1" w:after="100" w:afterAutospacing="1" w:line="240" w:lineRule="auto"/>
        <w:rPr>
          <w:rFonts w:ascii="Times New Roman" w:eastAsia="Times New Roman" w:hAnsi="Times New Roman" w:cs="Times New Roman"/>
          <w:sz w:val="24"/>
          <w:szCs w:val="24"/>
          <w:lang w:eastAsia="fr-FR"/>
        </w:rPr>
      </w:pPr>
      <m:oMath>
        <m:r>
          <w:rPr>
            <w:rFonts w:ascii="Cambria Math" w:eastAsia="Times New Roman" w:hAnsi="Cambria Math" w:cs="Times New Roman"/>
            <w:sz w:val="28"/>
            <w:szCs w:val="28"/>
            <w:highlight w:val="yellow"/>
            <w:lang w:eastAsia="fr-FR"/>
          </w:rPr>
          <m:t>E=</m:t>
        </m:r>
        <m:f>
          <m:fPr>
            <m:ctrlPr>
              <w:rPr>
                <w:rFonts w:ascii="Cambria Math" w:eastAsia="Times New Roman" w:hAnsi="Cambria Math" w:cs="Times New Roman"/>
                <w:i/>
                <w:sz w:val="28"/>
                <w:szCs w:val="28"/>
                <w:lang w:eastAsia="fr-FR"/>
              </w:rPr>
            </m:ctrlPr>
          </m:fPr>
          <m:num>
            <m:r>
              <m:rPr>
                <m:sty m:val="p"/>
              </m:rPr>
              <w:rPr>
                <w:rFonts w:ascii="Cambria Math" w:eastAsia="Times New Roman" w:hAnsi="Cambria Math" w:cs="Times New Roman"/>
                <w:sz w:val="28"/>
                <w:szCs w:val="28"/>
                <w:highlight w:val="yellow"/>
                <w:lang w:eastAsia="fr-FR"/>
              </w:rPr>
              <m:t>dΦ</m:t>
            </m:r>
          </m:num>
          <m:den>
            <m:r>
              <w:rPr>
                <w:rFonts w:ascii="Cambria Math" w:eastAsia="Times New Roman" w:hAnsi="Cambria Math" w:cs="Times New Roman"/>
                <w:sz w:val="28"/>
                <w:szCs w:val="28"/>
                <w:lang w:eastAsia="fr-FR"/>
              </w:rPr>
              <m:t>dS</m:t>
            </m:r>
          </m:den>
        </m:f>
        <m:r>
          <w:rPr>
            <w:rFonts w:ascii="Cambria Math" w:eastAsia="Times New Roman" w:hAnsi="Cambria Math" w:cs="Times New Roman"/>
            <w:sz w:val="28"/>
            <w:szCs w:val="28"/>
            <w:lang w:eastAsia="fr-FR"/>
          </w:rPr>
          <m:t xml:space="preserve">= </m:t>
        </m:r>
        <m:f>
          <m:fPr>
            <m:ctrlPr>
              <w:rPr>
                <w:rFonts w:ascii="Cambria Math" w:eastAsia="Times New Roman" w:hAnsi="Cambria Math" w:cs="Times New Roman"/>
                <w:i/>
                <w:sz w:val="28"/>
                <w:szCs w:val="28"/>
                <w:lang w:eastAsia="fr-FR"/>
              </w:rPr>
            </m:ctrlPr>
          </m:fPr>
          <m:num>
            <m:r>
              <m:rPr>
                <m:sty m:val="p"/>
              </m:rPr>
              <w:rPr>
                <w:rFonts w:ascii="Cambria Math" w:eastAsia="Times New Roman" w:hAnsi="Cambria Math" w:cs="Times New Roman"/>
                <w:sz w:val="28"/>
                <w:szCs w:val="28"/>
                <w:highlight w:val="yellow"/>
                <w:lang w:eastAsia="fr-FR"/>
              </w:rPr>
              <m:t>IdΩ</m:t>
            </m:r>
          </m:num>
          <m:den>
            <m:r>
              <w:rPr>
                <w:rFonts w:ascii="Cambria Math" w:eastAsia="Times New Roman" w:hAnsi="Cambria Math" w:cs="Times New Roman"/>
                <w:sz w:val="28"/>
                <w:szCs w:val="28"/>
                <w:lang w:eastAsia="fr-FR"/>
              </w:rPr>
              <m:t>dS</m:t>
            </m:r>
          </m:den>
        </m:f>
        <m:r>
          <w:rPr>
            <w:rFonts w:ascii="Cambria Math" w:eastAsia="Times New Roman" w:hAnsi="Cambria Math" w:cs="Times New Roman"/>
            <w:sz w:val="28"/>
            <w:szCs w:val="28"/>
            <w:lang w:eastAsia="fr-FR"/>
          </w:rPr>
          <m:t>=</m:t>
        </m:r>
        <m:f>
          <m:fPr>
            <m:ctrlPr>
              <w:rPr>
                <w:rFonts w:ascii="Cambria Math" w:eastAsia="Times New Roman" w:hAnsi="Cambria Math" w:cs="Times New Roman"/>
                <w:i/>
                <w:sz w:val="28"/>
                <w:szCs w:val="28"/>
                <w:lang w:eastAsia="fr-FR"/>
              </w:rPr>
            </m:ctrlPr>
          </m:fPr>
          <m:num>
            <m:r>
              <m:rPr>
                <m:sty m:val="p"/>
              </m:rPr>
              <w:rPr>
                <w:rFonts w:ascii="Cambria Math" w:eastAsia="Times New Roman" w:hAnsi="Cambria Math" w:cs="Times New Roman"/>
                <w:sz w:val="28"/>
                <w:szCs w:val="28"/>
                <w:highlight w:val="yellow"/>
                <w:lang w:eastAsia="fr-FR"/>
              </w:rPr>
              <m:t>Id</m:t>
            </m:r>
            <m:r>
              <m:rPr>
                <m:sty m:val="p"/>
              </m:rPr>
              <w:rPr>
                <w:rFonts w:ascii="Cambria Math" w:eastAsia="Times New Roman" w:hAnsi="Cambria Math" w:cs="Times New Roman"/>
                <w:sz w:val="28"/>
                <w:szCs w:val="28"/>
                <w:lang w:eastAsia="fr-FR"/>
              </w:rPr>
              <m:t>S</m:t>
            </m:r>
          </m:num>
          <m:den>
            <m:sSup>
              <m:sSupPr>
                <m:ctrlPr>
                  <w:rPr>
                    <w:rFonts w:ascii="Cambria Math" w:eastAsia="Times New Roman" w:hAnsi="Cambria Math" w:cs="Times New Roman"/>
                    <w:i/>
                    <w:sz w:val="28"/>
                    <w:szCs w:val="28"/>
                    <w:lang w:eastAsia="fr-FR"/>
                  </w:rPr>
                </m:ctrlPr>
              </m:sSupPr>
              <m:e>
                <m:r>
                  <w:rPr>
                    <w:rFonts w:ascii="Cambria Math" w:eastAsia="Times New Roman" w:hAnsi="Cambria Math" w:cs="Times New Roman"/>
                    <w:sz w:val="28"/>
                    <w:szCs w:val="28"/>
                    <w:lang w:eastAsia="fr-FR"/>
                  </w:rPr>
                  <m:t>d</m:t>
                </m:r>
              </m:e>
              <m:sup>
                <m:r>
                  <w:rPr>
                    <w:rFonts w:ascii="Cambria Math" w:eastAsia="Times New Roman" w:hAnsi="Cambria Math" w:cs="Times New Roman"/>
                    <w:sz w:val="28"/>
                    <w:szCs w:val="28"/>
                    <w:lang w:eastAsia="fr-FR"/>
                  </w:rPr>
                  <m:t>2</m:t>
                </m:r>
              </m:sup>
            </m:sSup>
            <m:r>
              <w:rPr>
                <w:rFonts w:ascii="Cambria Math" w:eastAsia="Times New Roman" w:hAnsi="Cambria Math" w:cs="Times New Roman"/>
                <w:sz w:val="28"/>
                <w:szCs w:val="28"/>
                <w:lang w:eastAsia="fr-FR"/>
              </w:rPr>
              <m:t>.dS</m:t>
            </m:r>
          </m:den>
        </m:f>
        <m:r>
          <w:rPr>
            <w:rFonts w:ascii="Cambria Math" w:eastAsia="Times New Roman" w:hAnsi="Cambria Math" w:cs="Times New Roman"/>
            <w:sz w:val="28"/>
            <w:szCs w:val="28"/>
            <w:highlight w:val="yellow"/>
            <w:lang w:eastAsia="fr-FR"/>
          </w:rPr>
          <m:t>=</m:t>
        </m:r>
        <m:f>
          <m:fPr>
            <m:ctrlPr>
              <w:rPr>
                <w:rFonts w:ascii="Cambria Math" w:eastAsia="Times New Roman" w:hAnsi="Cambria Math" w:cs="Times New Roman"/>
                <w:i/>
                <w:sz w:val="28"/>
                <w:szCs w:val="28"/>
                <w:lang w:eastAsia="fr-FR"/>
              </w:rPr>
            </m:ctrlPr>
          </m:fPr>
          <m:num>
            <m:r>
              <w:rPr>
                <w:rFonts w:ascii="Cambria Math" w:eastAsia="Times New Roman" w:hAnsi="Cambria Math" w:cs="Times New Roman"/>
                <w:sz w:val="28"/>
                <w:szCs w:val="28"/>
                <w:lang w:eastAsia="fr-FR"/>
              </w:rPr>
              <m:t>I</m:t>
            </m:r>
          </m:num>
          <m:den>
            <m:sSup>
              <m:sSupPr>
                <m:ctrlPr>
                  <w:rPr>
                    <w:rFonts w:ascii="Cambria Math" w:eastAsia="Times New Roman" w:hAnsi="Cambria Math" w:cs="Times New Roman"/>
                    <w:i/>
                    <w:sz w:val="28"/>
                    <w:szCs w:val="28"/>
                    <w:lang w:eastAsia="fr-FR"/>
                  </w:rPr>
                </m:ctrlPr>
              </m:sSupPr>
              <m:e>
                <m:r>
                  <w:rPr>
                    <w:rFonts w:ascii="Cambria Math" w:eastAsia="Times New Roman" w:hAnsi="Cambria Math" w:cs="Times New Roman"/>
                    <w:sz w:val="28"/>
                    <w:szCs w:val="28"/>
                    <w:lang w:eastAsia="fr-FR"/>
                  </w:rPr>
                  <m:t>d</m:t>
                </m:r>
              </m:e>
              <m:sup>
                <m:r>
                  <w:rPr>
                    <w:rFonts w:ascii="Cambria Math" w:eastAsia="Times New Roman" w:hAnsi="Cambria Math" w:cs="Times New Roman"/>
                    <w:sz w:val="28"/>
                    <w:szCs w:val="28"/>
                    <w:lang w:eastAsia="fr-FR"/>
                  </w:rPr>
                  <m:t>2</m:t>
                </m:r>
              </m:sup>
            </m:sSup>
          </m:den>
        </m:f>
      </m:oMath>
      <w:r>
        <w:rPr>
          <w:rFonts w:ascii="Times New Roman" w:eastAsia="Times New Roman" w:hAnsi="Times New Roman" w:cs="Times New Roman"/>
          <w:sz w:val="28"/>
          <w:szCs w:val="28"/>
          <w:highlight w:val="yellow"/>
          <w:lang w:eastAsia="fr-FR"/>
        </w:rPr>
        <w:t xml:space="preserve">, </w:t>
      </w:r>
      <m:oMath>
        <m:r>
          <w:rPr>
            <w:rFonts w:ascii="Cambria Math" w:eastAsia="Times New Roman" w:hAnsi="Cambria Math" w:cs="Times New Roman"/>
            <w:sz w:val="28"/>
            <w:szCs w:val="28"/>
            <w:highlight w:val="yellow"/>
            <w:lang w:eastAsia="fr-FR"/>
          </w:rPr>
          <m:t xml:space="preserve"> E=</m:t>
        </m:r>
        <m:f>
          <m:fPr>
            <m:ctrlPr>
              <w:rPr>
                <w:rFonts w:ascii="Cambria Math" w:eastAsia="Times New Roman" w:hAnsi="Cambria Math" w:cs="Times New Roman"/>
                <w:i/>
                <w:sz w:val="28"/>
                <w:szCs w:val="28"/>
                <w:lang w:eastAsia="fr-FR"/>
              </w:rPr>
            </m:ctrlPr>
          </m:fPr>
          <m:num>
            <m:r>
              <w:rPr>
                <w:rFonts w:ascii="Cambria Math" w:eastAsia="Times New Roman" w:hAnsi="Cambria Math" w:cs="Times New Roman"/>
                <w:sz w:val="28"/>
                <w:szCs w:val="28"/>
                <w:lang w:eastAsia="fr-FR"/>
              </w:rPr>
              <m:t>I</m:t>
            </m:r>
          </m:num>
          <m:den>
            <m:sSup>
              <m:sSupPr>
                <m:ctrlPr>
                  <w:rPr>
                    <w:rFonts w:ascii="Cambria Math" w:eastAsia="Times New Roman" w:hAnsi="Cambria Math" w:cs="Times New Roman"/>
                    <w:i/>
                    <w:sz w:val="28"/>
                    <w:szCs w:val="28"/>
                    <w:lang w:eastAsia="fr-FR"/>
                  </w:rPr>
                </m:ctrlPr>
              </m:sSupPr>
              <m:e>
                <m:r>
                  <w:rPr>
                    <w:rFonts w:ascii="Cambria Math" w:eastAsia="Times New Roman" w:hAnsi="Cambria Math" w:cs="Times New Roman"/>
                    <w:sz w:val="28"/>
                    <w:szCs w:val="28"/>
                    <w:lang w:eastAsia="fr-FR"/>
                  </w:rPr>
                  <m:t>d</m:t>
                </m:r>
              </m:e>
              <m:sup>
                <m:r>
                  <w:rPr>
                    <w:rFonts w:ascii="Cambria Math" w:eastAsia="Times New Roman" w:hAnsi="Cambria Math" w:cs="Times New Roman"/>
                    <w:sz w:val="28"/>
                    <w:szCs w:val="28"/>
                    <w:lang w:eastAsia="fr-FR"/>
                  </w:rPr>
                  <m:t>2</m:t>
                </m:r>
              </m:sup>
            </m:sSup>
          </m:den>
        </m:f>
      </m:oMath>
    </w:p>
    <w:p w:rsidR="0007198C" w:rsidRDefault="0007198C" w:rsidP="00B933F4">
      <w:pPr>
        <w:spacing w:before="100" w:beforeAutospacing="1" w:after="100" w:afterAutospacing="1" w:line="240" w:lineRule="auto"/>
        <w:rPr>
          <w:rFonts w:ascii="Times New Roman" w:eastAsia="Times New Roman" w:hAnsi="Times New Roman" w:cs="Times New Roman"/>
          <w:sz w:val="24"/>
          <w:szCs w:val="24"/>
          <w:lang w:eastAsia="fr-FR"/>
        </w:rPr>
      </w:pPr>
    </w:p>
    <w:p w:rsidR="0007198C" w:rsidRDefault="0007198C" w:rsidP="00B933F4">
      <w:pPr>
        <w:spacing w:before="100" w:beforeAutospacing="1" w:after="100" w:afterAutospacing="1" w:line="240" w:lineRule="auto"/>
        <w:rPr>
          <w:rFonts w:ascii="Times New Roman" w:eastAsia="Times New Roman" w:hAnsi="Times New Roman" w:cs="Times New Roman"/>
          <w:sz w:val="24"/>
          <w:szCs w:val="24"/>
          <w:lang w:eastAsia="fr-FR"/>
        </w:rPr>
      </w:pPr>
    </w:p>
    <w:p w:rsidR="002D0CEF" w:rsidRPr="0007198C" w:rsidRDefault="002D0CEF" w:rsidP="005052CE">
      <w:pPr>
        <w:tabs>
          <w:tab w:val="left" w:pos="2385"/>
        </w:tabs>
        <w:spacing w:after="0" w:line="240" w:lineRule="auto"/>
        <w:rPr>
          <w:rFonts w:ascii="Times New Roman" w:eastAsia="Times New Roman" w:hAnsi="Times New Roman" w:cs="Times New Roman"/>
          <w:sz w:val="28"/>
          <w:szCs w:val="28"/>
          <w:highlight w:val="yellow"/>
          <w:lang w:eastAsia="fr-FR"/>
        </w:rPr>
      </w:pPr>
    </w:p>
    <w:p w:rsidR="00B933F4" w:rsidRPr="00B933F4" w:rsidRDefault="00B933F4" w:rsidP="005052CE">
      <w:pPr>
        <w:spacing w:after="0" w:line="240" w:lineRule="auto"/>
        <w:rPr>
          <w:rFonts w:ascii="Times New Roman" w:eastAsia="Times New Roman" w:hAnsi="Times New Roman" w:cs="Times New Roman"/>
          <w:sz w:val="24"/>
          <w:szCs w:val="24"/>
          <w:lang w:eastAsia="fr-FR"/>
        </w:rPr>
      </w:pPr>
      <w:r w:rsidRPr="00B933F4">
        <w:rPr>
          <w:rFonts w:ascii="Times New Roman" w:eastAsia="Times New Roman" w:hAnsi="Times New Roman" w:cs="Times New Roman"/>
          <w:sz w:val="24"/>
          <w:szCs w:val="24"/>
          <w:lang w:eastAsia="fr-FR"/>
        </w:rPr>
        <w:t>où :</w:t>
      </w:r>
    </w:p>
    <w:p w:rsidR="00B933F4" w:rsidRPr="00B933F4" w:rsidRDefault="00B933F4" w:rsidP="005052CE">
      <w:pPr>
        <w:numPr>
          <w:ilvl w:val="0"/>
          <w:numId w:val="1"/>
        </w:numPr>
        <w:tabs>
          <w:tab w:val="clear" w:pos="720"/>
        </w:tabs>
        <w:spacing w:after="0" w:line="240" w:lineRule="auto"/>
        <w:ind w:left="426"/>
        <w:rPr>
          <w:rFonts w:ascii="Times New Roman" w:eastAsia="Times New Roman" w:hAnsi="Times New Roman" w:cs="Times New Roman"/>
          <w:sz w:val="24"/>
          <w:szCs w:val="24"/>
          <w:lang w:eastAsia="fr-FR"/>
        </w:rPr>
      </w:pPr>
      <w:r w:rsidRPr="00B933F4">
        <w:rPr>
          <w:rFonts w:ascii="Times New Roman" w:eastAsia="Times New Roman" w:hAnsi="Times New Roman" w:cs="Times New Roman"/>
          <w:sz w:val="24"/>
          <w:szCs w:val="24"/>
          <w:lang w:eastAsia="fr-FR"/>
        </w:rPr>
        <w:t>E est l’éclairement (lux),</w:t>
      </w:r>
    </w:p>
    <w:p w:rsidR="00B933F4" w:rsidRPr="00B933F4" w:rsidRDefault="00B933F4" w:rsidP="005052CE">
      <w:pPr>
        <w:numPr>
          <w:ilvl w:val="0"/>
          <w:numId w:val="1"/>
        </w:numPr>
        <w:tabs>
          <w:tab w:val="clear" w:pos="720"/>
          <w:tab w:val="num" w:pos="426"/>
        </w:tabs>
        <w:spacing w:after="0" w:line="240" w:lineRule="auto"/>
        <w:ind w:left="426"/>
        <w:rPr>
          <w:rFonts w:ascii="Times New Roman" w:eastAsia="Times New Roman" w:hAnsi="Times New Roman" w:cs="Times New Roman"/>
          <w:sz w:val="24"/>
          <w:szCs w:val="24"/>
          <w:lang w:eastAsia="fr-FR"/>
        </w:rPr>
      </w:pPr>
      <w:r w:rsidRPr="00B933F4">
        <w:rPr>
          <w:rFonts w:ascii="Times New Roman" w:eastAsia="Times New Roman" w:hAnsi="Times New Roman" w:cs="Times New Roman"/>
          <w:sz w:val="24"/>
          <w:szCs w:val="24"/>
          <w:lang w:eastAsia="fr-FR"/>
        </w:rPr>
        <w:t>I est l’intensité lumineuse de la source en candela (cd),</w:t>
      </w:r>
    </w:p>
    <w:p w:rsidR="00B933F4" w:rsidRPr="00B933F4" w:rsidRDefault="00B933F4" w:rsidP="005052CE">
      <w:pPr>
        <w:numPr>
          <w:ilvl w:val="0"/>
          <w:numId w:val="1"/>
        </w:numPr>
        <w:tabs>
          <w:tab w:val="clear" w:pos="720"/>
        </w:tabs>
        <w:spacing w:after="0" w:line="240" w:lineRule="auto"/>
        <w:ind w:left="426"/>
        <w:rPr>
          <w:rFonts w:ascii="Times New Roman" w:eastAsia="Times New Roman" w:hAnsi="Times New Roman" w:cs="Times New Roman"/>
          <w:sz w:val="24"/>
          <w:szCs w:val="24"/>
          <w:lang w:eastAsia="fr-FR"/>
        </w:rPr>
      </w:pPr>
      <w:r w:rsidRPr="00B933F4">
        <w:rPr>
          <w:rFonts w:ascii="Times New Roman" w:eastAsia="Times New Roman" w:hAnsi="Times New Roman" w:cs="Times New Roman"/>
          <w:sz w:val="24"/>
          <w:szCs w:val="24"/>
          <w:lang w:eastAsia="fr-FR"/>
        </w:rPr>
        <w:t>d est la distance entre la source et la surface éclairée (m).</w:t>
      </w:r>
    </w:p>
    <w:p w:rsidR="00947E4C" w:rsidRPr="000312B2" w:rsidRDefault="0007198C" w:rsidP="0007198C">
      <w:pPr>
        <w:spacing w:before="100" w:beforeAutospacing="1" w:after="100" w:afterAutospacing="1" w:line="240" w:lineRule="auto"/>
        <w:outlineLvl w:val="2"/>
        <w:rPr>
          <w:rFonts w:ascii="Times New Roman" w:eastAsia="Times New Roman" w:hAnsi="Times New Roman" w:cs="Times New Roman"/>
          <w:lang w:eastAsia="fr-FR"/>
        </w:rPr>
      </w:pPr>
      <w:r w:rsidRPr="000312B2">
        <w:rPr>
          <w:rFonts w:ascii="Times New Roman" w:eastAsia="Times New Roman" w:hAnsi="Times New Roman" w:cs="Times New Roman"/>
          <w:lang w:eastAsia="fr-FR"/>
        </w:rPr>
        <w:t xml:space="preserve">L’éclairement  </w:t>
      </w:r>
      <w:r w:rsidRPr="000312B2">
        <w:rPr>
          <w:rFonts w:ascii="Times New Roman" w:eastAsia="Times New Roman" w:hAnsi="Times New Roman" w:cs="Times New Roman"/>
          <w:i/>
          <w:iCs/>
          <w:lang w:eastAsia="fr-FR"/>
        </w:rPr>
        <w:t>E</w:t>
      </w:r>
      <w:r w:rsidRPr="000312B2">
        <w:rPr>
          <w:rFonts w:ascii="Times New Roman" w:eastAsia="Times New Roman" w:hAnsi="Times New Roman" w:cs="Times New Roman"/>
          <w:lang w:eastAsia="fr-FR"/>
        </w:rPr>
        <w:t xml:space="preserve"> est inversement proportionnel au carré de la distance qui sépare la source du point de mesure. Cette formule est connue sous le nom de Loi de l’inverse du carré</w:t>
      </w:r>
    </w:p>
    <w:p w:rsidR="0007198C" w:rsidRPr="0007198C" w:rsidRDefault="0007198C" w:rsidP="0007198C">
      <w:pPr>
        <w:spacing w:before="100" w:beforeAutospacing="1" w:after="100" w:afterAutospacing="1" w:line="240" w:lineRule="auto"/>
        <w:outlineLvl w:val="2"/>
        <w:rPr>
          <w:rFonts w:ascii="Times New Roman" w:eastAsia="Times New Roman" w:hAnsi="Times New Roman" w:cs="Times New Roman"/>
          <w:b/>
          <w:bCs/>
          <w:lang w:eastAsia="fr-FR"/>
        </w:rPr>
      </w:pPr>
      <w:r w:rsidRPr="0007198C">
        <w:rPr>
          <w:rFonts w:ascii="Times New Roman" w:eastAsia="Times New Roman" w:hAnsi="Times New Roman" w:cs="Times New Roman"/>
          <w:b/>
          <w:bCs/>
          <w:lang w:eastAsia="fr-FR"/>
        </w:rPr>
        <w:t>Quelques niveaux d’éclairement</w:t>
      </w:r>
      <w:r>
        <w:rPr>
          <w:rFonts w:ascii="Times New Roman" w:eastAsia="Times New Roman" w:hAnsi="Times New Roman" w:cs="Times New Roman"/>
          <w:b/>
          <w:bCs/>
          <w:lang w:eastAsia="fr-FR"/>
        </w:rPr>
        <w:t xml:space="preserve"> </w:t>
      </w:r>
      <w:r w:rsidRPr="0007198C">
        <w:rPr>
          <w:rFonts w:ascii="Times New Roman" w:eastAsia="Times New Roman" w:hAnsi="Times New Roman" w:cs="Times New Roman"/>
          <w:b/>
          <w:bCs/>
          <w:lang w:eastAsia="fr-FR"/>
        </w:rPr>
        <w:t>recommandé selon le type de local</w:t>
      </w:r>
    </w:p>
    <w:p w:rsidR="004B1673" w:rsidRDefault="0007198C" w:rsidP="00B933F4">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noProof/>
          <w:sz w:val="24"/>
          <w:szCs w:val="24"/>
          <w:lang w:eastAsia="fr-FR"/>
        </w:rPr>
        <w:drawing>
          <wp:inline distT="0" distB="0" distL="0" distR="0">
            <wp:extent cx="5608027" cy="4079631"/>
            <wp:effectExtent l="1905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srcRect/>
                    <a:stretch>
                      <a:fillRect/>
                    </a:stretch>
                  </pic:blipFill>
                  <pic:spPr bwMode="auto">
                    <a:xfrm>
                      <a:off x="0" y="0"/>
                      <a:ext cx="5629092" cy="4094955"/>
                    </a:xfrm>
                    <a:prstGeom prst="rect">
                      <a:avLst/>
                    </a:prstGeom>
                    <a:noFill/>
                    <a:ln w="9525">
                      <a:noFill/>
                      <a:miter lim="800000"/>
                      <a:headEnd/>
                      <a:tailEnd/>
                    </a:ln>
                  </pic:spPr>
                </pic:pic>
              </a:graphicData>
            </a:graphic>
          </wp:inline>
        </w:drawing>
      </w:r>
    </w:p>
    <w:p w:rsidR="0007198C" w:rsidRPr="0007198C" w:rsidRDefault="0007198C" w:rsidP="00951B28">
      <w:pPr>
        <w:spacing w:before="100" w:beforeAutospacing="1" w:after="100" w:afterAutospacing="1" w:line="240" w:lineRule="auto"/>
        <w:outlineLvl w:val="2"/>
        <w:rPr>
          <w:rFonts w:ascii="Times New Roman" w:eastAsia="Times New Roman" w:hAnsi="Times New Roman" w:cs="Times New Roman"/>
          <w:sz w:val="24"/>
          <w:szCs w:val="24"/>
          <w:lang w:eastAsia="fr-FR"/>
        </w:rPr>
      </w:pPr>
      <w:r w:rsidRPr="0007198C">
        <w:rPr>
          <w:rFonts w:ascii="Times New Roman" w:eastAsia="Times New Roman" w:hAnsi="Times New Roman" w:cs="Times New Roman"/>
          <w:b/>
          <w:bCs/>
          <w:color w:val="FF0000"/>
          <w:sz w:val="24"/>
          <w:szCs w:val="24"/>
          <w:lang w:eastAsia="fr-FR"/>
        </w:rPr>
        <w:lastRenderedPageBreak/>
        <w:t xml:space="preserve">Exemple </w:t>
      </w:r>
      <w:r w:rsidRPr="0007198C">
        <w:rPr>
          <w:rFonts w:ascii="Times New Roman" w:eastAsia="Times New Roman" w:hAnsi="Times New Roman" w:cs="Times New Roman"/>
          <w:sz w:val="24"/>
          <w:szCs w:val="24"/>
          <w:lang w:eastAsia="fr-FR"/>
        </w:rPr>
        <w:t xml:space="preserve">: une ampoule électrique de puissance 60 </w:t>
      </w:r>
      <w:r w:rsidRPr="0007198C">
        <w:rPr>
          <w:rFonts w:ascii="Cambria Math" w:eastAsia="Times New Roman" w:hAnsi="Cambria Math" w:cs="Cambria Math"/>
          <w:sz w:val="24"/>
          <w:szCs w:val="24"/>
          <w:lang w:eastAsia="fr-FR"/>
        </w:rPr>
        <w:t>𝑊</w:t>
      </w:r>
      <w:r w:rsidRPr="0007198C">
        <w:rPr>
          <w:rFonts w:ascii="Times New Roman" w:eastAsia="Times New Roman" w:hAnsi="Times New Roman" w:cs="Times New Roman"/>
          <w:sz w:val="24"/>
          <w:szCs w:val="24"/>
          <w:lang w:eastAsia="fr-FR"/>
        </w:rPr>
        <w:t xml:space="preserve"> et d’efficacité lumineuse </w:t>
      </w:r>
      <w:r w:rsidRPr="0007198C">
        <w:rPr>
          <w:rFonts w:ascii="Cambria Math" w:eastAsia="Times New Roman" w:hAnsi="Cambria Math" w:cs="Cambria Math"/>
          <w:sz w:val="24"/>
          <w:szCs w:val="24"/>
          <w:lang w:eastAsia="fr-FR"/>
        </w:rPr>
        <w:t>𝐾</w:t>
      </w:r>
      <w:r w:rsidRPr="0007198C">
        <w:rPr>
          <w:rFonts w:ascii="Times New Roman" w:eastAsia="Times New Roman" w:hAnsi="Times New Roman" w:cs="Times New Roman"/>
          <w:sz w:val="24"/>
          <w:szCs w:val="24"/>
          <w:lang w:eastAsia="fr-FR"/>
        </w:rPr>
        <w:t xml:space="preserve"> = 14 lm</w:t>
      </w:r>
      <w:r w:rsidR="00951B28">
        <w:rPr>
          <w:rFonts w:ascii="Times New Roman" w:eastAsia="Times New Roman" w:hAnsi="Times New Roman" w:cs="Times New Roman"/>
          <w:sz w:val="24"/>
          <w:szCs w:val="24"/>
          <w:lang w:eastAsia="fr-FR"/>
        </w:rPr>
        <w:t>/</w:t>
      </w:r>
      <w:r w:rsidRPr="0007198C">
        <w:rPr>
          <w:rFonts w:ascii="Cambria Math" w:eastAsia="Times New Roman" w:hAnsi="Cambria Math" w:cs="Cambria Math"/>
          <w:sz w:val="24"/>
          <w:szCs w:val="24"/>
          <w:lang w:eastAsia="fr-FR"/>
        </w:rPr>
        <w:t>𝑊</w:t>
      </w:r>
      <w:r w:rsidRPr="0007198C">
        <w:rPr>
          <w:rFonts w:ascii="Times New Roman" w:eastAsia="Times New Roman" w:hAnsi="Times New Roman" w:cs="Times New Roman"/>
          <w:sz w:val="24"/>
          <w:szCs w:val="24"/>
          <w:lang w:eastAsia="fr-FR"/>
        </w:rPr>
        <w:t xml:space="preserve"> est suspendue à une hauteur ℎ1 = 3 </w:t>
      </w:r>
      <w:r w:rsidRPr="0007198C">
        <w:rPr>
          <w:rFonts w:ascii="Cambria Math" w:eastAsia="Times New Roman" w:hAnsi="Cambria Math" w:cs="Cambria Math"/>
          <w:sz w:val="24"/>
          <w:szCs w:val="24"/>
          <w:lang w:eastAsia="fr-FR"/>
        </w:rPr>
        <w:t>𝑚</w:t>
      </w:r>
      <w:r w:rsidRPr="0007198C">
        <w:rPr>
          <w:rFonts w:ascii="Times New Roman" w:eastAsia="Times New Roman" w:hAnsi="Times New Roman" w:cs="Times New Roman"/>
          <w:sz w:val="24"/>
          <w:szCs w:val="24"/>
          <w:lang w:eastAsia="fr-FR"/>
        </w:rPr>
        <w:t xml:space="preserve"> au-dessus d’une table et envoie toute la lumière émise dans toutes les directions.</w:t>
      </w:r>
    </w:p>
    <w:p w:rsidR="0007198C" w:rsidRPr="0007198C" w:rsidRDefault="0007198C" w:rsidP="0007198C">
      <w:pPr>
        <w:spacing w:after="0" w:line="240" w:lineRule="auto"/>
        <w:outlineLvl w:val="2"/>
        <w:rPr>
          <w:rFonts w:ascii="Times New Roman" w:eastAsia="Times New Roman" w:hAnsi="Times New Roman" w:cs="Times New Roman"/>
          <w:sz w:val="24"/>
          <w:szCs w:val="24"/>
          <w:lang w:eastAsia="fr-FR"/>
        </w:rPr>
      </w:pPr>
      <w:r w:rsidRPr="0007198C">
        <w:rPr>
          <w:rFonts w:ascii="Times New Roman" w:eastAsia="Times New Roman" w:hAnsi="Times New Roman" w:cs="Times New Roman"/>
          <w:sz w:val="24"/>
          <w:szCs w:val="24"/>
          <w:lang w:eastAsia="fr-FR"/>
        </w:rPr>
        <w:t>1. Quel est l’éclairement de la table juste sous l’ampoule ?</w:t>
      </w:r>
    </w:p>
    <w:p w:rsidR="0007198C" w:rsidRPr="0007198C" w:rsidRDefault="0007198C" w:rsidP="0007198C">
      <w:pPr>
        <w:spacing w:after="0" w:line="240" w:lineRule="auto"/>
        <w:outlineLvl w:val="2"/>
        <w:rPr>
          <w:rFonts w:ascii="Times New Roman" w:eastAsia="Times New Roman" w:hAnsi="Times New Roman" w:cs="Times New Roman"/>
          <w:sz w:val="24"/>
          <w:szCs w:val="24"/>
          <w:lang w:eastAsia="fr-FR"/>
        </w:rPr>
      </w:pPr>
      <w:r w:rsidRPr="0007198C">
        <w:rPr>
          <w:rFonts w:ascii="Times New Roman" w:eastAsia="Times New Roman" w:hAnsi="Times New Roman" w:cs="Times New Roman"/>
          <w:sz w:val="24"/>
          <w:szCs w:val="24"/>
          <w:lang w:eastAsia="fr-FR"/>
        </w:rPr>
        <w:t>2. À quelle hauteur ℎ2 devrait-on mettre l’ampoule pour doubler l’éclairement de la table ?</w:t>
      </w:r>
    </w:p>
    <w:p w:rsidR="0007198C" w:rsidRDefault="0007198C" w:rsidP="0007198C">
      <w:pPr>
        <w:spacing w:before="100" w:beforeAutospacing="1" w:after="100" w:afterAutospacing="1" w:line="240" w:lineRule="auto"/>
        <w:outlineLvl w:val="2"/>
        <w:rPr>
          <w:rFonts w:ascii="Cambria Math" w:eastAsia="Times New Roman" w:hAnsi="Cambria Math" w:cs="Cambria Math"/>
          <w:b/>
          <w:bCs/>
          <w:sz w:val="24"/>
          <w:szCs w:val="24"/>
          <w:lang w:eastAsia="fr-FR"/>
        </w:rPr>
      </w:pPr>
      <w:r w:rsidRPr="0007198C">
        <w:rPr>
          <w:rFonts w:ascii="Times New Roman" w:eastAsia="Times New Roman" w:hAnsi="Times New Roman" w:cs="Times New Roman"/>
          <w:b/>
          <w:bCs/>
          <w:color w:val="FF0000"/>
          <w:sz w:val="24"/>
          <w:szCs w:val="24"/>
          <w:lang w:eastAsia="fr-FR"/>
        </w:rPr>
        <w:t>Solution</w:t>
      </w:r>
      <w:r w:rsidR="00951B28">
        <w:rPr>
          <w:rFonts w:ascii="Times New Roman" w:eastAsia="Times New Roman" w:hAnsi="Times New Roman" w:cs="Times New Roman"/>
          <w:b/>
          <w:bCs/>
          <w:color w:val="FF0000"/>
          <w:sz w:val="24"/>
          <w:szCs w:val="24"/>
          <w:lang w:eastAsia="fr-FR"/>
        </w:rPr>
        <w:t xml:space="preserve"> </w:t>
      </w:r>
      <w:r w:rsidRPr="0007198C">
        <w:rPr>
          <w:rFonts w:ascii="Times New Roman" w:eastAsia="Times New Roman" w:hAnsi="Times New Roman" w:cs="Times New Roman"/>
          <w:b/>
          <w:bCs/>
          <w:sz w:val="24"/>
          <w:szCs w:val="24"/>
          <w:lang w:eastAsia="fr-FR"/>
        </w:rPr>
        <w:t xml:space="preserve">: </w:t>
      </w:r>
      <w:r w:rsidRPr="0007198C">
        <w:rPr>
          <w:rFonts w:ascii="Cambria Math" w:eastAsia="Times New Roman" w:hAnsi="Cambria Math" w:cs="Cambria Math"/>
          <w:b/>
          <w:bCs/>
          <w:sz w:val="24"/>
          <w:szCs w:val="24"/>
          <w:lang w:eastAsia="fr-FR"/>
        </w:rPr>
        <w:t>𝑃</w:t>
      </w:r>
      <w:r w:rsidRPr="0007198C">
        <w:rPr>
          <w:rFonts w:ascii="Times New Roman" w:eastAsia="Times New Roman" w:hAnsi="Times New Roman" w:cs="Times New Roman"/>
          <w:b/>
          <w:bCs/>
          <w:sz w:val="24"/>
          <w:szCs w:val="24"/>
          <w:lang w:eastAsia="fr-FR"/>
        </w:rPr>
        <w:t xml:space="preserve"> = 60 </w:t>
      </w:r>
      <w:r w:rsidRPr="0007198C">
        <w:rPr>
          <w:rFonts w:ascii="Cambria Math" w:eastAsia="Times New Roman" w:hAnsi="Cambria Math" w:cs="Cambria Math"/>
          <w:b/>
          <w:bCs/>
          <w:sz w:val="24"/>
          <w:szCs w:val="24"/>
          <w:lang w:eastAsia="fr-FR"/>
        </w:rPr>
        <w:t>𝑊</w:t>
      </w:r>
      <w:r w:rsidRPr="0007198C">
        <w:rPr>
          <w:rFonts w:ascii="Times New Roman" w:eastAsia="Times New Roman" w:hAnsi="Times New Roman" w:cs="Times New Roman"/>
          <w:b/>
          <w:bCs/>
          <w:sz w:val="24"/>
          <w:szCs w:val="24"/>
          <w:lang w:eastAsia="fr-FR"/>
        </w:rPr>
        <w:t xml:space="preserve"> ; </w:t>
      </w:r>
      <w:r w:rsidRPr="0007198C">
        <w:rPr>
          <w:rFonts w:ascii="Cambria Math" w:eastAsia="Times New Roman" w:hAnsi="Cambria Math" w:cs="Cambria Math"/>
          <w:b/>
          <w:bCs/>
          <w:sz w:val="24"/>
          <w:szCs w:val="24"/>
          <w:lang w:eastAsia="fr-FR"/>
        </w:rPr>
        <w:t>𝐾</w:t>
      </w:r>
      <w:r w:rsidR="0072519B">
        <w:rPr>
          <w:rFonts w:ascii="Times New Roman" w:eastAsia="Times New Roman" w:hAnsi="Times New Roman" w:cs="Times New Roman"/>
          <w:b/>
          <w:bCs/>
          <w:sz w:val="24"/>
          <w:szCs w:val="24"/>
          <w:lang w:eastAsia="fr-FR"/>
        </w:rPr>
        <w:t xml:space="preserve"> = 14 </w:t>
      </w:r>
      <w:r w:rsidRPr="0007198C">
        <w:rPr>
          <w:rFonts w:ascii="Times New Roman" w:eastAsia="Times New Roman" w:hAnsi="Times New Roman" w:cs="Times New Roman"/>
          <w:b/>
          <w:bCs/>
          <w:sz w:val="24"/>
          <w:szCs w:val="24"/>
          <w:lang w:eastAsia="fr-FR"/>
        </w:rPr>
        <w:t>lm</w:t>
      </w:r>
      <w:r w:rsidR="0072519B">
        <w:rPr>
          <w:rFonts w:ascii="Times New Roman" w:eastAsia="Times New Roman" w:hAnsi="Times New Roman" w:cs="Times New Roman"/>
          <w:b/>
          <w:bCs/>
          <w:sz w:val="24"/>
          <w:szCs w:val="24"/>
          <w:lang w:eastAsia="fr-FR"/>
        </w:rPr>
        <w:t>/</w:t>
      </w:r>
      <w:r w:rsidRPr="0007198C">
        <w:rPr>
          <w:rFonts w:ascii="Times New Roman" w:eastAsia="Times New Roman" w:hAnsi="Times New Roman" w:cs="Times New Roman"/>
          <w:b/>
          <w:bCs/>
          <w:sz w:val="24"/>
          <w:szCs w:val="24"/>
          <w:lang w:eastAsia="fr-FR"/>
        </w:rPr>
        <w:t xml:space="preserve"> </w:t>
      </w:r>
      <w:r w:rsidRPr="0007198C">
        <w:rPr>
          <w:rFonts w:ascii="Cambria Math" w:eastAsia="Times New Roman" w:hAnsi="Cambria Math" w:cs="Cambria Math"/>
          <w:b/>
          <w:bCs/>
          <w:sz w:val="24"/>
          <w:szCs w:val="24"/>
          <w:lang w:eastAsia="fr-FR"/>
        </w:rPr>
        <w:t>𝑊</w:t>
      </w:r>
    </w:p>
    <w:p w:rsidR="00951B28" w:rsidRPr="00951B28" w:rsidRDefault="00951B28" w:rsidP="0007198C">
      <w:pPr>
        <w:spacing w:before="100" w:beforeAutospacing="1" w:after="100" w:afterAutospacing="1" w:line="240" w:lineRule="auto"/>
        <w:outlineLvl w:val="2"/>
        <w:rPr>
          <w:rFonts w:ascii="Cambria Math" w:eastAsia="Times New Roman" w:hAnsi="Cambria Math" w:cs="Cambria Math"/>
          <w:sz w:val="24"/>
          <w:szCs w:val="24"/>
          <w:lang w:eastAsia="fr-FR"/>
        </w:rPr>
      </w:pPr>
      <w:r w:rsidRPr="00951B28">
        <w:rPr>
          <w:rFonts w:ascii="Cambria Math" w:eastAsia="Times New Roman" w:hAnsi="Cambria Math" w:cs="Cambria Math"/>
          <w:sz w:val="24"/>
          <w:szCs w:val="24"/>
          <w:lang w:eastAsia="fr-FR"/>
        </w:rPr>
        <w:t>On peut déterminer le flux lumineux en utilisant la relation suivante :</w:t>
      </w:r>
    </w:p>
    <w:p w:rsidR="00284620" w:rsidRPr="0007198C" w:rsidRDefault="005D0808" w:rsidP="0007198C">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noProof/>
          <w:sz w:val="24"/>
          <w:szCs w:val="24"/>
          <w:lang w:eastAsia="fr-FR"/>
        </w:rPr>
        <w:drawing>
          <wp:inline distT="0" distB="0" distL="0" distR="0">
            <wp:extent cx="5876925" cy="2505075"/>
            <wp:effectExtent l="1905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srcRect/>
                    <a:stretch>
                      <a:fillRect/>
                    </a:stretch>
                  </pic:blipFill>
                  <pic:spPr bwMode="auto">
                    <a:xfrm>
                      <a:off x="0" y="0"/>
                      <a:ext cx="5874982" cy="2504247"/>
                    </a:xfrm>
                    <a:prstGeom prst="rect">
                      <a:avLst/>
                    </a:prstGeom>
                    <a:noFill/>
                    <a:ln w="9525">
                      <a:noFill/>
                      <a:miter lim="800000"/>
                      <a:headEnd/>
                      <a:tailEnd/>
                    </a:ln>
                  </pic:spPr>
                </pic:pic>
              </a:graphicData>
            </a:graphic>
          </wp:inline>
        </w:drawing>
      </w:r>
    </w:p>
    <w:p w:rsidR="0007198C" w:rsidRPr="0072519B" w:rsidRDefault="0007198C" w:rsidP="0072519B">
      <w:pPr>
        <w:spacing w:after="0" w:line="240" w:lineRule="auto"/>
        <w:outlineLvl w:val="2"/>
        <w:rPr>
          <w:rFonts w:ascii="Times New Roman" w:eastAsia="Times New Roman" w:hAnsi="Times New Roman" w:cs="Times New Roman"/>
          <w:sz w:val="24"/>
          <w:szCs w:val="24"/>
          <w:lang w:eastAsia="fr-FR"/>
        </w:rPr>
      </w:pPr>
      <w:r w:rsidRPr="0072519B">
        <w:rPr>
          <w:rFonts w:ascii="Times New Roman" w:eastAsia="Times New Roman" w:hAnsi="Times New Roman" w:cs="Times New Roman"/>
          <w:sz w:val="24"/>
          <w:szCs w:val="24"/>
          <w:lang w:eastAsia="fr-FR"/>
        </w:rPr>
        <w:t xml:space="preserve">2. Calcul de la distance </w:t>
      </w:r>
      <w:r w:rsidRPr="0072519B">
        <w:rPr>
          <w:rFonts w:ascii="Cambria Math" w:eastAsia="Times New Roman" w:hAnsi="Cambria Math" w:cs="Cambria Math"/>
          <w:sz w:val="24"/>
          <w:szCs w:val="24"/>
          <w:lang w:eastAsia="fr-FR"/>
        </w:rPr>
        <w:t>𝒉𝟐</w:t>
      </w:r>
      <w:r w:rsidRPr="0072519B">
        <w:rPr>
          <w:rFonts w:ascii="Times New Roman" w:eastAsia="Times New Roman" w:hAnsi="Times New Roman" w:cs="Times New Roman"/>
          <w:sz w:val="24"/>
          <w:szCs w:val="24"/>
          <w:lang w:eastAsia="fr-FR"/>
        </w:rPr>
        <w:t xml:space="preserve"> permettant de doubler l’éclairement</w:t>
      </w:r>
    </w:p>
    <w:p w:rsidR="0007198C" w:rsidRPr="0007198C" w:rsidRDefault="0007198C" w:rsidP="0072519B">
      <w:pPr>
        <w:spacing w:after="0" w:line="240" w:lineRule="auto"/>
        <w:outlineLvl w:val="2"/>
        <w:rPr>
          <w:rFonts w:ascii="Times New Roman" w:eastAsia="Times New Roman" w:hAnsi="Times New Roman" w:cs="Times New Roman"/>
          <w:b/>
          <w:bCs/>
          <w:sz w:val="24"/>
          <w:szCs w:val="24"/>
          <w:lang w:eastAsia="fr-FR"/>
        </w:rPr>
      </w:pPr>
      <w:r w:rsidRPr="0072519B">
        <w:rPr>
          <w:rFonts w:ascii="Times New Roman" w:eastAsia="Times New Roman" w:hAnsi="Times New Roman" w:cs="Times New Roman"/>
          <w:sz w:val="24"/>
          <w:szCs w:val="24"/>
          <w:lang w:eastAsia="fr-FR"/>
        </w:rPr>
        <w:t>L’éclairement est inversement proportionnel au carré de la distance; on peut alors</w:t>
      </w:r>
      <w:r w:rsidRPr="0007198C">
        <w:rPr>
          <w:rFonts w:ascii="Times New Roman" w:eastAsia="Times New Roman" w:hAnsi="Times New Roman" w:cs="Times New Roman"/>
          <w:b/>
          <w:bCs/>
          <w:sz w:val="24"/>
          <w:szCs w:val="24"/>
          <w:lang w:eastAsia="fr-FR"/>
        </w:rPr>
        <w:t xml:space="preserve"> écrire que :</w:t>
      </w:r>
    </w:p>
    <w:p w:rsidR="00B933F4" w:rsidRDefault="00DE79B7" w:rsidP="00B933F4">
      <w:pPr>
        <w:spacing w:before="100" w:beforeAutospacing="1" w:after="100" w:afterAutospacing="1" w:line="240" w:lineRule="auto"/>
        <w:outlineLvl w:val="2"/>
        <w:rPr>
          <w:rFonts w:ascii="Times New Roman" w:eastAsia="Times New Roman" w:hAnsi="Times New Roman" w:cs="Times New Roman"/>
          <w:b/>
          <w:bCs/>
          <w:color w:val="FF0000"/>
          <w:sz w:val="24"/>
          <w:szCs w:val="24"/>
          <w:lang w:eastAsia="fr-FR"/>
        </w:rPr>
      </w:pPr>
      <w:r>
        <w:rPr>
          <w:rFonts w:ascii="Times New Roman" w:eastAsia="Times New Roman" w:hAnsi="Times New Roman" w:cs="Times New Roman"/>
          <w:b/>
          <w:bCs/>
          <w:noProof/>
          <w:color w:val="FF0000"/>
          <w:sz w:val="24"/>
          <w:szCs w:val="24"/>
          <w:lang w:eastAsia="fr-FR"/>
        </w:rPr>
        <w:drawing>
          <wp:anchor distT="0" distB="0" distL="114300" distR="114300" simplePos="0" relativeHeight="251673600" behindDoc="0" locked="0" layoutInCell="1" allowOverlap="1">
            <wp:simplePos x="0" y="0"/>
            <wp:positionH relativeFrom="column">
              <wp:posOffset>3302635</wp:posOffset>
            </wp:positionH>
            <wp:positionV relativeFrom="paragraph">
              <wp:posOffset>529590</wp:posOffset>
            </wp:positionV>
            <wp:extent cx="1995170" cy="1714500"/>
            <wp:effectExtent l="19050" t="0" r="5080" b="0"/>
            <wp:wrapSquare wrapText="bothSides"/>
            <wp:docPr id="2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995170" cy="1714500"/>
                    </a:xfrm>
                    <a:prstGeom prst="rect">
                      <a:avLst/>
                    </a:prstGeom>
                    <a:noFill/>
                    <a:ln w="9525">
                      <a:noFill/>
                      <a:miter lim="800000"/>
                      <a:headEnd/>
                      <a:tailEnd/>
                    </a:ln>
                  </pic:spPr>
                </pic:pic>
              </a:graphicData>
            </a:graphic>
          </wp:anchor>
        </w:drawing>
      </w:r>
      <w:r w:rsidR="00B933F4" w:rsidRPr="0007198C">
        <w:rPr>
          <w:rFonts w:ascii="Times New Roman" w:eastAsia="Times New Roman" w:hAnsi="Times New Roman" w:cs="Times New Roman"/>
          <w:b/>
          <w:bCs/>
          <w:color w:val="FF0000"/>
          <w:sz w:val="24"/>
          <w:szCs w:val="24"/>
          <w:lang w:eastAsia="fr-FR"/>
        </w:rPr>
        <w:t>3. Cas d’une source lumineuse dirigée (angle solide)</w:t>
      </w:r>
    </w:p>
    <w:p w:rsidR="0007198C" w:rsidRDefault="005D0808" w:rsidP="0001427D">
      <w:pPr>
        <w:spacing w:after="0" w:line="240" w:lineRule="auto"/>
        <w:outlineLvl w:val="2"/>
        <w:rPr>
          <w:rFonts w:ascii="Times New Roman" w:eastAsia="Times New Roman" w:hAnsi="Times New Roman" w:cs="Times New Roman"/>
          <w:b/>
          <w:bCs/>
          <w:color w:val="FF0000"/>
          <w:sz w:val="24"/>
          <w:szCs w:val="24"/>
          <w:lang w:eastAsia="fr-FR"/>
        </w:rPr>
      </w:pPr>
      <w:r w:rsidRPr="005D0808">
        <w:rPr>
          <w:rFonts w:ascii="Times New Roman" w:eastAsia="Times New Roman" w:hAnsi="Times New Roman" w:cs="Times New Roman"/>
          <w:b/>
          <w:bCs/>
          <w:color w:val="FF0000"/>
          <w:sz w:val="24"/>
          <w:szCs w:val="24"/>
          <w:lang w:eastAsia="fr-FR"/>
        </w:rPr>
        <w:drawing>
          <wp:inline distT="0" distB="0" distL="0" distR="0">
            <wp:extent cx="1114425" cy="425037"/>
            <wp:effectExtent l="19050" t="0" r="9525" b="0"/>
            <wp:docPr id="2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1121035" cy="427558"/>
                    </a:xfrm>
                    <a:prstGeom prst="rect">
                      <a:avLst/>
                    </a:prstGeom>
                    <a:noFill/>
                    <a:ln w="9525">
                      <a:noFill/>
                      <a:miter lim="800000"/>
                      <a:headEnd/>
                      <a:tailEnd/>
                    </a:ln>
                  </pic:spPr>
                </pic:pic>
              </a:graphicData>
            </a:graphic>
          </wp:inline>
        </w:drawing>
      </w:r>
    </w:p>
    <w:p w:rsidR="0007198C" w:rsidRDefault="0007198C" w:rsidP="00DE79B7">
      <w:pPr>
        <w:spacing w:before="100" w:beforeAutospacing="1" w:after="100" w:afterAutospacing="1" w:line="240" w:lineRule="auto"/>
        <w:jc w:val="center"/>
        <w:outlineLvl w:val="2"/>
        <w:rPr>
          <w:rFonts w:ascii="Times New Roman" w:eastAsia="Times New Roman" w:hAnsi="Times New Roman" w:cs="Times New Roman"/>
          <w:b/>
          <w:bCs/>
          <w:color w:val="FF0000"/>
          <w:sz w:val="24"/>
          <w:szCs w:val="24"/>
          <w:lang w:eastAsia="fr-FR"/>
        </w:rPr>
      </w:pPr>
    </w:p>
    <w:p w:rsidR="00B933F4" w:rsidRPr="00B933F4" w:rsidRDefault="00B933F4" w:rsidP="00DE79B7">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933F4">
        <w:rPr>
          <w:rFonts w:ascii="Times New Roman" w:eastAsia="Times New Roman" w:hAnsi="Times New Roman" w:cs="Times New Roman"/>
          <w:sz w:val="24"/>
          <w:szCs w:val="24"/>
          <w:lang w:eastAsia="fr-FR"/>
        </w:rPr>
        <w:t>Si la source lumineuse possède un angle de diffusion défini, l’éclairement dépend</w:t>
      </w:r>
      <w:r w:rsidR="00007186">
        <w:rPr>
          <w:rFonts w:ascii="Times New Roman" w:eastAsia="Times New Roman" w:hAnsi="Times New Roman" w:cs="Times New Roman"/>
          <w:sz w:val="24"/>
          <w:szCs w:val="24"/>
          <w:lang w:eastAsia="fr-FR"/>
        </w:rPr>
        <w:t xml:space="preserve"> aussi de </w:t>
      </w:r>
      <w:r w:rsidR="00244A47">
        <w:rPr>
          <w:rFonts w:ascii="Times New Roman" w:eastAsia="Times New Roman" w:hAnsi="Times New Roman" w:cs="Times New Roman"/>
          <w:sz w:val="24"/>
          <w:szCs w:val="24"/>
          <w:lang w:eastAsia="fr-FR"/>
        </w:rPr>
        <w:t xml:space="preserve">l’angle d’incidence </w:t>
      </w:r>
      <w:r w:rsidRPr="00B933F4">
        <w:rPr>
          <w:rFonts w:ascii="Times New Roman" w:eastAsia="Times New Roman" w:hAnsi="Times New Roman" w:cs="Times New Roman"/>
          <w:sz w:val="24"/>
          <w:szCs w:val="24"/>
          <w:lang w:eastAsia="fr-FR"/>
        </w:rPr>
        <w:t>θ entre le rayon lumineux et la surface :</w:t>
      </w:r>
    </w:p>
    <w:p w:rsidR="00B933F4" w:rsidRPr="005D0808" w:rsidRDefault="000F4007" w:rsidP="0001427D">
      <w:pPr>
        <w:spacing w:after="0" w:line="240" w:lineRule="auto"/>
        <w:rPr>
          <w:rFonts w:ascii="Times New Roman" w:eastAsia="Times New Roman" w:hAnsi="Times New Roman" w:cs="Times New Roman"/>
          <w:sz w:val="24"/>
          <w:szCs w:val="24"/>
          <w:lang w:val="en-GB" w:eastAsia="fr-FR"/>
        </w:rPr>
      </w:pPr>
      <m:oMath>
        <m:r>
          <w:rPr>
            <w:rFonts w:ascii="Cambria Math" w:eastAsia="Times New Roman" w:hAnsi="Cambria Math" w:cs="Times New Roman"/>
            <w:highlight w:val="yellow"/>
            <w:lang w:eastAsia="fr-FR"/>
          </w:rPr>
          <m:t>E</m:t>
        </m:r>
        <m:r>
          <w:rPr>
            <w:rFonts w:ascii="Cambria Math" w:eastAsia="Times New Roman" w:hAnsi="Cambria Math" w:cs="Times New Roman"/>
            <w:highlight w:val="yellow"/>
            <w:lang w:val="en-GB" w:eastAsia="fr-FR"/>
          </w:rPr>
          <m:t>=</m:t>
        </m:r>
        <m:f>
          <m:fPr>
            <m:ctrlPr>
              <w:rPr>
                <w:rFonts w:ascii="Cambria Math" w:eastAsia="Times New Roman" w:hAnsi="Cambria Math" w:cs="Times New Roman"/>
                <w:i/>
                <w:lang w:eastAsia="fr-FR"/>
              </w:rPr>
            </m:ctrlPr>
          </m:fPr>
          <m:num>
            <m:r>
              <m:rPr>
                <m:sty m:val="p"/>
              </m:rPr>
              <w:rPr>
                <w:rFonts w:ascii="Cambria Math" w:eastAsia="Times New Roman" w:hAnsi="Cambria Math" w:cs="Times New Roman"/>
                <w:highlight w:val="yellow"/>
                <w:lang w:val="en-GB" w:eastAsia="fr-FR"/>
              </w:rPr>
              <m:t>d</m:t>
            </m:r>
            <m:r>
              <m:rPr>
                <m:sty m:val="p"/>
              </m:rPr>
              <w:rPr>
                <w:rFonts w:ascii="Cambria Math" w:eastAsia="Times New Roman" w:hAnsi="Cambria Math" w:cs="Times New Roman"/>
                <w:highlight w:val="yellow"/>
                <w:lang w:eastAsia="fr-FR"/>
              </w:rPr>
              <m:t>Φ</m:t>
            </m:r>
            <m:r>
              <m:rPr>
                <m:sty m:val="p"/>
              </m:rPr>
              <w:rPr>
                <w:rFonts w:ascii="Cambria Math" w:eastAsia="Times New Roman" w:hAnsi="Cambria Math" w:cs="Times New Roman"/>
                <w:lang w:val="en-GB" w:eastAsia="fr-FR"/>
              </w:rPr>
              <m:t>.</m:t>
            </m:r>
            <m:func>
              <m:funcPr>
                <m:ctrlPr>
                  <w:rPr>
                    <w:rFonts w:ascii="Cambria Math" w:eastAsia="Times New Roman" w:hAnsi="Cambria Math" w:cs="Times New Roman"/>
                    <w:lang w:val="en-GB" w:eastAsia="fr-FR"/>
                  </w:rPr>
                </m:ctrlPr>
              </m:funcPr>
              <m:fName>
                <m:r>
                  <m:rPr>
                    <m:sty m:val="p"/>
                  </m:rPr>
                  <w:rPr>
                    <w:rFonts w:ascii="Cambria Math" w:eastAsia="Times New Roman" w:hAnsi="Cambria Math" w:cs="Times New Roman"/>
                    <w:lang w:val="en-GB" w:eastAsia="fr-FR"/>
                  </w:rPr>
                  <m:t>cos</m:t>
                </m:r>
              </m:fName>
              <m:e>
                <m:r>
                  <m:rPr>
                    <m:sty m:val="p"/>
                  </m:rPr>
                  <w:rPr>
                    <w:rFonts w:ascii="Cambria Math" w:eastAsia="Times New Roman" w:hAnsi="Cambria Math" w:cs="Times New Roman"/>
                    <w:lang w:val="en-GB" w:eastAsia="fr-FR"/>
                  </w:rPr>
                  <m:t>θ</m:t>
                </m:r>
              </m:e>
            </m:func>
            <m:r>
              <m:rPr>
                <m:sty m:val="p"/>
              </m:rPr>
              <w:rPr>
                <w:rFonts w:ascii="Cambria Math" w:eastAsia="Times New Roman" w:hAnsi="Cambria Math" w:cs="Times New Roman"/>
                <w:lang w:val="en-GB" w:eastAsia="fr-FR"/>
              </w:rPr>
              <m:t xml:space="preserve"> </m:t>
            </m:r>
          </m:num>
          <m:den>
            <m:r>
              <w:rPr>
                <w:rFonts w:ascii="Cambria Math" w:eastAsia="Times New Roman" w:hAnsi="Cambria Math" w:cs="Times New Roman"/>
                <w:lang w:val="en-GB" w:eastAsia="fr-FR"/>
              </w:rPr>
              <m:t xml:space="preserve"> </m:t>
            </m:r>
            <m:r>
              <w:rPr>
                <w:rFonts w:ascii="Cambria Math" w:eastAsia="Times New Roman" w:hAnsi="Cambria Math" w:cs="Times New Roman"/>
                <w:lang w:eastAsia="fr-FR"/>
              </w:rPr>
              <m:t>dS</m:t>
            </m:r>
          </m:den>
        </m:f>
        <m:r>
          <w:rPr>
            <w:rFonts w:ascii="Cambria Math" w:eastAsia="Times New Roman" w:hAnsi="Cambria Math" w:cs="Times New Roman"/>
            <w:lang w:val="en-GB" w:eastAsia="fr-FR"/>
          </w:rPr>
          <m:t xml:space="preserve"> ⇒ </m:t>
        </m:r>
        <m:r>
          <w:rPr>
            <w:rFonts w:ascii="Cambria Math" w:eastAsia="Times New Roman" w:hAnsi="Cambria Math" w:cs="Times New Roman"/>
            <w:highlight w:val="yellow"/>
            <w:lang w:eastAsia="fr-FR"/>
          </w:rPr>
          <m:t>E</m:t>
        </m:r>
        <m:r>
          <w:rPr>
            <w:rFonts w:ascii="Cambria Math" w:eastAsia="Times New Roman" w:hAnsi="Cambria Math" w:cs="Times New Roman"/>
            <w:highlight w:val="yellow"/>
            <w:lang w:val="en-GB" w:eastAsia="fr-FR"/>
          </w:rPr>
          <m:t>=</m:t>
        </m:r>
        <m:f>
          <m:fPr>
            <m:ctrlPr>
              <w:rPr>
                <w:rFonts w:ascii="Cambria Math" w:eastAsia="Times New Roman" w:hAnsi="Cambria Math" w:cs="Times New Roman"/>
                <w:i/>
                <w:lang w:eastAsia="fr-FR"/>
              </w:rPr>
            </m:ctrlPr>
          </m:fPr>
          <m:num>
            <m:r>
              <m:rPr>
                <m:sty m:val="p"/>
              </m:rPr>
              <w:rPr>
                <w:rFonts w:ascii="Cambria Math" w:eastAsia="Times New Roman" w:hAnsi="Cambria Math" w:cs="Times New Roman"/>
                <w:highlight w:val="yellow"/>
                <w:lang w:val="en-GB" w:eastAsia="fr-FR"/>
              </w:rPr>
              <m:t>I.d</m:t>
            </m:r>
            <m:r>
              <m:rPr>
                <m:sty m:val="p"/>
              </m:rPr>
              <w:rPr>
                <w:rFonts w:ascii="Cambria Math" w:eastAsia="Times New Roman" w:hAnsi="Cambria Math" w:cs="Times New Roman"/>
                <w:highlight w:val="yellow"/>
                <w:lang w:eastAsia="fr-FR"/>
              </w:rPr>
              <m:t>Ω</m:t>
            </m:r>
            <m:r>
              <m:rPr>
                <m:sty m:val="p"/>
              </m:rPr>
              <w:rPr>
                <w:rFonts w:ascii="Cambria Math" w:eastAsia="Times New Roman" w:hAnsi="Cambria Math" w:cs="Times New Roman"/>
                <w:lang w:val="en-GB" w:eastAsia="fr-FR"/>
              </w:rPr>
              <m:t>.</m:t>
            </m:r>
            <m:func>
              <m:funcPr>
                <m:ctrlPr>
                  <w:rPr>
                    <w:rFonts w:ascii="Cambria Math" w:eastAsia="Times New Roman" w:hAnsi="Cambria Math" w:cs="Times New Roman"/>
                    <w:lang w:val="en-GB" w:eastAsia="fr-FR"/>
                  </w:rPr>
                </m:ctrlPr>
              </m:funcPr>
              <m:fName>
                <m:r>
                  <m:rPr>
                    <m:sty m:val="p"/>
                  </m:rPr>
                  <w:rPr>
                    <w:rFonts w:ascii="Cambria Math" w:eastAsia="Times New Roman" w:hAnsi="Cambria Math" w:cs="Times New Roman"/>
                    <w:lang w:val="en-GB" w:eastAsia="fr-FR"/>
                  </w:rPr>
                  <m:t>cos</m:t>
                </m:r>
              </m:fName>
              <m:e>
                <m:r>
                  <m:rPr>
                    <m:sty m:val="p"/>
                  </m:rPr>
                  <w:rPr>
                    <w:rFonts w:ascii="Cambria Math" w:eastAsia="Times New Roman" w:hAnsi="Cambria Math" w:cs="Times New Roman"/>
                    <w:lang w:val="en-GB" w:eastAsia="fr-FR"/>
                  </w:rPr>
                  <m:t>θ</m:t>
                </m:r>
              </m:e>
            </m:func>
            <m:r>
              <m:rPr>
                <m:sty m:val="p"/>
              </m:rPr>
              <w:rPr>
                <w:rFonts w:ascii="Cambria Math" w:eastAsia="Times New Roman" w:hAnsi="Cambria Math" w:cs="Times New Roman"/>
                <w:lang w:val="en-GB" w:eastAsia="fr-FR"/>
              </w:rPr>
              <m:t xml:space="preserve"> </m:t>
            </m:r>
          </m:num>
          <m:den>
            <m:r>
              <w:rPr>
                <w:rFonts w:ascii="Cambria Math" w:eastAsia="Times New Roman" w:hAnsi="Cambria Math" w:cs="Times New Roman"/>
                <w:lang w:val="en-GB" w:eastAsia="fr-FR"/>
              </w:rPr>
              <m:t xml:space="preserve"> </m:t>
            </m:r>
            <m:r>
              <w:rPr>
                <w:rFonts w:ascii="Cambria Math" w:eastAsia="Times New Roman" w:hAnsi="Cambria Math" w:cs="Times New Roman"/>
                <w:lang w:eastAsia="fr-FR"/>
              </w:rPr>
              <m:t>dS</m:t>
            </m:r>
          </m:den>
        </m:f>
        <m:r>
          <w:rPr>
            <w:rFonts w:ascii="Cambria Math" w:eastAsia="Times New Roman" w:hAnsi="Cambria Math" w:cs="Times New Roman"/>
            <w:lang w:val="en-GB" w:eastAsia="fr-FR"/>
          </w:rPr>
          <m:t>⇒</m:t>
        </m:r>
        <m:r>
          <w:rPr>
            <w:rFonts w:ascii="Cambria Math" w:eastAsia="Times New Roman" w:hAnsi="Cambria Math" w:cs="Times New Roman"/>
            <w:highlight w:val="yellow"/>
            <w:lang w:eastAsia="fr-FR"/>
          </w:rPr>
          <m:t>E</m:t>
        </m:r>
        <m:r>
          <w:rPr>
            <w:rFonts w:ascii="Cambria Math" w:eastAsia="Times New Roman" w:hAnsi="Cambria Math" w:cs="Times New Roman"/>
            <w:highlight w:val="yellow"/>
            <w:lang w:val="en-GB" w:eastAsia="fr-FR"/>
          </w:rPr>
          <m:t>=</m:t>
        </m:r>
        <m:f>
          <m:fPr>
            <m:ctrlPr>
              <w:rPr>
                <w:rFonts w:ascii="Cambria Math" w:eastAsia="Times New Roman" w:hAnsi="Cambria Math" w:cs="Times New Roman"/>
                <w:i/>
                <w:lang w:val="en-GB" w:eastAsia="fr-FR"/>
              </w:rPr>
            </m:ctrlPr>
          </m:fPr>
          <m:num>
            <m:r>
              <w:rPr>
                <w:rFonts w:ascii="Cambria Math" w:eastAsia="Times New Roman" w:hAnsi="Cambria Math" w:cs="Times New Roman"/>
                <w:highlight w:val="yellow"/>
                <w:lang w:val="en-GB" w:eastAsia="fr-FR"/>
              </w:rPr>
              <m:t>I.d</m:t>
            </m:r>
            <m:r>
              <w:rPr>
                <w:rFonts w:ascii="Cambria Math" w:eastAsia="Times New Roman" w:hAnsi="Cambria Math" w:cs="Times New Roman"/>
                <w:lang w:val="en-GB" w:eastAsia="fr-FR"/>
              </w:rPr>
              <m:t xml:space="preserve">S.cos⁡θ  </m:t>
            </m:r>
          </m:num>
          <m:den>
            <m:r>
              <w:rPr>
                <w:rFonts w:ascii="Cambria Math" w:eastAsia="Times New Roman" w:hAnsi="Cambria Math" w:cs="Times New Roman"/>
                <w:lang w:val="en-GB" w:eastAsia="fr-FR"/>
              </w:rPr>
              <m:t xml:space="preserve"> </m:t>
            </m:r>
            <m:sSup>
              <m:sSupPr>
                <m:ctrlPr>
                  <w:rPr>
                    <w:rFonts w:ascii="Cambria Math" w:eastAsia="Times New Roman" w:hAnsi="Cambria Math" w:cs="Times New Roman"/>
                    <w:i/>
                    <w:lang w:val="en-GB" w:eastAsia="fr-FR"/>
                  </w:rPr>
                </m:ctrlPr>
              </m:sSupPr>
              <m:e>
                <m:r>
                  <w:rPr>
                    <w:rFonts w:ascii="Cambria Math" w:eastAsia="Times New Roman" w:hAnsi="Cambria Math" w:cs="Times New Roman"/>
                    <w:lang w:val="en-GB" w:eastAsia="fr-FR"/>
                  </w:rPr>
                  <m:t>d</m:t>
                </m:r>
              </m:e>
              <m:sup>
                <m:r>
                  <w:rPr>
                    <w:rFonts w:ascii="Cambria Math" w:eastAsia="Times New Roman" w:hAnsi="Cambria Math" w:cs="Times New Roman"/>
                    <w:lang w:val="en-GB" w:eastAsia="fr-FR"/>
                  </w:rPr>
                  <m:t>2</m:t>
                </m:r>
              </m:sup>
            </m:sSup>
            <m:r>
              <w:rPr>
                <w:rFonts w:ascii="Cambria Math" w:eastAsia="Times New Roman" w:hAnsi="Cambria Math" w:cs="Times New Roman"/>
                <w:lang w:val="en-GB" w:eastAsia="fr-FR"/>
              </w:rPr>
              <m:t>.dS</m:t>
            </m:r>
          </m:den>
        </m:f>
        <m:r>
          <w:rPr>
            <w:rFonts w:ascii="Cambria Math" w:eastAsia="Times New Roman" w:hAnsi="Cambria Math" w:cs="Times New Roman"/>
            <w:lang w:val="en-GB" w:eastAsia="fr-FR"/>
          </w:rPr>
          <m:t xml:space="preserve"> ⇒</m:t>
        </m:r>
        <m:r>
          <w:rPr>
            <w:rFonts w:ascii="Cambria Math" w:eastAsia="Times New Roman" w:hAnsi="Cambria Math" w:cs="Times New Roman"/>
            <w:highlight w:val="yellow"/>
            <w:lang w:eastAsia="fr-FR"/>
          </w:rPr>
          <m:t>E</m:t>
        </m:r>
        <m:r>
          <w:rPr>
            <w:rFonts w:ascii="Cambria Math" w:eastAsia="Times New Roman" w:hAnsi="Cambria Math" w:cs="Times New Roman"/>
            <w:highlight w:val="yellow"/>
            <w:lang w:val="en-GB" w:eastAsia="fr-FR"/>
          </w:rPr>
          <m:t>=</m:t>
        </m:r>
        <m:f>
          <m:fPr>
            <m:ctrlPr>
              <w:rPr>
                <w:rFonts w:ascii="Cambria Math" w:eastAsia="Times New Roman" w:hAnsi="Cambria Math" w:cs="Times New Roman"/>
                <w:i/>
                <w:lang w:val="en-GB" w:eastAsia="fr-FR"/>
              </w:rPr>
            </m:ctrlPr>
          </m:fPr>
          <m:num>
            <m:r>
              <w:rPr>
                <w:rFonts w:ascii="Cambria Math" w:eastAsia="Times New Roman" w:hAnsi="Cambria Math" w:cs="Times New Roman"/>
                <w:highlight w:val="yellow"/>
                <w:lang w:val="en-GB" w:eastAsia="fr-FR"/>
              </w:rPr>
              <m:t>I.</m:t>
            </m:r>
            <m:r>
              <w:rPr>
                <w:rFonts w:ascii="Cambria Math" w:eastAsia="Times New Roman" w:hAnsi="Cambria Math" w:cs="Times New Roman"/>
                <w:lang w:val="en-GB" w:eastAsia="fr-FR"/>
              </w:rPr>
              <m:t xml:space="preserve">cos⁡θ  </m:t>
            </m:r>
          </m:num>
          <m:den>
            <m:r>
              <w:rPr>
                <w:rFonts w:ascii="Cambria Math" w:eastAsia="Times New Roman" w:hAnsi="Cambria Math" w:cs="Times New Roman"/>
                <w:lang w:val="en-GB" w:eastAsia="fr-FR"/>
              </w:rPr>
              <m:t xml:space="preserve"> </m:t>
            </m:r>
            <m:sSup>
              <m:sSupPr>
                <m:ctrlPr>
                  <w:rPr>
                    <w:rFonts w:ascii="Cambria Math" w:eastAsia="Times New Roman" w:hAnsi="Cambria Math" w:cs="Times New Roman"/>
                    <w:i/>
                    <w:lang w:val="en-GB" w:eastAsia="fr-FR"/>
                  </w:rPr>
                </m:ctrlPr>
              </m:sSupPr>
              <m:e>
                <m:r>
                  <w:rPr>
                    <w:rFonts w:ascii="Cambria Math" w:eastAsia="Times New Roman" w:hAnsi="Cambria Math" w:cs="Times New Roman"/>
                    <w:lang w:val="en-GB" w:eastAsia="fr-FR"/>
                  </w:rPr>
                  <m:t>d</m:t>
                </m:r>
              </m:e>
              <m:sup>
                <m:r>
                  <w:rPr>
                    <w:rFonts w:ascii="Cambria Math" w:eastAsia="Times New Roman" w:hAnsi="Cambria Math" w:cs="Times New Roman"/>
                    <w:lang w:val="en-GB" w:eastAsia="fr-FR"/>
                  </w:rPr>
                  <m:t>2</m:t>
                </m:r>
              </m:sup>
            </m:sSup>
          </m:den>
        </m:f>
      </m:oMath>
      <w:r w:rsidR="005D0808" w:rsidRPr="005D0808">
        <w:rPr>
          <w:rFonts w:ascii="Times New Roman" w:eastAsia="Times New Roman" w:hAnsi="Times New Roman" w:cs="Times New Roman"/>
          <w:sz w:val="24"/>
          <w:szCs w:val="24"/>
          <w:lang w:val="en-GB" w:eastAsia="fr-FR"/>
        </w:rPr>
        <w:t xml:space="preserve">,   </w:t>
      </w:r>
      <m:oMath>
        <m:r>
          <w:rPr>
            <w:rFonts w:ascii="Cambria Math" w:eastAsia="Times New Roman" w:hAnsi="Cambria Math" w:cs="Times New Roman"/>
            <w:highlight w:val="yellow"/>
            <w:lang w:eastAsia="fr-FR"/>
          </w:rPr>
          <m:t>E</m:t>
        </m:r>
        <m:r>
          <w:rPr>
            <w:rFonts w:ascii="Cambria Math" w:eastAsia="Times New Roman" w:hAnsi="Cambria Math" w:cs="Times New Roman"/>
            <w:highlight w:val="yellow"/>
            <w:lang w:val="en-GB" w:eastAsia="fr-FR"/>
          </w:rPr>
          <m:t>=</m:t>
        </m:r>
        <m:f>
          <m:fPr>
            <m:ctrlPr>
              <w:rPr>
                <w:rFonts w:ascii="Cambria Math" w:eastAsia="Times New Roman" w:hAnsi="Cambria Math" w:cs="Times New Roman"/>
                <w:i/>
                <w:lang w:val="en-GB" w:eastAsia="fr-FR"/>
              </w:rPr>
            </m:ctrlPr>
          </m:fPr>
          <m:num>
            <m:r>
              <w:rPr>
                <w:rFonts w:ascii="Cambria Math" w:eastAsia="Times New Roman" w:hAnsi="Cambria Math" w:cs="Times New Roman"/>
                <w:highlight w:val="yellow"/>
                <w:lang w:val="en-GB" w:eastAsia="fr-FR"/>
              </w:rPr>
              <m:t>I</m:t>
            </m:r>
          </m:num>
          <m:den>
            <m:r>
              <w:rPr>
                <w:rFonts w:ascii="Cambria Math" w:eastAsia="Times New Roman" w:hAnsi="Cambria Math" w:cs="Times New Roman"/>
                <w:lang w:val="en-GB" w:eastAsia="fr-FR"/>
              </w:rPr>
              <m:t xml:space="preserve"> </m:t>
            </m:r>
            <m:sSup>
              <m:sSupPr>
                <m:ctrlPr>
                  <w:rPr>
                    <w:rFonts w:ascii="Cambria Math" w:eastAsia="Times New Roman" w:hAnsi="Cambria Math" w:cs="Times New Roman"/>
                    <w:i/>
                    <w:lang w:val="en-GB" w:eastAsia="fr-FR"/>
                  </w:rPr>
                </m:ctrlPr>
              </m:sSupPr>
              <m:e>
                <m:r>
                  <w:rPr>
                    <w:rFonts w:ascii="Cambria Math" w:eastAsia="Times New Roman" w:hAnsi="Cambria Math" w:cs="Times New Roman"/>
                    <w:lang w:val="en-GB" w:eastAsia="fr-FR"/>
                  </w:rPr>
                  <m:t>d</m:t>
                </m:r>
              </m:e>
              <m:sup>
                <m:r>
                  <w:rPr>
                    <w:rFonts w:ascii="Cambria Math" w:eastAsia="Times New Roman" w:hAnsi="Cambria Math" w:cs="Times New Roman"/>
                    <w:lang w:val="en-GB" w:eastAsia="fr-FR"/>
                  </w:rPr>
                  <m:t xml:space="preserve">2 </m:t>
                </m:r>
              </m:sup>
            </m:sSup>
          </m:den>
        </m:f>
        <m:r>
          <w:rPr>
            <w:rFonts w:ascii="Cambria Math" w:eastAsia="Times New Roman" w:hAnsi="Cambria Math" w:cs="Times New Roman"/>
            <w:lang w:val="en-GB" w:eastAsia="fr-FR"/>
          </w:rPr>
          <m:t xml:space="preserve"> si </m:t>
        </m:r>
        <m:func>
          <m:funcPr>
            <m:ctrlPr>
              <w:rPr>
                <w:rFonts w:ascii="Cambria Math" w:eastAsia="Times New Roman" w:hAnsi="Cambria Math" w:cs="Times New Roman"/>
                <w:i/>
                <w:lang w:val="en-GB" w:eastAsia="fr-FR"/>
              </w:rPr>
            </m:ctrlPr>
          </m:funcPr>
          <m:fName>
            <m:r>
              <m:rPr>
                <m:sty m:val="p"/>
              </m:rPr>
              <w:rPr>
                <w:rFonts w:ascii="Cambria Math" w:eastAsia="Times New Roman" w:hAnsi="Cambria Math" w:cs="Times New Roman"/>
                <w:lang w:val="en-GB" w:eastAsia="fr-FR"/>
              </w:rPr>
              <m:t>cos</m:t>
            </m:r>
          </m:fName>
          <m:e>
            <m:r>
              <w:rPr>
                <w:rFonts w:ascii="Cambria Math" w:eastAsia="Times New Roman" w:hAnsi="Cambria Math" w:cs="Times New Roman"/>
                <w:lang w:val="en-GB" w:eastAsia="fr-FR"/>
              </w:rPr>
              <m:t>θ</m:t>
            </m:r>
          </m:e>
        </m:func>
        <m:r>
          <w:rPr>
            <w:rFonts w:ascii="Cambria Math" w:eastAsia="Times New Roman" w:hAnsi="Cambria Math" w:cs="Times New Roman"/>
            <w:lang w:val="en-GB" w:eastAsia="fr-FR"/>
          </w:rPr>
          <m:t>=1</m:t>
        </m:r>
      </m:oMath>
      <w:r w:rsidR="00B933F4" w:rsidRPr="0001427D">
        <w:rPr>
          <w:rFonts w:ascii="Times New Roman" w:eastAsia="Times New Roman" w:hAnsi="Times New Roman" w:cs="Times New Roman"/>
          <w:lang w:val="en-GB" w:eastAsia="fr-FR"/>
        </w:rPr>
        <w:t xml:space="preserve"> </w:t>
      </w:r>
      <w:r w:rsidR="005D0808">
        <w:rPr>
          <w:rFonts w:ascii="Times New Roman" w:eastAsia="Times New Roman" w:hAnsi="Times New Roman" w:cs="Times New Roman"/>
          <w:sz w:val="24"/>
          <w:szCs w:val="24"/>
          <w:lang w:val="en-GB" w:eastAsia="fr-FR"/>
        </w:rPr>
        <w:t xml:space="preserve">,  </w:t>
      </w:r>
    </w:p>
    <w:p w:rsidR="00B933F4" w:rsidRDefault="00B933F4" w:rsidP="00B933F4">
      <w:pPr>
        <w:spacing w:before="100" w:beforeAutospacing="1" w:after="100" w:afterAutospacing="1" w:line="240" w:lineRule="auto"/>
        <w:rPr>
          <w:rFonts w:ascii="Times New Roman" w:eastAsia="Times New Roman" w:hAnsi="Times New Roman" w:cs="Times New Roman"/>
          <w:sz w:val="24"/>
          <w:szCs w:val="24"/>
          <w:lang w:eastAsia="fr-FR"/>
        </w:rPr>
      </w:pPr>
      <w:r w:rsidRPr="00B933F4">
        <w:rPr>
          <w:rFonts w:ascii="Times New Roman" w:eastAsia="Times New Roman" w:hAnsi="Times New Roman" w:cs="Times New Roman"/>
          <w:sz w:val="24"/>
          <w:szCs w:val="24"/>
          <w:lang w:eastAsia="fr-FR"/>
        </w:rPr>
        <w:t>Ce facteur est important pour les projecteurs ou les luminaires orientés.</w:t>
      </w:r>
    </w:p>
    <w:p w:rsidR="00DE79B7" w:rsidRDefault="00DE79B7" w:rsidP="00CB0B90">
      <w:pPr>
        <w:spacing w:before="100" w:beforeAutospacing="1" w:after="100" w:afterAutospacing="1" w:line="240" w:lineRule="auto"/>
        <w:rPr>
          <w:rFonts w:ascii="Times New Roman" w:eastAsia="Times New Roman" w:hAnsi="Times New Roman" w:cs="Times New Roman"/>
          <w:b/>
          <w:bCs/>
          <w:color w:val="FF0000"/>
          <w:sz w:val="24"/>
          <w:szCs w:val="24"/>
          <w:lang w:eastAsia="fr-FR"/>
        </w:rPr>
      </w:pPr>
    </w:p>
    <w:p w:rsidR="00DE79B7" w:rsidRDefault="00DE79B7" w:rsidP="00CB0B90">
      <w:pPr>
        <w:spacing w:before="100" w:beforeAutospacing="1" w:after="100" w:afterAutospacing="1" w:line="240" w:lineRule="auto"/>
        <w:rPr>
          <w:rFonts w:ascii="Times New Roman" w:eastAsia="Times New Roman" w:hAnsi="Times New Roman" w:cs="Times New Roman"/>
          <w:b/>
          <w:bCs/>
          <w:color w:val="FF0000"/>
          <w:sz w:val="24"/>
          <w:szCs w:val="24"/>
          <w:lang w:eastAsia="fr-FR"/>
        </w:rPr>
      </w:pPr>
    </w:p>
    <w:p w:rsidR="00CB0B90" w:rsidRPr="00CB0B90" w:rsidRDefault="00CB0B90" w:rsidP="00CB0B90">
      <w:pPr>
        <w:spacing w:before="100" w:beforeAutospacing="1" w:after="100" w:afterAutospacing="1" w:line="240" w:lineRule="auto"/>
        <w:rPr>
          <w:rFonts w:ascii="Times New Roman" w:eastAsia="Times New Roman" w:hAnsi="Times New Roman" w:cs="Times New Roman"/>
          <w:b/>
          <w:bCs/>
          <w:color w:val="FF0000"/>
          <w:sz w:val="24"/>
          <w:szCs w:val="24"/>
          <w:lang w:eastAsia="fr-FR"/>
        </w:rPr>
      </w:pPr>
      <w:r w:rsidRPr="00CB0B90">
        <w:rPr>
          <w:rFonts w:ascii="Times New Roman" w:eastAsia="Times New Roman" w:hAnsi="Times New Roman" w:cs="Times New Roman"/>
          <w:b/>
          <w:bCs/>
          <w:color w:val="FF0000"/>
          <w:sz w:val="24"/>
          <w:szCs w:val="24"/>
          <w:lang w:eastAsia="fr-FR"/>
        </w:rPr>
        <w:lastRenderedPageBreak/>
        <w:t>Luminance</w:t>
      </w:r>
    </w:p>
    <w:p w:rsidR="00CB0B90" w:rsidRPr="00CB0B90" w:rsidRDefault="001260A9" w:rsidP="00CB0B90">
      <w:pPr>
        <w:spacing w:before="100" w:beforeAutospacing="1" w:after="100" w:afterAutospacing="1"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68480" behindDoc="0" locked="0" layoutInCell="1" allowOverlap="1">
            <wp:simplePos x="0" y="0"/>
            <wp:positionH relativeFrom="column">
              <wp:posOffset>3100705</wp:posOffset>
            </wp:positionH>
            <wp:positionV relativeFrom="paragraph">
              <wp:posOffset>528320</wp:posOffset>
            </wp:positionV>
            <wp:extent cx="2800350" cy="2019300"/>
            <wp:effectExtent l="19050" t="0" r="0" b="0"/>
            <wp:wrapSquare wrapText="bothSides"/>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2800350" cy="2019300"/>
                    </a:xfrm>
                    <a:prstGeom prst="rect">
                      <a:avLst/>
                    </a:prstGeom>
                    <a:noFill/>
                    <a:ln w="9525">
                      <a:noFill/>
                      <a:miter lim="800000"/>
                      <a:headEnd/>
                      <a:tailEnd/>
                    </a:ln>
                  </pic:spPr>
                </pic:pic>
              </a:graphicData>
            </a:graphic>
          </wp:anchor>
        </w:drawing>
      </w:r>
      <w:r w:rsidR="00CB0B90" w:rsidRPr="00CB0B90">
        <w:rPr>
          <w:rFonts w:ascii="Times New Roman" w:eastAsia="Times New Roman" w:hAnsi="Times New Roman" w:cs="Times New Roman"/>
          <w:sz w:val="24"/>
          <w:szCs w:val="24"/>
          <w:lang w:eastAsia="fr-FR"/>
        </w:rPr>
        <w:t>La luminance représente l’intensité lumineuse produite</w:t>
      </w:r>
      <w:r w:rsidR="00CB0B90">
        <w:rPr>
          <w:rFonts w:ascii="Times New Roman" w:eastAsia="Times New Roman" w:hAnsi="Times New Roman" w:cs="Times New Roman"/>
          <w:sz w:val="24"/>
          <w:szCs w:val="24"/>
          <w:lang w:eastAsia="fr-FR"/>
        </w:rPr>
        <w:t xml:space="preserve"> </w:t>
      </w:r>
      <w:r w:rsidR="00CB0B90" w:rsidRPr="00CB0B90">
        <w:rPr>
          <w:rFonts w:ascii="Times New Roman" w:eastAsia="Times New Roman" w:hAnsi="Times New Roman" w:cs="Times New Roman"/>
          <w:sz w:val="24"/>
          <w:szCs w:val="24"/>
          <w:lang w:eastAsia="fr-FR"/>
        </w:rPr>
        <w:t>(ou réfléchie) par une surface et vue d’une direction</w:t>
      </w:r>
      <w:r w:rsidR="00CB0B90">
        <w:rPr>
          <w:rFonts w:ascii="Times New Roman" w:eastAsia="Times New Roman" w:hAnsi="Times New Roman" w:cs="Times New Roman"/>
          <w:sz w:val="24"/>
          <w:szCs w:val="24"/>
          <w:lang w:eastAsia="fr-FR"/>
        </w:rPr>
        <w:t xml:space="preserve"> </w:t>
      </w:r>
      <w:r w:rsidR="00CB0B90" w:rsidRPr="00CB0B90">
        <w:rPr>
          <w:rFonts w:ascii="Times New Roman" w:eastAsia="Times New Roman" w:hAnsi="Times New Roman" w:cs="Times New Roman"/>
          <w:sz w:val="24"/>
          <w:szCs w:val="24"/>
          <w:lang w:eastAsia="fr-FR"/>
        </w:rPr>
        <w:t>donnée. Elle caractérise la sensation visuelle</w:t>
      </w:r>
      <w:r w:rsidR="00CB0B90">
        <w:rPr>
          <w:rFonts w:ascii="Times New Roman" w:eastAsia="Times New Roman" w:hAnsi="Times New Roman" w:cs="Times New Roman"/>
          <w:sz w:val="24"/>
          <w:szCs w:val="24"/>
          <w:lang w:eastAsia="fr-FR"/>
        </w:rPr>
        <w:t xml:space="preserve"> </w:t>
      </w:r>
      <w:r w:rsidR="00CB0B90" w:rsidRPr="00CB0B90">
        <w:rPr>
          <w:rFonts w:ascii="Times New Roman" w:eastAsia="Times New Roman" w:hAnsi="Times New Roman" w:cs="Times New Roman"/>
          <w:sz w:val="24"/>
          <w:szCs w:val="24"/>
          <w:lang w:eastAsia="fr-FR"/>
        </w:rPr>
        <w:t>d’éblouissement d’une lampe ou d’un luminaire, mais aussi</w:t>
      </w:r>
      <w:r w:rsidR="00CB0B90">
        <w:rPr>
          <w:rFonts w:ascii="Times New Roman" w:eastAsia="Times New Roman" w:hAnsi="Times New Roman" w:cs="Times New Roman"/>
          <w:sz w:val="24"/>
          <w:szCs w:val="24"/>
          <w:lang w:eastAsia="fr-FR"/>
        </w:rPr>
        <w:t xml:space="preserve"> </w:t>
      </w:r>
      <w:r w:rsidR="00CB0B90" w:rsidRPr="00CB0B90">
        <w:rPr>
          <w:rFonts w:ascii="Times New Roman" w:eastAsia="Times New Roman" w:hAnsi="Times New Roman" w:cs="Times New Roman"/>
          <w:sz w:val="24"/>
          <w:szCs w:val="24"/>
          <w:lang w:eastAsia="fr-FR"/>
        </w:rPr>
        <w:t>de tout objet susceptible de renvoyer la lumière qu’il reçoit.</w:t>
      </w:r>
      <w:r w:rsidR="00CB0B90">
        <w:rPr>
          <w:rFonts w:ascii="Times New Roman" w:eastAsia="Times New Roman" w:hAnsi="Times New Roman" w:cs="Times New Roman"/>
          <w:sz w:val="24"/>
          <w:szCs w:val="24"/>
          <w:lang w:eastAsia="fr-FR"/>
        </w:rPr>
        <w:t xml:space="preserve"> </w:t>
      </w:r>
      <w:r w:rsidR="00CB0B90" w:rsidRPr="00CB0B90">
        <w:rPr>
          <w:rFonts w:ascii="Times New Roman" w:eastAsia="Times New Roman" w:hAnsi="Times New Roman" w:cs="Times New Roman"/>
          <w:sz w:val="24"/>
          <w:szCs w:val="24"/>
          <w:lang w:eastAsia="fr-FR"/>
        </w:rPr>
        <w:t>La sensation visuelle de luminosité sera d’autant plus</w:t>
      </w:r>
      <w:r w:rsidR="00CB0B90">
        <w:rPr>
          <w:rFonts w:ascii="Times New Roman" w:eastAsia="Times New Roman" w:hAnsi="Times New Roman" w:cs="Times New Roman"/>
          <w:sz w:val="24"/>
          <w:szCs w:val="24"/>
          <w:lang w:eastAsia="fr-FR"/>
        </w:rPr>
        <w:t xml:space="preserve"> </w:t>
      </w:r>
      <w:r w:rsidR="00CB0B90" w:rsidRPr="00CB0B90">
        <w:rPr>
          <w:rFonts w:ascii="Times New Roman" w:eastAsia="Times New Roman" w:hAnsi="Times New Roman" w:cs="Times New Roman"/>
          <w:sz w:val="24"/>
          <w:szCs w:val="24"/>
          <w:lang w:eastAsia="fr-FR"/>
        </w:rPr>
        <w:t>grande que l’intensité lumineuse est importante et que la</w:t>
      </w:r>
      <w:r w:rsidR="00CB0B90">
        <w:rPr>
          <w:rFonts w:ascii="Times New Roman" w:eastAsia="Times New Roman" w:hAnsi="Times New Roman" w:cs="Times New Roman"/>
          <w:sz w:val="24"/>
          <w:szCs w:val="24"/>
          <w:lang w:eastAsia="fr-FR"/>
        </w:rPr>
        <w:t xml:space="preserve"> </w:t>
      </w:r>
      <w:r w:rsidR="00CB0B90" w:rsidRPr="00CB0B90">
        <w:rPr>
          <w:rFonts w:ascii="Times New Roman" w:eastAsia="Times New Roman" w:hAnsi="Times New Roman" w:cs="Times New Roman"/>
          <w:sz w:val="24"/>
          <w:szCs w:val="24"/>
          <w:lang w:eastAsia="fr-FR"/>
        </w:rPr>
        <w:t>surface apparente d’émission est faible.</w:t>
      </w:r>
      <w:r w:rsidR="00F414D5">
        <w:rPr>
          <w:rFonts w:ascii="Times New Roman" w:eastAsia="Times New Roman" w:hAnsi="Times New Roman" w:cs="Times New Roman"/>
          <w:sz w:val="24"/>
          <w:szCs w:val="24"/>
          <w:lang w:eastAsia="fr-FR"/>
        </w:rPr>
        <w:t xml:space="preserve"> </w:t>
      </w:r>
    </w:p>
    <w:p w:rsidR="00CB0B90" w:rsidRPr="00CB0B90" w:rsidRDefault="00CB0B90" w:rsidP="00CB0B90">
      <w:pPr>
        <w:spacing w:before="100" w:beforeAutospacing="1" w:after="100" w:afterAutospacing="1" w:line="240" w:lineRule="auto"/>
        <w:rPr>
          <w:rFonts w:ascii="Times New Roman" w:eastAsia="Times New Roman" w:hAnsi="Times New Roman" w:cs="Times New Roman"/>
          <w:sz w:val="28"/>
          <w:szCs w:val="28"/>
          <w:lang w:eastAsia="fr-FR"/>
        </w:rPr>
      </w:pPr>
      <m:oMath>
        <m:r>
          <w:rPr>
            <w:rFonts w:ascii="Cambria Math" w:eastAsia="Times New Roman" w:hAnsi="Cambria Math" w:cs="Times New Roman"/>
            <w:sz w:val="28"/>
            <w:szCs w:val="28"/>
            <w:highlight w:val="yellow"/>
            <w:lang w:val="en-GB" w:eastAsia="fr-FR"/>
          </w:rPr>
          <m:t>L</m:t>
        </m:r>
        <m:r>
          <w:rPr>
            <w:rFonts w:ascii="Cambria Math" w:eastAsia="Times New Roman" w:hAnsi="Cambria Math" w:cs="Times New Roman"/>
            <w:sz w:val="28"/>
            <w:szCs w:val="28"/>
            <w:highlight w:val="yellow"/>
            <w:lang w:eastAsia="fr-FR"/>
          </w:rPr>
          <m:t>=</m:t>
        </m:r>
        <m:f>
          <m:fPr>
            <m:ctrlPr>
              <w:rPr>
                <w:rFonts w:ascii="Cambria Math" w:eastAsia="Times New Roman" w:hAnsi="Cambria Math" w:cs="Times New Roman"/>
                <w:i/>
                <w:sz w:val="28"/>
                <w:szCs w:val="28"/>
                <w:lang w:eastAsia="fr-FR"/>
              </w:rPr>
            </m:ctrlPr>
          </m:fPr>
          <m:num>
            <m:r>
              <m:rPr>
                <m:sty m:val="p"/>
              </m:rPr>
              <w:rPr>
                <w:rFonts w:ascii="Cambria Math" w:eastAsia="Times New Roman" w:hAnsi="Cambria Math" w:cs="Times New Roman"/>
                <w:sz w:val="28"/>
                <w:szCs w:val="28"/>
                <w:lang w:eastAsia="fr-FR"/>
              </w:rPr>
              <m:t xml:space="preserve">I </m:t>
            </m:r>
          </m:num>
          <m:den>
            <m:r>
              <w:rPr>
                <w:rFonts w:ascii="Cambria Math" w:eastAsia="Times New Roman" w:hAnsi="Cambria Math" w:cs="Times New Roman"/>
                <w:sz w:val="28"/>
                <w:szCs w:val="28"/>
                <w:lang w:eastAsia="fr-FR"/>
              </w:rPr>
              <m:t>S</m:t>
            </m:r>
          </m:den>
        </m:f>
      </m:oMath>
      <w:r w:rsidR="00F414D5">
        <w:rPr>
          <w:rFonts w:ascii="Times New Roman" w:eastAsia="Times New Roman" w:hAnsi="Times New Roman" w:cs="Times New Roman"/>
          <w:sz w:val="28"/>
          <w:szCs w:val="28"/>
          <w:lang w:eastAsia="fr-FR"/>
        </w:rPr>
        <w:t xml:space="preserve">   </w:t>
      </w:r>
    </w:p>
    <w:p w:rsidR="00CB0B90" w:rsidRPr="00CB0B90" w:rsidRDefault="00CB0B90" w:rsidP="00CB0B90">
      <w:pPr>
        <w:spacing w:after="0" w:line="240" w:lineRule="auto"/>
        <w:rPr>
          <w:rFonts w:ascii="Times New Roman" w:eastAsia="Times New Roman" w:hAnsi="Times New Roman" w:cs="Times New Roman"/>
          <w:sz w:val="24"/>
          <w:szCs w:val="24"/>
          <w:lang w:eastAsia="fr-FR"/>
        </w:rPr>
      </w:pPr>
      <w:r w:rsidRPr="00CB0B90">
        <w:rPr>
          <w:rFonts w:ascii="Times New Roman" w:eastAsia="Times New Roman" w:hAnsi="Times New Roman" w:cs="Times New Roman"/>
          <w:sz w:val="24"/>
          <w:szCs w:val="24"/>
          <w:lang w:eastAsia="fr-FR"/>
        </w:rPr>
        <w:t xml:space="preserve">I </w:t>
      </w:r>
      <w:r w:rsidRPr="00CB0B90">
        <w:rPr>
          <w:rFonts w:ascii="Cambria Math" w:eastAsia="Times New Roman" w:hAnsi="Cambria Math" w:cs="Cambria Math"/>
          <w:sz w:val="24"/>
          <w:szCs w:val="24"/>
          <w:lang w:eastAsia="fr-FR"/>
        </w:rPr>
        <w:t>∶</w:t>
      </w:r>
      <w:r w:rsidRPr="00CB0B90">
        <w:rPr>
          <w:rFonts w:ascii="Times New Roman" w:eastAsia="Times New Roman" w:hAnsi="Times New Roman" w:cs="Times New Roman"/>
          <w:sz w:val="24"/>
          <w:szCs w:val="24"/>
          <w:lang w:eastAsia="fr-FR"/>
        </w:rPr>
        <w:t xml:space="preserve"> Intensité lumineuse en cd</w:t>
      </w:r>
    </w:p>
    <w:p w:rsidR="00CB0B90" w:rsidRPr="00CB0B90" w:rsidRDefault="00CB0B90" w:rsidP="00CB0B90">
      <w:pPr>
        <w:spacing w:after="0" w:line="240" w:lineRule="auto"/>
        <w:rPr>
          <w:rFonts w:ascii="Times New Roman" w:eastAsia="Times New Roman" w:hAnsi="Times New Roman" w:cs="Times New Roman"/>
          <w:sz w:val="24"/>
          <w:szCs w:val="24"/>
          <w:lang w:eastAsia="fr-FR"/>
        </w:rPr>
      </w:pPr>
      <w:r w:rsidRPr="00CB0B90">
        <w:rPr>
          <w:rFonts w:ascii="Times New Roman" w:eastAsia="Times New Roman" w:hAnsi="Times New Roman" w:cs="Times New Roman"/>
          <w:sz w:val="24"/>
          <w:szCs w:val="24"/>
          <w:lang w:eastAsia="fr-FR"/>
        </w:rPr>
        <w:t xml:space="preserve">S </w:t>
      </w:r>
      <w:r w:rsidRPr="00CB0B90">
        <w:rPr>
          <w:rFonts w:ascii="Cambria Math" w:eastAsia="Times New Roman" w:hAnsi="Cambria Math" w:cs="Cambria Math"/>
          <w:sz w:val="24"/>
          <w:szCs w:val="24"/>
          <w:lang w:eastAsia="fr-FR"/>
        </w:rPr>
        <w:t>∶</w:t>
      </w:r>
      <w:r w:rsidRPr="00CB0B90">
        <w:rPr>
          <w:rFonts w:ascii="Times New Roman" w:eastAsia="Times New Roman" w:hAnsi="Times New Roman" w:cs="Times New Roman"/>
          <w:sz w:val="24"/>
          <w:szCs w:val="24"/>
          <w:lang w:eastAsia="fr-FR"/>
        </w:rPr>
        <w:t xml:space="preserve"> surface en m2</w:t>
      </w:r>
    </w:p>
    <w:p w:rsidR="00CB0B90" w:rsidRDefault="00CB0B90" w:rsidP="00CB0B90">
      <w:pPr>
        <w:spacing w:after="0" w:line="240" w:lineRule="auto"/>
        <w:rPr>
          <w:rFonts w:ascii="Times New Roman" w:eastAsia="Times New Roman" w:hAnsi="Times New Roman" w:cs="Times New Roman"/>
          <w:sz w:val="24"/>
          <w:szCs w:val="24"/>
          <w:lang w:eastAsia="fr-FR"/>
        </w:rPr>
      </w:pPr>
      <w:r w:rsidRPr="00CB0B90">
        <w:rPr>
          <w:rFonts w:ascii="Times New Roman" w:eastAsia="Times New Roman" w:hAnsi="Times New Roman" w:cs="Times New Roman"/>
          <w:sz w:val="24"/>
          <w:szCs w:val="24"/>
          <w:lang w:eastAsia="fr-FR"/>
        </w:rPr>
        <w:t>L</w:t>
      </w:r>
      <w:r>
        <w:rPr>
          <w:rFonts w:ascii="Times New Roman" w:eastAsia="Times New Roman" w:hAnsi="Times New Roman" w:cs="Times New Roman"/>
          <w:sz w:val="24"/>
          <w:szCs w:val="24"/>
          <w:lang w:eastAsia="fr-FR"/>
        </w:rPr>
        <w:t>: Luminance en candelas par m</w:t>
      </w:r>
      <w:r w:rsidRPr="00CB0B90">
        <w:rPr>
          <w:rFonts w:ascii="Times New Roman" w:eastAsia="Times New Roman" w:hAnsi="Times New Roman" w:cs="Times New Roman"/>
          <w:sz w:val="24"/>
          <w:szCs w:val="24"/>
          <w:vertAlign w:val="superscript"/>
          <w:lang w:eastAsia="fr-FR"/>
        </w:rPr>
        <w:t>2</w:t>
      </w:r>
      <w:r>
        <w:rPr>
          <w:rFonts w:ascii="Times New Roman" w:eastAsia="Times New Roman" w:hAnsi="Times New Roman" w:cs="Times New Roman"/>
          <w:sz w:val="24"/>
          <w:szCs w:val="24"/>
          <w:lang w:eastAsia="fr-FR"/>
        </w:rPr>
        <w:t xml:space="preserve">  (</w:t>
      </w:r>
      <w:r w:rsidRPr="00CB0B90">
        <w:rPr>
          <w:rFonts w:ascii="Times New Roman" w:eastAsia="Times New Roman" w:hAnsi="Times New Roman" w:cs="Times New Roman"/>
          <w:sz w:val="24"/>
          <w:szCs w:val="24"/>
          <w:lang w:eastAsia="fr-FR"/>
        </w:rPr>
        <w:t>cd</w:t>
      </w:r>
      <w:r>
        <w:rPr>
          <w:rFonts w:ascii="Times New Roman" w:eastAsia="Times New Roman" w:hAnsi="Times New Roman" w:cs="Times New Roman"/>
          <w:sz w:val="24"/>
          <w:szCs w:val="24"/>
          <w:lang w:eastAsia="fr-FR"/>
        </w:rPr>
        <w:t>/</w:t>
      </w:r>
      <w:r w:rsidRPr="00CB0B90">
        <w:rPr>
          <w:rFonts w:ascii="Times New Roman" w:eastAsia="Times New Roman" w:hAnsi="Times New Roman" w:cs="Times New Roman"/>
          <w:sz w:val="24"/>
          <w:szCs w:val="24"/>
          <w:lang w:eastAsia="fr-FR"/>
        </w:rPr>
        <w:t xml:space="preserve"> m</w:t>
      </w:r>
      <w:r w:rsidRPr="00CB0B90">
        <w:rPr>
          <w:rFonts w:ascii="Times New Roman" w:eastAsia="Times New Roman" w:hAnsi="Times New Roman" w:cs="Times New Roman"/>
          <w:sz w:val="24"/>
          <w:szCs w:val="24"/>
          <w:vertAlign w:val="superscript"/>
          <w:lang w:eastAsia="fr-FR"/>
        </w:rPr>
        <w:t>2</w:t>
      </w:r>
      <w:r>
        <w:rPr>
          <w:rFonts w:ascii="Times New Roman" w:eastAsia="Times New Roman" w:hAnsi="Times New Roman" w:cs="Times New Roman"/>
          <w:sz w:val="24"/>
          <w:szCs w:val="24"/>
          <w:lang w:eastAsia="fr-FR"/>
        </w:rPr>
        <w:t>)</w:t>
      </w:r>
    </w:p>
    <w:p w:rsidR="00F414D5" w:rsidRDefault="00F414D5" w:rsidP="00CB0B90">
      <w:pPr>
        <w:spacing w:after="0" w:line="240" w:lineRule="auto"/>
        <w:rPr>
          <w:rFonts w:ascii="Times New Roman" w:eastAsia="Times New Roman" w:hAnsi="Times New Roman" w:cs="Times New Roman"/>
          <w:sz w:val="24"/>
          <w:szCs w:val="24"/>
          <w:lang w:eastAsia="fr-FR"/>
        </w:rPr>
      </w:pPr>
    </w:p>
    <w:p w:rsidR="00F414D5" w:rsidRPr="00F414D5" w:rsidRDefault="00F414D5" w:rsidP="00F414D5">
      <w:pPr>
        <w:spacing w:after="0" w:line="240" w:lineRule="auto"/>
        <w:rPr>
          <w:rFonts w:ascii="Times New Roman" w:eastAsia="Times New Roman" w:hAnsi="Times New Roman" w:cs="Times New Roman"/>
          <w:b/>
          <w:bCs/>
          <w:color w:val="FF0000"/>
          <w:sz w:val="24"/>
          <w:szCs w:val="24"/>
          <w:lang w:eastAsia="fr-FR"/>
        </w:rPr>
      </w:pPr>
      <w:r w:rsidRPr="00F414D5">
        <w:rPr>
          <w:rFonts w:ascii="Times New Roman" w:eastAsia="Times New Roman" w:hAnsi="Times New Roman" w:cs="Times New Roman"/>
          <w:b/>
          <w:bCs/>
          <w:color w:val="FF0000"/>
          <w:sz w:val="24"/>
          <w:szCs w:val="24"/>
          <w:lang w:eastAsia="fr-FR"/>
        </w:rPr>
        <w:t>Température de couleur</w:t>
      </w:r>
    </w:p>
    <w:p w:rsidR="00F414D5" w:rsidRDefault="00F414D5" w:rsidP="00F414D5">
      <w:pPr>
        <w:spacing w:after="0" w:line="240" w:lineRule="auto"/>
        <w:rPr>
          <w:rFonts w:ascii="Times New Roman" w:eastAsia="Times New Roman" w:hAnsi="Times New Roman" w:cs="Times New Roman"/>
          <w:sz w:val="24"/>
          <w:szCs w:val="24"/>
          <w:lang w:eastAsia="fr-FR"/>
        </w:rPr>
      </w:pPr>
    </w:p>
    <w:p w:rsidR="00F414D5" w:rsidRDefault="00F414D5" w:rsidP="00F414D5">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70528" behindDoc="0" locked="0" layoutInCell="1" allowOverlap="1">
            <wp:simplePos x="0" y="0"/>
            <wp:positionH relativeFrom="column">
              <wp:posOffset>2338705</wp:posOffset>
            </wp:positionH>
            <wp:positionV relativeFrom="paragraph">
              <wp:posOffset>227965</wp:posOffset>
            </wp:positionV>
            <wp:extent cx="3609975" cy="1019175"/>
            <wp:effectExtent l="19050" t="0" r="9525" b="0"/>
            <wp:wrapSquare wrapText="bothSides"/>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3609975" cy="1019175"/>
                    </a:xfrm>
                    <a:prstGeom prst="rect">
                      <a:avLst/>
                    </a:prstGeom>
                    <a:noFill/>
                    <a:ln w="9525">
                      <a:noFill/>
                      <a:miter lim="800000"/>
                      <a:headEnd/>
                      <a:tailEnd/>
                    </a:ln>
                  </pic:spPr>
                </pic:pic>
              </a:graphicData>
            </a:graphic>
          </wp:anchor>
        </w:drawing>
      </w:r>
      <w:r w:rsidRPr="00F414D5">
        <w:rPr>
          <w:rFonts w:ascii="Times New Roman" w:eastAsia="Times New Roman" w:hAnsi="Times New Roman" w:cs="Times New Roman"/>
          <w:sz w:val="24"/>
          <w:szCs w:val="24"/>
          <w:lang w:eastAsia="fr-FR"/>
        </w:rPr>
        <w:t>Elle caractérise l’ambiance lumineuse (chaude, intermédiaire ou froide) que les appareils</w:t>
      </w:r>
      <w:r>
        <w:rPr>
          <w:rFonts w:ascii="Times New Roman" w:eastAsia="Times New Roman" w:hAnsi="Times New Roman" w:cs="Times New Roman"/>
          <w:sz w:val="24"/>
          <w:szCs w:val="24"/>
          <w:lang w:eastAsia="fr-FR"/>
        </w:rPr>
        <w:t xml:space="preserve"> </w:t>
      </w:r>
      <w:r w:rsidRPr="00F414D5">
        <w:rPr>
          <w:rFonts w:ascii="Times New Roman" w:eastAsia="Times New Roman" w:hAnsi="Times New Roman" w:cs="Times New Roman"/>
          <w:sz w:val="24"/>
          <w:szCs w:val="24"/>
          <w:lang w:eastAsia="fr-FR"/>
        </w:rPr>
        <w:t>d’éclairage peuvent offrir. Plus la température de couleur exprimée en Kelvin (K) est</w:t>
      </w:r>
      <w:r>
        <w:rPr>
          <w:rFonts w:ascii="Times New Roman" w:eastAsia="Times New Roman" w:hAnsi="Times New Roman" w:cs="Times New Roman"/>
          <w:sz w:val="24"/>
          <w:szCs w:val="24"/>
          <w:lang w:eastAsia="fr-FR"/>
        </w:rPr>
        <w:t xml:space="preserve"> </w:t>
      </w:r>
      <w:r w:rsidRPr="00F414D5">
        <w:rPr>
          <w:rFonts w:ascii="Times New Roman" w:eastAsia="Times New Roman" w:hAnsi="Times New Roman" w:cs="Times New Roman"/>
          <w:sz w:val="24"/>
          <w:szCs w:val="24"/>
          <w:lang w:eastAsia="fr-FR"/>
        </w:rPr>
        <w:t>élevée, plus l’ambiance obtenue est froide. Une classification de la température de couleur</w:t>
      </w:r>
      <w:r>
        <w:rPr>
          <w:rFonts w:ascii="Times New Roman" w:eastAsia="Times New Roman" w:hAnsi="Times New Roman" w:cs="Times New Roman"/>
          <w:sz w:val="24"/>
          <w:szCs w:val="24"/>
          <w:lang w:eastAsia="fr-FR"/>
        </w:rPr>
        <w:t xml:space="preserve"> </w:t>
      </w:r>
      <w:r w:rsidRPr="00F414D5">
        <w:rPr>
          <w:rFonts w:ascii="Times New Roman" w:eastAsia="Times New Roman" w:hAnsi="Times New Roman" w:cs="Times New Roman"/>
          <w:sz w:val="24"/>
          <w:szCs w:val="24"/>
          <w:lang w:eastAsia="fr-FR"/>
        </w:rPr>
        <w:t xml:space="preserve">est montrée </w:t>
      </w:r>
      <w:r>
        <w:rPr>
          <w:rFonts w:ascii="Times New Roman" w:eastAsia="Times New Roman" w:hAnsi="Times New Roman" w:cs="Times New Roman"/>
          <w:sz w:val="24"/>
          <w:szCs w:val="24"/>
          <w:lang w:eastAsia="fr-FR"/>
        </w:rPr>
        <w:t>dans ce tableau</w:t>
      </w:r>
      <w:r w:rsidRPr="00F414D5">
        <w:rPr>
          <w:rFonts w:ascii="Times New Roman" w:eastAsia="Times New Roman" w:hAnsi="Times New Roman" w:cs="Times New Roman"/>
          <w:sz w:val="24"/>
          <w:szCs w:val="24"/>
          <w:lang w:eastAsia="fr-FR"/>
        </w:rPr>
        <w:t>.</w:t>
      </w:r>
    </w:p>
    <w:p w:rsidR="00F414D5" w:rsidRDefault="00F414D5" w:rsidP="00F414D5">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anchor distT="0" distB="0" distL="114300" distR="114300" simplePos="0" relativeHeight="251669504" behindDoc="0" locked="0" layoutInCell="1" allowOverlap="1">
            <wp:simplePos x="0" y="0"/>
            <wp:positionH relativeFrom="column">
              <wp:posOffset>2196465</wp:posOffset>
            </wp:positionH>
            <wp:positionV relativeFrom="paragraph">
              <wp:posOffset>130810</wp:posOffset>
            </wp:positionV>
            <wp:extent cx="3749040" cy="1696720"/>
            <wp:effectExtent l="19050" t="0" r="3810" b="0"/>
            <wp:wrapSquare wrapText="bothSides"/>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3749040" cy="1696720"/>
                    </a:xfrm>
                    <a:prstGeom prst="rect">
                      <a:avLst/>
                    </a:prstGeom>
                    <a:noFill/>
                    <a:ln w="9525">
                      <a:noFill/>
                      <a:miter lim="800000"/>
                      <a:headEnd/>
                      <a:tailEnd/>
                    </a:ln>
                  </pic:spPr>
                </pic:pic>
              </a:graphicData>
            </a:graphic>
          </wp:anchor>
        </w:drawing>
      </w:r>
    </w:p>
    <w:p w:rsidR="00F414D5" w:rsidRDefault="00F414D5" w:rsidP="00F414D5">
      <w:pPr>
        <w:spacing w:after="0" w:line="240" w:lineRule="auto"/>
        <w:jc w:val="both"/>
        <w:rPr>
          <w:rFonts w:ascii="Times New Roman" w:eastAsia="Times New Roman" w:hAnsi="Times New Roman" w:cs="Times New Roman"/>
          <w:sz w:val="24"/>
          <w:szCs w:val="24"/>
          <w:lang w:eastAsia="fr-FR"/>
        </w:rPr>
      </w:pPr>
    </w:p>
    <w:p w:rsidR="00F414D5" w:rsidRDefault="00F414D5" w:rsidP="00F414D5">
      <w:pPr>
        <w:spacing w:after="0" w:line="240" w:lineRule="auto"/>
        <w:jc w:val="both"/>
        <w:rPr>
          <w:rFonts w:ascii="Times New Roman" w:eastAsia="Times New Roman" w:hAnsi="Times New Roman" w:cs="Times New Roman"/>
          <w:sz w:val="24"/>
          <w:szCs w:val="24"/>
          <w:lang w:eastAsia="fr-FR"/>
        </w:rPr>
      </w:pPr>
      <w:r w:rsidRPr="00F414D5">
        <w:rPr>
          <w:rFonts w:ascii="Times New Roman" w:eastAsia="Times New Roman" w:hAnsi="Times New Roman" w:cs="Times New Roman"/>
          <w:sz w:val="24"/>
          <w:szCs w:val="24"/>
          <w:lang w:eastAsia="fr-FR"/>
        </w:rPr>
        <w:t>Pour choisir la température de couleur en fonction du niveau</w:t>
      </w:r>
      <w:r>
        <w:rPr>
          <w:rFonts w:ascii="Times New Roman" w:eastAsia="Times New Roman" w:hAnsi="Times New Roman" w:cs="Times New Roman"/>
          <w:sz w:val="24"/>
          <w:szCs w:val="24"/>
          <w:lang w:eastAsia="fr-FR"/>
        </w:rPr>
        <w:t xml:space="preserve"> </w:t>
      </w:r>
      <w:r w:rsidRPr="00F414D5">
        <w:rPr>
          <w:rFonts w:ascii="Times New Roman" w:eastAsia="Times New Roman" w:hAnsi="Times New Roman" w:cs="Times New Roman"/>
          <w:sz w:val="24"/>
          <w:szCs w:val="24"/>
          <w:lang w:eastAsia="fr-FR"/>
        </w:rPr>
        <w:t>d’éclairement tout en respectant le confort visuel, on utilise le diagramme de</w:t>
      </w:r>
      <w:r>
        <w:rPr>
          <w:rFonts w:ascii="Times New Roman" w:eastAsia="Times New Roman" w:hAnsi="Times New Roman" w:cs="Times New Roman"/>
          <w:sz w:val="24"/>
          <w:szCs w:val="24"/>
          <w:lang w:eastAsia="fr-FR"/>
        </w:rPr>
        <w:t xml:space="preserve"> </w:t>
      </w:r>
      <w:r w:rsidRPr="00F414D5">
        <w:rPr>
          <w:rFonts w:ascii="Times New Roman" w:eastAsia="Times New Roman" w:hAnsi="Times New Roman" w:cs="Times New Roman"/>
          <w:sz w:val="24"/>
          <w:szCs w:val="24"/>
          <w:lang w:eastAsia="fr-FR"/>
        </w:rPr>
        <w:t>Kruithof.</w:t>
      </w:r>
      <w:r w:rsidRPr="00F414D5">
        <w:rPr>
          <w:rFonts w:ascii="Times New Roman" w:eastAsia="Times New Roman" w:hAnsi="Times New Roman" w:cs="Times New Roman"/>
          <w:noProof/>
          <w:sz w:val="24"/>
          <w:szCs w:val="24"/>
          <w:lang w:eastAsia="fr-FR"/>
        </w:rPr>
        <w:t xml:space="preserve"> </w:t>
      </w:r>
    </w:p>
    <w:p w:rsidR="00F414D5" w:rsidRDefault="00F414D5" w:rsidP="00F414D5">
      <w:pPr>
        <w:spacing w:after="0" w:line="240" w:lineRule="auto"/>
        <w:jc w:val="both"/>
        <w:rPr>
          <w:rFonts w:ascii="Times New Roman" w:eastAsia="Times New Roman" w:hAnsi="Times New Roman" w:cs="Times New Roman"/>
          <w:sz w:val="24"/>
          <w:szCs w:val="24"/>
          <w:lang w:eastAsia="fr-FR"/>
        </w:rPr>
      </w:pPr>
    </w:p>
    <w:p w:rsidR="00F414D5" w:rsidRPr="00CB0B90" w:rsidRDefault="00F414D5" w:rsidP="00F414D5">
      <w:pPr>
        <w:spacing w:after="0" w:line="240" w:lineRule="auto"/>
        <w:jc w:val="both"/>
        <w:rPr>
          <w:rFonts w:ascii="Times New Roman" w:eastAsia="Times New Roman" w:hAnsi="Times New Roman" w:cs="Times New Roman"/>
          <w:sz w:val="24"/>
          <w:szCs w:val="24"/>
          <w:lang w:eastAsia="fr-FR"/>
        </w:rPr>
      </w:pPr>
    </w:p>
    <w:p w:rsidR="00682428" w:rsidRPr="00682428" w:rsidRDefault="00682428" w:rsidP="00682428">
      <w:pPr>
        <w:rPr>
          <w:b/>
          <w:bCs/>
          <w:color w:val="FF0000"/>
          <w:sz w:val="24"/>
          <w:szCs w:val="24"/>
        </w:rPr>
      </w:pPr>
      <w:r w:rsidRPr="00682428">
        <w:rPr>
          <w:b/>
          <w:bCs/>
          <w:color w:val="FF0000"/>
          <w:sz w:val="24"/>
          <w:szCs w:val="24"/>
        </w:rPr>
        <w:t xml:space="preserve">Exemple </w:t>
      </w:r>
    </w:p>
    <w:p w:rsidR="00682428" w:rsidRDefault="00DE79B7" w:rsidP="00682428">
      <w:pPr>
        <w:jc w:val="both"/>
        <w:rPr>
          <w:sz w:val="24"/>
          <w:szCs w:val="24"/>
        </w:rPr>
      </w:pPr>
      <w:r>
        <w:rPr>
          <w:noProof/>
          <w:sz w:val="24"/>
          <w:szCs w:val="24"/>
          <w:lang w:eastAsia="fr-FR"/>
        </w:rPr>
        <w:drawing>
          <wp:anchor distT="0" distB="0" distL="114300" distR="114300" simplePos="0" relativeHeight="251671552" behindDoc="0" locked="0" layoutInCell="1" allowOverlap="1">
            <wp:simplePos x="0" y="0"/>
            <wp:positionH relativeFrom="column">
              <wp:posOffset>2442210</wp:posOffset>
            </wp:positionH>
            <wp:positionV relativeFrom="paragraph">
              <wp:posOffset>85725</wp:posOffset>
            </wp:positionV>
            <wp:extent cx="3506470" cy="2004060"/>
            <wp:effectExtent l="19050" t="0" r="0" b="0"/>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srcRect/>
                    <a:stretch>
                      <a:fillRect/>
                    </a:stretch>
                  </pic:blipFill>
                  <pic:spPr bwMode="auto">
                    <a:xfrm>
                      <a:off x="0" y="0"/>
                      <a:ext cx="3506470" cy="2004060"/>
                    </a:xfrm>
                    <a:prstGeom prst="rect">
                      <a:avLst/>
                    </a:prstGeom>
                    <a:noFill/>
                    <a:ln w="9525">
                      <a:noFill/>
                      <a:miter lim="800000"/>
                      <a:headEnd/>
                      <a:tailEnd/>
                    </a:ln>
                  </pic:spPr>
                </pic:pic>
              </a:graphicData>
            </a:graphic>
          </wp:anchor>
        </w:drawing>
      </w:r>
      <w:r w:rsidR="00682428" w:rsidRPr="00682428">
        <w:rPr>
          <w:sz w:val="24"/>
          <w:szCs w:val="24"/>
        </w:rPr>
        <w:t>On désire obtenir un éclairement de 500 lux. En</w:t>
      </w:r>
      <w:r w:rsidR="00682428">
        <w:rPr>
          <w:sz w:val="24"/>
          <w:szCs w:val="24"/>
        </w:rPr>
        <w:t xml:space="preserve"> </w:t>
      </w:r>
      <w:r w:rsidR="00682428" w:rsidRPr="00682428">
        <w:rPr>
          <w:sz w:val="24"/>
          <w:szCs w:val="24"/>
        </w:rPr>
        <w:t>utilisant le diagramme de Kruithof montré sur la</w:t>
      </w:r>
      <w:r w:rsidR="00682428">
        <w:rPr>
          <w:sz w:val="24"/>
          <w:szCs w:val="24"/>
        </w:rPr>
        <w:t xml:space="preserve"> </w:t>
      </w:r>
      <w:r w:rsidR="00682428" w:rsidRPr="00682428">
        <w:rPr>
          <w:sz w:val="24"/>
          <w:szCs w:val="24"/>
        </w:rPr>
        <w:t>figure de la diapositive précédente déterminer</w:t>
      </w:r>
      <w:r w:rsidR="00682428">
        <w:rPr>
          <w:sz w:val="24"/>
          <w:szCs w:val="24"/>
        </w:rPr>
        <w:t xml:space="preserve"> </w:t>
      </w:r>
      <w:r w:rsidR="00682428" w:rsidRPr="00682428">
        <w:rPr>
          <w:sz w:val="24"/>
          <w:szCs w:val="24"/>
        </w:rPr>
        <w:t>quelle température de couleur maxi et mini</w:t>
      </w:r>
      <w:r w:rsidR="00682428">
        <w:rPr>
          <w:sz w:val="24"/>
          <w:szCs w:val="24"/>
        </w:rPr>
        <w:t xml:space="preserve"> </w:t>
      </w:r>
      <w:r w:rsidR="00682428" w:rsidRPr="00682428">
        <w:rPr>
          <w:sz w:val="24"/>
          <w:szCs w:val="24"/>
        </w:rPr>
        <w:t>pourra-t-on utiliser</w:t>
      </w:r>
      <w:r w:rsidR="00682428">
        <w:rPr>
          <w:sz w:val="24"/>
          <w:szCs w:val="24"/>
        </w:rPr>
        <w:t xml:space="preserve"> </w:t>
      </w:r>
    </w:p>
    <w:p w:rsidR="00682428" w:rsidRPr="00682428" w:rsidRDefault="00682428" w:rsidP="00682428">
      <w:pPr>
        <w:rPr>
          <w:sz w:val="24"/>
          <w:szCs w:val="24"/>
        </w:rPr>
      </w:pPr>
      <w:r w:rsidRPr="00682428">
        <w:rPr>
          <w:sz w:val="24"/>
          <w:szCs w:val="24"/>
        </w:rPr>
        <w:t>On obtient alors approximativement :</w:t>
      </w:r>
      <w:r>
        <w:rPr>
          <w:sz w:val="24"/>
          <w:szCs w:val="24"/>
        </w:rPr>
        <w:t xml:space="preserve"> </w:t>
      </w:r>
      <w:r w:rsidR="000E4DBF">
        <w:rPr>
          <w:b/>
          <w:bCs/>
          <w:noProof/>
          <w:color w:val="FF0000"/>
          <w:sz w:val="24"/>
          <w:szCs w:val="24"/>
          <w:lang w:eastAsia="fr-FR"/>
        </w:rPr>
        <w:drawing>
          <wp:inline distT="0" distB="0" distL="0" distR="0">
            <wp:extent cx="832050" cy="345343"/>
            <wp:effectExtent l="19050" t="0" r="6150" b="0"/>
            <wp:docPr id="14"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833814" cy="346075"/>
                    </a:xfrm>
                    <a:prstGeom prst="rect">
                      <a:avLst/>
                    </a:prstGeom>
                    <a:noFill/>
                    <a:ln w="9525">
                      <a:noFill/>
                      <a:miter lim="800000"/>
                      <a:headEnd/>
                      <a:tailEnd/>
                    </a:ln>
                  </pic:spPr>
                </pic:pic>
              </a:graphicData>
            </a:graphic>
          </wp:inline>
        </w:drawing>
      </w:r>
    </w:p>
    <w:p w:rsidR="000E4DBF" w:rsidRPr="000E4DBF" w:rsidRDefault="000E4DBF" w:rsidP="000E4DBF">
      <w:pPr>
        <w:rPr>
          <w:b/>
          <w:bCs/>
          <w:color w:val="FF0000"/>
          <w:sz w:val="24"/>
          <w:szCs w:val="24"/>
        </w:rPr>
      </w:pPr>
      <w:r w:rsidRPr="000E4DBF">
        <w:rPr>
          <w:b/>
          <w:bCs/>
          <w:color w:val="FF0000"/>
          <w:sz w:val="24"/>
          <w:szCs w:val="24"/>
        </w:rPr>
        <w:lastRenderedPageBreak/>
        <w:t>Indice de rendu de couleur</w:t>
      </w:r>
      <w:r>
        <w:rPr>
          <w:b/>
          <w:bCs/>
          <w:color w:val="FF0000"/>
          <w:sz w:val="24"/>
          <w:szCs w:val="24"/>
        </w:rPr>
        <w:t xml:space="preserve"> ( IRC)</w:t>
      </w:r>
    </w:p>
    <w:p w:rsidR="00682428" w:rsidRDefault="000E4DBF" w:rsidP="000E4DBF">
      <w:pPr>
        <w:jc w:val="both"/>
        <w:rPr>
          <w:sz w:val="24"/>
          <w:szCs w:val="24"/>
        </w:rPr>
      </w:pPr>
      <w:r>
        <w:rPr>
          <w:noProof/>
          <w:sz w:val="24"/>
          <w:szCs w:val="24"/>
          <w:lang w:eastAsia="fr-FR"/>
        </w:rPr>
        <w:drawing>
          <wp:anchor distT="0" distB="0" distL="114300" distR="114300" simplePos="0" relativeHeight="251672576" behindDoc="0" locked="0" layoutInCell="1" allowOverlap="1">
            <wp:simplePos x="0" y="0"/>
            <wp:positionH relativeFrom="column">
              <wp:posOffset>3416935</wp:posOffset>
            </wp:positionH>
            <wp:positionV relativeFrom="paragraph">
              <wp:posOffset>26670</wp:posOffset>
            </wp:positionV>
            <wp:extent cx="2232025" cy="974090"/>
            <wp:effectExtent l="19050" t="0" r="0" b="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srcRect/>
                    <a:stretch>
                      <a:fillRect/>
                    </a:stretch>
                  </pic:blipFill>
                  <pic:spPr bwMode="auto">
                    <a:xfrm>
                      <a:off x="0" y="0"/>
                      <a:ext cx="2232025" cy="974090"/>
                    </a:xfrm>
                    <a:prstGeom prst="rect">
                      <a:avLst/>
                    </a:prstGeom>
                    <a:noFill/>
                    <a:ln w="9525">
                      <a:noFill/>
                      <a:miter lim="800000"/>
                      <a:headEnd/>
                      <a:tailEnd/>
                    </a:ln>
                  </pic:spPr>
                </pic:pic>
              </a:graphicData>
            </a:graphic>
          </wp:anchor>
        </w:drawing>
      </w:r>
      <w:r w:rsidRPr="000E4DBF">
        <w:rPr>
          <w:sz w:val="24"/>
          <w:szCs w:val="24"/>
        </w:rPr>
        <w:t>L’IRC indique la capacité d’une lampe à restituer toutes les nuances du spectre visible</w:t>
      </w:r>
      <w:r>
        <w:rPr>
          <w:sz w:val="24"/>
          <w:szCs w:val="24"/>
        </w:rPr>
        <w:t xml:space="preserve"> </w:t>
      </w:r>
      <w:r w:rsidRPr="000E4DBF">
        <w:rPr>
          <w:sz w:val="24"/>
          <w:szCs w:val="24"/>
        </w:rPr>
        <w:t>(couleurs) d’un objet éclairé. L’IRC est d’autant meilleur qu’il se rapproche de 100. Le</w:t>
      </w:r>
      <w:r>
        <w:rPr>
          <w:sz w:val="24"/>
          <w:szCs w:val="24"/>
        </w:rPr>
        <w:t xml:space="preserve"> </w:t>
      </w:r>
      <w:r w:rsidRPr="000E4DBF">
        <w:rPr>
          <w:sz w:val="24"/>
          <w:szCs w:val="24"/>
        </w:rPr>
        <w:t>tableau ci-</w:t>
      </w:r>
      <w:r>
        <w:rPr>
          <w:sz w:val="24"/>
          <w:szCs w:val="24"/>
        </w:rPr>
        <w:t>après</w:t>
      </w:r>
      <w:r w:rsidRPr="000E4DBF">
        <w:rPr>
          <w:sz w:val="24"/>
          <w:szCs w:val="24"/>
        </w:rPr>
        <w:t xml:space="preserve"> montre une classification de l’IRC</w:t>
      </w:r>
    </w:p>
    <w:p w:rsidR="000E4DBF" w:rsidRPr="000E4DBF" w:rsidRDefault="000E4DBF" w:rsidP="000E4DBF">
      <w:pPr>
        <w:jc w:val="center"/>
        <w:rPr>
          <w:sz w:val="24"/>
          <w:szCs w:val="24"/>
        </w:rPr>
      </w:pPr>
      <w:r>
        <w:rPr>
          <w:noProof/>
          <w:sz w:val="24"/>
          <w:szCs w:val="24"/>
          <w:lang w:eastAsia="fr-FR"/>
        </w:rPr>
        <w:drawing>
          <wp:inline distT="0" distB="0" distL="0" distR="0">
            <wp:extent cx="1246945" cy="1538654"/>
            <wp:effectExtent l="19050" t="0" r="0" b="0"/>
            <wp:docPr id="1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srcRect/>
                    <a:stretch>
                      <a:fillRect/>
                    </a:stretch>
                  </pic:blipFill>
                  <pic:spPr bwMode="auto">
                    <a:xfrm>
                      <a:off x="0" y="0"/>
                      <a:ext cx="1249827" cy="1542210"/>
                    </a:xfrm>
                    <a:prstGeom prst="rect">
                      <a:avLst/>
                    </a:prstGeom>
                    <a:noFill/>
                    <a:ln w="9525">
                      <a:noFill/>
                      <a:miter lim="800000"/>
                      <a:headEnd/>
                      <a:tailEnd/>
                    </a:ln>
                  </pic:spPr>
                </pic:pic>
              </a:graphicData>
            </a:graphic>
          </wp:inline>
        </w:drawing>
      </w:r>
    </w:p>
    <w:p w:rsidR="00B933F4" w:rsidRPr="003F6343" w:rsidRDefault="003F6343" w:rsidP="0066002A">
      <w:pPr>
        <w:rPr>
          <w:b/>
          <w:bCs/>
          <w:color w:val="FF0000"/>
          <w:sz w:val="24"/>
          <w:szCs w:val="24"/>
        </w:rPr>
      </w:pPr>
      <w:r w:rsidRPr="003F6343">
        <w:rPr>
          <w:b/>
          <w:bCs/>
          <w:color w:val="FF0000"/>
          <w:sz w:val="24"/>
          <w:szCs w:val="24"/>
        </w:rPr>
        <w:t>Les types d’éclairages</w:t>
      </w:r>
    </w:p>
    <w:p w:rsidR="0066002A" w:rsidRDefault="003F6343" w:rsidP="003F6343">
      <w:pPr>
        <w:rPr>
          <w:rStyle w:val="fadeinm1hgl8"/>
        </w:rPr>
      </w:pPr>
      <w:r>
        <w:rPr>
          <w:rStyle w:val="fadeinm1hgl8"/>
        </w:rPr>
        <w:t xml:space="preserve">L’éclairage peut être classé selon plusieurs critères, notamment leur </w:t>
      </w:r>
      <w:r>
        <w:rPr>
          <w:rStyle w:val="fadeinm1hgl8"/>
          <w:b/>
          <w:bCs/>
        </w:rPr>
        <w:t>fonction</w:t>
      </w:r>
      <w:r>
        <w:rPr>
          <w:rStyle w:val="fadeinm1hgl8"/>
        </w:rPr>
        <w:t xml:space="preserve">, leur </w:t>
      </w:r>
      <w:r>
        <w:rPr>
          <w:rStyle w:val="fadeinm1hgl8"/>
          <w:b/>
          <w:bCs/>
        </w:rPr>
        <w:t>source lumineuse</w:t>
      </w:r>
      <w:r>
        <w:rPr>
          <w:rStyle w:val="fadeinm1hgl8"/>
        </w:rPr>
        <w:t xml:space="preserve">, ou leur </w:t>
      </w:r>
      <w:r>
        <w:rPr>
          <w:rStyle w:val="fadeinm1hgl8"/>
          <w:b/>
          <w:bCs/>
        </w:rPr>
        <w:t>emplacement</w:t>
      </w:r>
      <w:r>
        <w:rPr>
          <w:rStyle w:val="fadeinm1hgl8"/>
        </w:rPr>
        <w:t>. Voici un aperçu clair et structuré des principaux types :</w:t>
      </w:r>
    </w:p>
    <w:p w:rsidR="003F6343" w:rsidRPr="003F6343" w:rsidRDefault="003F6343" w:rsidP="003F6343">
      <w:pPr>
        <w:spacing w:before="100" w:beforeAutospacing="1" w:after="100" w:afterAutospacing="1" w:line="240" w:lineRule="auto"/>
        <w:outlineLvl w:val="2"/>
        <w:rPr>
          <w:rFonts w:ascii="Times New Roman" w:eastAsia="Times New Roman" w:hAnsi="Times New Roman" w:cs="Times New Roman"/>
          <w:b/>
          <w:bCs/>
          <w:i/>
          <w:iCs/>
          <w:sz w:val="24"/>
          <w:szCs w:val="24"/>
          <w:lang w:eastAsia="fr-FR"/>
        </w:rPr>
      </w:pPr>
      <w:r w:rsidRPr="003F6343">
        <w:rPr>
          <w:rFonts w:ascii="Times New Roman" w:eastAsia="Times New Roman" w:hAnsi="Times New Roman" w:cs="Times New Roman"/>
          <w:b/>
          <w:bCs/>
          <w:i/>
          <w:iCs/>
          <w:sz w:val="24"/>
          <w:szCs w:val="24"/>
          <w:lang w:eastAsia="fr-FR"/>
        </w:rPr>
        <w:t>Selon la source lumineuse</w:t>
      </w:r>
    </w:p>
    <w:p w:rsidR="003F6343" w:rsidRPr="003F6343" w:rsidRDefault="003F6343" w:rsidP="003F6343">
      <w:pPr>
        <w:numPr>
          <w:ilvl w:val="0"/>
          <w:numId w:val="3"/>
        </w:numPr>
        <w:spacing w:before="100" w:beforeAutospacing="1" w:after="100" w:afterAutospacing="1" w:line="240" w:lineRule="auto"/>
        <w:rPr>
          <w:rFonts w:ascii="Times New Roman" w:eastAsia="Times New Roman" w:hAnsi="Times New Roman" w:cs="Times New Roman"/>
          <w:lang w:eastAsia="fr-FR"/>
        </w:rPr>
      </w:pPr>
      <w:r w:rsidRPr="003F6343">
        <w:rPr>
          <w:rFonts w:ascii="Times New Roman" w:eastAsia="Times New Roman" w:hAnsi="Times New Roman" w:cs="Times New Roman"/>
          <w:b/>
          <w:bCs/>
          <w:lang w:eastAsia="fr-FR"/>
        </w:rPr>
        <w:t>Éclairage à incandescence</w:t>
      </w:r>
    </w:p>
    <w:p w:rsidR="003F6343" w:rsidRPr="003F6343" w:rsidRDefault="003F6343" w:rsidP="003F634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Ancienne technologie, chaleur importante, peu efficace énergétiquement.</w:t>
      </w:r>
    </w:p>
    <w:p w:rsidR="003F6343" w:rsidRPr="003F6343" w:rsidRDefault="003F6343" w:rsidP="003F6343">
      <w:pPr>
        <w:numPr>
          <w:ilvl w:val="0"/>
          <w:numId w:val="3"/>
        </w:numPr>
        <w:spacing w:before="100" w:beforeAutospacing="1" w:after="100" w:afterAutospacing="1" w:line="240" w:lineRule="auto"/>
        <w:rPr>
          <w:rFonts w:ascii="Times New Roman" w:eastAsia="Times New Roman" w:hAnsi="Times New Roman" w:cs="Times New Roman"/>
          <w:lang w:eastAsia="fr-FR"/>
        </w:rPr>
      </w:pPr>
      <w:r w:rsidRPr="003F6343">
        <w:rPr>
          <w:rFonts w:ascii="Times New Roman" w:eastAsia="Times New Roman" w:hAnsi="Times New Roman" w:cs="Times New Roman"/>
          <w:b/>
          <w:bCs/>
          <w:lang w:eastAsia="fr-FR"/>
        </w:rPr>
        <w:t>Éclairage halogène</w:t>
      </w:r>
    </w:p>
    <w:p w:rsidR="003F6343" w:rsidRPr="003F6343" w:rsidRDefault="003F6343" w:rsidP="003F634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Plus lumineux que l’incandescence, mais aussi énergivore.</w:t>
      </w:r>
    </w:p>
    <w:p w:rsidR="003F6343" w:rsidRPr="003F6343" w:rsidRDefault="003F6343" w:rsidP="003F6343">
      <w:pPr>
        <w:numPr>
          <w:ilvl w:val="0"/>
          <w:numId w:val="3"/>
        </w:numPr>
        <w:spacing w:before="100" w:beforeAutospacing="1" w:after="100" w:afterAutospacing="1" w:line="240" w:lineRule="auto"/>
        <w:rPr>
          <w:rFonts w:ascii="Times New Roman" w:eastAsia="Times New Roman" w:hAnsi="Times New Roman" w:cs="Times New Roman"/>
          <w:lang w:eastAsia="fr-FR"/>
        </w:rPr>
      </w:pPr>
      <w:r w:rsidRPr="003F6343">
        <w:rPr>
          <w:rFonts w:ascii="Times New Roman" w:eastAsia="Times New Roman" w:hAnsi="Times New Roman" w:cs="Times New Roman"/>
          <w:b/>
          <w:bCs/>
          <w:lang w:eastAsia="fr-FR"/>
        </w:rPr>
        <w:t>Éclairage fluorescent (néons)</w:t>
      </w:r>
    </w:p>
    <w:p w:rsidR="003F6343" w:rsidRPr="003F6343" w:rsidRDefault="003F6343" w:rsidP="003F634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Bonne efficacité, souvent utilisé dans les bureaux ou ateliers.</w:t>
      </w:r>
    </w:p>
    <w:p w:rsidR="003F6343" w:rsidRPr="003F6343" w:rsidRDefault="003F6343" w:rsidP="003F6343">
      <w:pPr>
        <w:numPr>
          <w:ilvl w:val="0"/>
          <w:numId w:val="3"/>
        </w:numPr>
        <w:spacing w:before="100" w:beforeAutospacing="1" w:after="100" w:afterAutospacing="1" w:line="240" w:lineRule="auto"/>
        <w:rPr>
          <w:rFonts w:ascii="Times New Roman" w:eastAsia="Times New Roman" w:hAnsi="Times New Roman" w:cs="Times New Roman"/>
          <w:lang w:eastAsia="fr-FR"/>
        </w:rPr>
      </w:pPr>
      <w:r w:rsidRPr="003F6343">
        <w:rPr>
          <w:rFonts w:ascii="Times New Roman" w:eastAsia="Times New Roman" w:hAnsi="Times New Roman" w:cs="Times New Roman"/>
          <w:b/>
          <w:bCs/>
          <w:lang w:eastAsia="fr-FR"/>
        </w:rPr>
        <w:t>Éclairage LED</w:t>
      </w:r>
    </w:p>
    <w:p w:rsidR="003F6343" w:rsidRPr="003F6343" w:rsidRDefault="003F6343" w:rsidP="003F634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Très efficace, faible consommation, grande durée de vie.</w:t>
      </w:r>
    </w:p>
    <w:p w:rsidR="003F6343" w:rsidRPr="003F6343" w:rsidRDefault="003F6343" w:rsidP="003F634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Devenu la norme aujourd’hui.</w:t>
      </w:r>
    </w:p>
    <w:p w:rsidR="003F6343" w:rsidRPr="003F6343" w:rsidRDefault="003F6343" w:rsidP="003F6343">
      <w:pPr>
        <w:numPr>
          <w:ilvl w:val="0"/>
          <w:numId w:val="3"/>
        </w:numPr>
        <w:tabs>
          <w:tab w:val="clear" w:pos="720"/>
        </w:tabs>
        <w:spacing w:before="100" w:beforeAutospacing="1" w:after="100" w:afterAutospacing="1" w:line="240" w:lineRule="auto"/>
        <w:rPr>
          <w:rFonts w:ascii="Times New Roman" w:eastAsia="Times New Roman" w:hAnsi="Times New Roman" w:cs="Times New Roman"/>
          <w:lang w:eastAsia="fr-FR"/>
        </w:rPr>
      </w:pPr>
      <w:r w:rsidRPr="003F6343">
        <w:rPr>
          <w:rFonts w:ascii="Times New Roman" w:eastAsia="Times New Roman" w:hAnsi="Times New Roman" w:cs="Times New Roman"/>
          <w:b/>
          <w:bCs/>
          <w:lang w:eastAsia="fr-FR"/>
        </w:rPr>
        <w:t>Éclairage à décharge (ex. sodium, mercure)</w:t>
      </w:r>
    </w:p>
    <w:p w:rsidR="003F6343" w:rsidRPr="003F6343" w:rsidRDefault="003F6343" w:rsidP="003F6343">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Utilisé pour les éclairages publics ou industriels.</w:t>
      </w:r>
    </w:p>
    <w:p w:rsidR="003F6343" w:rsidRDefault="003F6343" w:rsidP="003F6343">
      <w:pPr>
        <w:rPr>
          <w:rStyle w:val="fadeinm1hgl8"/>
        </w:rPr>
      </w:pPr>
    </w:p>
    <w:p w:rsidR="003F6343" w:rsidRPr="003F6343" w:rsidRDefault="003F6343" w:rsidP="003F6343">
      <w:pPr>
        <w:spacing w:before="100" w:beforeAutospacing="1" w:after="100" w:afterAutospacing="1" w:line="240" w:lineRule="auto"/>
        <w:outlineLvl w:val="2"/>
        <w:rPr>
          <w:rFonts w:ascii="Times New Roman" w:eastAsia="Times New Roman" w:hAnsi="Times New Roman" w:cs="Times New Roman"/>
          <w:b/>
          <w:bCs/>
          <w:i/>
          <w:iCs/>
          <w:sz w:val="24"/>
          <w:szCs w:val="24"/>
          <w:lang w:eastAsia="fr-FR"/>
        </w:rPr>
      </w:pPr>
      <w:r w:rsidRPr="003F6343">
        <w:rPr>
          <w:rFonts w:ascii="Times New Roman" w:eastAsia="Times New Roman" w:hAnsi="Times New Roman" w:cs="Times New Roman"/>
          <w:b/>
          <w:bCs/>
          <w:i/>
          <w:iCs/>
          <w:sz w:val="24"/>
          <w:szCs w:val="24"/>
          <w:lang w:eastAsia="fr-FR"/>
        </w:rPr>
        <w:t>Selon la fonction</w:t>
      </w:r>
    </w:p>
    <w:p w:rsidR="003F6343" w:rsidRPr="003F6343" w:rsidRDefault="003F6343" w:rsidP="003F6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b/>
          <w:bCs/>
          <w:sz w:val="24"/>
          <w:szCs w:val="24"/>
          <w:lang w:eastAsia="fr-FR"/>
        </w:rPr>
        <w:t>Éclairage général (ou d’ambiance)</w:t>
      </w:r>
    </w:p>
    <w:p w:rsidR="003F6343" w:rsidRPr="003F6343" w:rsidRDefault="003F6343" w:rsidP="003F634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Éclaire uniformément une pièce entière.</w:t>
      </w:r>
    </w:p>
    <w:p w:rsidR="003F6343" w:rsidRPr="003F6343" w:rsidRDefault="003F6343" w:rsidP="003F634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Exemples : plafonniers, suspensions, plafonniers encastrés.</w:t>
      </w:r>
    </w:p>
    <w:p w:rsidR="003F6343" w:rsidRPr="003F6343" w:rsidRDefault="003F6343" w:rsidP="003F6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b/>
          <w:bCs/>
          <w:sz w:val="24"/>
          <w:szCs w:val="24"/>
          <w:lang w:eastAsia="fr-FR"/>
        </w:rPr>
        <w:t>Éclairage fonctionnel (ou de tâche)</w:t>
      </w:r>
    </w:p>
    <w:p w:rsidR="003F6343" w:rsidRPr="003F6343" w:rsidRDefault="003F6343" w:rsidP="003F634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Focalisé sur une zone spécifique pour faciliter une activité.</w:t>
      </w:r>
    </w:p>
    <w:p w:rsidR="003F6343" w:rsidRPr="003F6343" w:rsidRDefault="003F6343" w:rsidP="003F634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Exemples : lampe de bureau, spots sur un plan de travail, éclairage de miroir.</w:t>
      </w:r>
    </w:p>
    <w:p w:rsidR="003F6343" w:rsidRPr="003F6343" w:rsidRDefault="003F6343" w:rsidP="003F6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b/>
          <w:bCs/>
          <w:sz w:val="24"/>
          <w:szCs w:val="24"/>
          <w:lang w:eastAsia="fr-FR"/>
        </w:rPr>
        <w:t>Éclairage d’accentuation (ou décoratif)</w:t>
      </w:r>
    </w:p>
    <w:p w:rsidR="003F6343" w:rsidRPr="003F6343" w:rsidRDefault="003F6343" w:rsidP="003F634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Met en valeur un objet ou un élément architectural.</w:t>
      </w:r>
    </w:p>
    <w:p w:rsidR="003F6343" w:rsidRPr="003F6343" w:rsidRDefault="003F6343" w:rsidP="003F634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Exemples : spots orientés vers un tableau, rubans LED dans une niche murale.</w:t>
      </w:r>
    </w:p>
    <w:p w:rsidR="003F6343" w:rsidRPr="003F6343" w:rsidRDefault="003F6343" w:rsidP="003F6343">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b/>
          <w:bCs/>
          <w:sz w:val="24"/>
          <w:szCs w:val="24"/>
          <w:lang w:eastAsia="fr-FR"/>
        </w:rPr>
        <w:lastRenderedPageBreak/>
        <w:t>Éclairage de sécurité ou de balisage</w:t>
      </w:r>
    </w:p>
    <w:p w:rsidR="003F6343" w:rsidRPr="003F6343" w:rsidRDefault="003F6343" w:rsidP="003F634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Sert à sécuriser les déplacements (escaliers, allées, extérieur la nuit).</w:t>
      </w:r>
    </w:p>
    <w:p w:rsidR="003F6343" w:rsidRDefault="003F6343" w:rsidP="003F6343">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F6343">
        <w:rPr>
          <w:rFonts w:ascii="Times New Roman" w:eastAsia="Times New Roman" w:hAnsi="Times New Roman" w:cs="Times New Roman"/>
          <w:sz w:val="24"/>
          <w:szCs w:val="24"/>
          <w:lang w:eastAsia="fr-FR"/>
        </w:rPr>
        <w:t>Exemples : lampes à détecteur de mouvement, veilleuses, bornes lumineuses.</w:t>
      </w:r>
    </w:p>
    <w:p w:rsidR="00EA2B3A" w:rsidRPr="00EA2B3A" w:rsidRDefault="00EA2B3A" w:rsidP="00EA2B3A">
      <w:pPr>
        <w:spacing w:before="100" w:beforeAutospacing="1" w:after="100" w:afterAutospacing="1" w:line="240" w:lineRule="auto"/>
        <w:outlineLvl w:val="2"/>
        <w:rPr>
          <w:rFonts w:ascii="Times New Roman" w:eastAsia="Times New Roman" w:hAnsi="Times New Roman" w:cs="Times New Roman"/>
          <w:b/>
          <w:bCs/>
          <w:i/>
          <w:iCs/>
          <w:sz w:val="24"/>
          <w:szCs w:val="24"/>
          <w:lang w:eastAsia="fr-FR"/>
        </w:rPr>
      </w:pPr>
      <w:r w:rsidRPr="00EA2B3A">
        <w:rPr>
          <w:rFonts w:ascii="Times New Roman" w:eastAsia="Times New Roman" w:hAnsi="Times New Roman" w:cs="Times New Roman"/>
          <w:b/>
          <w:bCs/>
          <w:i/>
          <w:iCs/>
          <w:sz w:val="24"/>
          <w:szCs w:val="24"/>
          <w:lang w:eastAsia="fr-FR"/>
        </w:rPr>
        <w:t>Selon l’emplacement</w:t>
      </w:r>
    </w:p>
    <w:p w:rsidR="00EA2B3A" w:rsidRPr="00EA2B3A" w:rsidRDefault="00EA2B3A" w:rsidP="00EA2B3A">
      <w:pPr>
        <w:numPr>
          <w:ilvl w:val="0"/>
          <w:numId w:val="4"/>
        </w:numPr>
        <w:spacing w:before="100" w:beforeAutospacing="1" w:after="100" w:afterAutospacing="1" w:line="240" w:lineRule="auto"/>
        <w:rPr>
          <w:rFonts w:ascii="Times New Roman" w:eastAsia="Times New Roman" w:hAnsi="Times New Roman" w:cs="Times New Roman"/>
          <w:lang w:eastAsia="fr-FR"/>
        </w:rPr>
      </w:pPr>
      <w:r w:rsidRPr="00EA2B3A">
        <w:rPr>
          <w:rFonts w:ascii="Times New Roman" w:eastAsia="Times New Roman" w:hAnsi="Times New Roman" w:cs="Times New Roman"/>
          <w:b/>
          <w:bCs/>
          <w:lang w:eastAsia="fr-FR"/>
        </w:rPr>
        <w:t>Éclairage intérieur</w:t>
      </w:r>
    </w:p>
    <w:p w:rsidR="00EA2B3A" w:rsidRPr="00EA2B3A" w:rsidRDefault="00EA2B3A" w:rsidP="00EA2B3A">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Éclairage des pièces de vie, de travail, ou de circulation.</w:t>
      </w:r>
    </w:p>
    <w:p w:rsidR="00EA2B3A" w:rsidRPr="00EA2B3A" w:rsidRDefault="00EA2B3A" w:rsidP="00EA2B3A">
      <w:pPr>
        <w:numPr>
          <w:ilvl w:val="0"/>
          <w:numId w:val="4"/>
        </w:numPr>
        <w:spacing w:before="100" w:beforeAutospacing="1" w:after="100" w:afterAutospacing="1" w:line="240" w:lineRule="auto"/>
        <w:rPr>
          <w:rFonts w:ascii="Times New Roman" w:eastAsia="Times New Roman" w:hAnsi="Times New Roman" w:cs="Times New Roman"/>
          <w:lang w:eastAsia="fr-FR"/>
        </w:rPr>
      </w:pPr>
      <w:r w:rsidRPr="00EA2B3A">
        <w:rPr>
          <w:rFonts w:ascii="Times New Roman" w:eastAsia="Times New Roman" w:hAnsi="Times New Roman" w:cs="Times New Roman"/>
          <w:b/>
          <w:bCs/>
          <w:lang w:eastAsia="fr-FR"/>
        </w:rPr>
        <w:t>Éclairage extérieur</w:t>
      </w:r>
    </w:p>
    <w:p w:rsidR="00EA2B3A" w:rsidRDefault="00EA2B3A" w:rsidP="00EA2B3A">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Jardin, façade, terrasse, allées, sécurité.</w:t>
      </w:r>
    </w:p>
    <w:p w:rsidR="000E4DBF" w:rsidRPr="000E4DBF" w:rsidRDefault="000E4DBF" w:rsidP="000E4DBF">
      <w:pPr>
        <w:spacing w:before="100" w:beforeAutospacing="1" w:after="100" w:afterAutospacing="1" w:line="240" w:lineRule="auto"/>
        <w:rPr>
          <w:rFonts w:ascii="Times New Roman" w:eastAsia="Times New Roman" w:hAnsi="Times New Roman" w:cs="Times New Roman"/>
          <w:b/>
          <w:bCs/>
          <w:color w:val="FF0000"/>
          <w:sz w:val="24"/>
          <w:szCs w:val="24"/>
          <w:lang w:eastAsia="fr-FR"/>
        </w:rPr>
      </w:pPr>
      <w:r w:rsidRPr="000E4DBF">
        <w:rPr>
          <w:rFonts w:ascii="Times New Roman" w:eastAsia="Times New Roman" w:hAnsi="Times New Roman" w:cs="Times New Roman"/>
          <w:b/>
          <w:bCs/>
          <w:color w:val="FF0000"/>
          <w:sz w:val="24"/>
          <w:szCs w:val="24"/>
          <w:lang w:eastAsia="fr-FR"/>
        </w:rPr>
        <w:t>Comparaison des appareils d’éclairage</w:t>
      </w:r>
    </w:p>
    <w:p w:rsidR="000E4DBF" w:rsidRPr="00EA2B3A" w:rsidRDefault="000E4DBF" w:rsidP="000E4DBF">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5971442" cy="3675185"/>
            <wp:effectExtent l="1905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srcRect/>
                    <a:stretch>
                      <a:fillRect/>
                    </a:stretch>
                  </pic:blipFill>
                  <pic:spPr bwMode="auto">
                    <a:xfrm>
                      <a:off x="0" y="0"/>
                      <a:ext cx="5974784" cy="3677242"/>
                    </a:xfrm>
                    <a:prstGeom prst="rect">
                      <a:avLst/>
                    </a:prstGeom>
                    <a:noFill/>
                    <a:ln w="9525">
                      <a:noFill/>
                      <a:miter lim="800000"/>
                      <a:headEnd/>
                      <a:tailEnd/>
                    </a:ln>
                  </pic:spPr>
                </pic:pic>
              </a:graphicData>
            </a:graphic>
          </wp:inline>
        </w:drawing>
      </w:r>
    </w:p>
    <w:p w:rsidR="00EA2B3A" w:rsidRPr="00EA2B3A" w:rsidRDefault="00EA2B3A" w:rsidP="00EA2B3A">
      <w:pPr>
        <w:pStyle w:val="NormalWeb"/>
        <w:rPr>
          <w:rStyle w:val="fadeinm1hgl8"/>
          <w:b/>
          <w:bCs/>
          <w:color w:val="FF0000"/>
        </w:rPr>
      </w:pPr>
      <w:r w:rsidRPr="00EA2B3A">
        <w:rPr>
          <w:rStyle w:val="fadeinm1hgl8"/>
          <w:b/>
          <w:bCs/>
          <w:color w:val="FF0000"/>
        </w:rPr>
        <w:t>Le principe d’éclairage</w:t>
      </w:r>
    </w:p>
    <w:p w:rsidR="00EA2B3A" w:rsidRPr="00EA2B3A" w:rsidRDefault="00EA2B3A" w:rsidP="00EA2B3A">
      <w:pPr>
        <w:pStyle w:val="NormalWeb"/>
        <w:jc w:val="both"/>
      </w:pPr>
      <w:r w:rsidRPr="00EA2B3A">
        <w:rPr>
          <w:rStyle w:val="fadeinm1hgl8"/>
        </w:rPr>
        <w:t>Le principe d’éclairage repose sur l’idée de fournir une quantité de lumière suffisante, bien répartie et adaptée à l’usage d’un espace, tout en assurant le confort visuel et l'efficacité énergétique.</w:t>
      </w:r>
    </w:p>
    <w:p w:rsidR="00EA2B3A" w:rsidRDefault="00EA2B3A" w:rsidP="00EA2B3A">
      <w:pPr>
        <w:pStyle w:val="NormalWeb"/>
        <w:ind w:left="720"/>
        <w:rPr>
          <w:rStyle w:val="fadeinm1hgl8"/>
          <w:b/>
          <w:bCs/>
        </w:rPr>
      </w:pPr>
      <w:r w:rsidRPr="00EA2B3A">
        <w:rPr>
          <w:rStyle w:val="fadeinm1hgl8"/>
        </w:rPr>
        <w:t>Voici les principes fondamentaux de l’éclairage</w:t>
      </w:r>
      <w:r>
        <w:rPr>
          <w:rStyle w:val="fadeinm1hgl8"/>
          <w:b/>
          <w:bCs/>
        </w:rPr>
        <w:t> :</w:t>
      </w:r>
    </w:p>
    <w:p w:rsidR="00EA2B3A" w:rsidRPr="00EA2B3A" w:rsidRDefault="00EA2B3A" w:rsidP="00EA2B3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A2B3A">
        <w:rPr>
          <w:rFonts w:ascii="Times New Roman" w:eastAsia="Times New Roman" w:hAnsi="Times New Roman" w:cs="Times New Roman"/>
          <w:b/>
          <w:bCs/>
          <w:sz w:val="27"/>
          <w:szCs w:val="27"/>
          <w:lang w:eastAsia="fr-FR"/>
        </w:rPr>
        <w:t xml:space="preserve">1. </w:t>
      </w:r>
      <w:r w:rsidRPr="00EA2B3A">
        <w:rPr>
          <w:rFonts w:ascii="Times New Roman" w:eastAsia="Times New Roman" w:hAnsi="Times New Roman" w:cs="Times New Roman"/>
          <w:b/>
          <w:bCs/>
          <w:lang w:eastAsia="fr-FR"/>
        </w:rPr>
        <w:t>Adaptation à la fonction de l’espace</w:t>
      </w:r>
    </w:p>
    <w:p w:rsidR="00EA2B3A" w:rsidRPr="00EA2B3A" w:rsidRDefault="00EA2B3A" w:rsidP="0001427D">
      <w:pPr>
        <w:spacing w:after="0"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Chaque espace nécessite un niveau d’éclairement adapté :</w:t>
      </w:r>
    </w:p>
    <w:p w:rsidR="00EA2B3A" w:rsidRPr="00EA2B3A" w:rsidRDefault="00EA2B3A" w:rsidP="0001427D">
      <w:pPr>
        <w:numPr>
          <w:ilvl w:val="0"/>
          <w:numId w:val="5"/>
        </w:numPr>
        <w:spacing w:after="0"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Bureau : lumière blanche et forte (≈ 500 lux)</w:t>
      </w:r>
    </w:p>
    <w:p w:rsidR="00EA2B3A" w:rsidRPr="00EA2B3A" w:rsidRDefault="00EA2B3A" w:rsidP="0001427D">
      <w:pPr>
        <w:numPr>
          <w:ilvl w:val="0"/>
          <w:numId w:val="5"/>
        </w:numPr>
        <w:spacing w:after="0"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Salon : lumière douce et chaleureuse (≈ 200 lux)</w:t>
      </w:r>
    </w:p>
    <w:p w:rsidR="00EA2B3A" w:rsidRPr="00EA2B3A" w:rsidRDefault="00EA2B3A" w:rsidP="0001427D">
      <w:pPr>
        <w:numPr>
          <w:ilvl w:val="0"/>
          <w:numId w:val="5"/>
        </w:numPr>
        <w:spacing w:after="0"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Cuisine : éclairage fonctionnel intense sur les zones de travail</w:t>
      </w:r>
    </w:p>
    <w:p w:rsidR="00EA2B3A" w:rsidRPr="00EA2B3A" w:rsidRDefault="00EA2B3A" w:rsidP="0001427D">
      <w:pPr>
        <w:spacing w:after="0" w:line="240" w:lineRule="auto"/>
        <w:outlineLvl w:val="2"/>
        <w:rPr>
          <w:rFonts w:ascii="Times New Roman" w:eastAsia="Times New Roman" w:hAnsi="Times New Roman" w:cs="Times New Roman"/>
          <w:b/>
          <w:bCs/>
          <w:lang w:eastAsia="fr-FR"/>
        </w:rPr>
      </w:pPr>
      <w:r w:rsidRPr="00EA2B3A">
        <w:rPr>
          <w:rFonts w:ascii="Times New Roman" w:eastAsia="Times New Roman" w:hAnsi="Times New Roman" w:cs="Times New Roman"/>
          <w:b/>
          <w:bCs/>
          <w:lang w:eastAsia="fr-FR"/>
        </w:rPr>
        <w:t>2. Répartition homogène de la lumière</w:t>
      </w:r>
    </w:p>
    <w:p w:rsidR="00EA2B3A" w:rsidRPr="00EA2B3A" w:rsidRDefault="00EA2B3A" w:rsidP="0001427D">
      <w:pPr>
        <w:spacing w:after="0"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lastRenderedPageBreak/>
        <w:t>Il est important d’éviter :</w:t>
      </w:r>
    </w:p>
    <w:p w:rsidR="00EA2B3A" w:rsidRPr="00EA2B3A" w:rsidRDefault="00EA2B3A" w:rsidP="0001427D">
      <w:pPr>
        <w:numPr>
          <w:ilvl w:val="0"/>
          <w:numId w:val="6"/>
        </w:numPr>
        <w:spacing w:after="0"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 xml:space="preserve">Les </w:t>
      </w:r>
      <w:r w:rsidRPr="00EA2B3A">
        <w:rPr>
          <w:rFonts w:ascii="Times New Roman" w:eastAsia="Times New Roman" w:hAnsi="Times New Roman" w:cs="Times New Roman"/>
          <w:b/>
          <w:bCs/>
          <w:sz w:val="24"/>
          <w:szCs w:val="24"/>
          <w:lang w:eastAsia="fr-FR"/>
        </w:rPr>
        <w:t>ombres gênantes</w:t>
      </w:r>
    </w:p>
    <w:p w:rsidR="00EA2B3A" w:rsidRPr="00EA2B3A" w:rsidRDefault="00EA2B3A" w:rsidP="0001427D">
      <w:pPr>
        <w:numPr>
          <w:ilvl w:val="0"/>
          <w:numId w:val="6"/>
        </w:numPr>
        <w:spacing w:after="0"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 xml:space="preserve">Les </w:t>
      </w:r>
      <w:r w:rsidRPr="00EA2B3A">
        <w:rPr>
          <w:rFonts w:ascii="Times New Roman" w:eastAsia="Times New Roman" w:hAnsi="Times New Roman" w:cs="Times New Roman"/>
          <w:b/>
          <w:bCs/>
          <w:sz w:val="24"/>
          <w:szCs w:val="24"/>
          <w:lang w:eastAsia="fr-FR"/>
        </w:rPr>
        <w:t>zones trop sombres</w:t>
      </w:r>
    </w:p>
    <w:p w:rsidR="00EA2B3A" w:rsidRPr="00EA2B3A" w:rsidRDefault="00EA2B3A" w:rsidP="0001427D">
      <w:pPr>
        <w:numPr>
          <w:ilvl w:val="0"/>
          <w:numId w:val="6"/>
        </w:numPr>
        <w:spacing w:after="0"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 xml:space="preserve">Les </w:t>
      </w:r>
      <w:r w:rsidRPr="00EA2B3A">
        <w:rPr>
          <w:rFonts w:ascii="Times New Roman" w:eastAsia="Times New Roman" w:hAnsi="Times New Roman" w:cs="Times New Roman"/>
          <w:b/>
          <w:bCs/>
          <w:sz w:val="24"/>
          <w:szCs w:val="24"/>
          <w:lang w:eastAsia="fr-FR"/>
        </w:rPr>
        <w:t>éblouissements</w:t>
      </w:r>
    </w:p>
    <w:p w:rsidR="00EA2B3A" w:rsidRPr="00EA2B3A" w:rsidRDefault="00EA2B3A" w:rsidP="00EA2B3A">
      <w:pPr>
        <w:spacing w:before="100" w:beforeAutospacing="1" w:after="100" w:afterAutospacing="1"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 xml:space="preserve">Cela se fait souvent en combinant </w:t>
      </w:r>
      <w:r w:rsidRPr="00EA2B3A">
        <w:rPr>
          <w:rFonts w:ascii="Times New Roman" w:eastAsia="Times New Roman" w:hAnsi="Times New Roman" w:cs="Times New Roman"/>
          <w:b/>
          <w:bCs/>
          <w:sz w:val="24"/>
          <w:szCs w:val="24"/>
          <w:lang w:eastAsia="fr-FR"/>
        </w:rPr>
        <w:t>éclairage général + éclairage localisé</w:t>
      </w:r>
      <w:r w:rsidRPr="00EA2B3A">
        <w:rPr>
          <w:rFonts w:ascii="Times New Roman" w:eastAsia="Times New Roman" w:hAnsi="Times New Roman" w:cs="Times New Roman"/>
          <w:sz w:val="24"/>
          <w:szCs w:val="24"/>
          <w:lang w:eastAsia="fr-FR"/>
        </w:rPr>
        <w:t>.</w:t>
      </w:r>
    </w:p>
    <w:p w:rsidR="00EA2B3A" w:rsidRPr="00EA2B3A" w:rsidRDefault="00EA2B3A" w:rsidP="00EA2B3A">
      <w:pPr>
        <w:spacing w:before="100" w:beforeAutospacing="1" w:after="100" w:afterAutospacing="1" w:line="240" w:lineRule="auto"/>
        <w:outlineLvl w:val="2"/>
        <w:rPr>
          <w:rFonts w:ascii="Times New Roman" w:eastAsia="Times New Roman" w:hAnsi="Times New Roman" w:cs="Times New Roman"/>
          <w:b/>
          <w:bCs/>
          <w:lang w:eastAsia="fr-FR"/>
        </w:rPr>
      </w:pPr>
      <w:r w:rsidRPr="00EA2B3A">
        <w:rPr>
          <w:rFonts w:ascii="Times New Roman" w:eastAsia="Times New Roman" w:hAnsi="Times New Roman" w:cs="Times New Roman"/>
          <w:b/>
          <w:bCs/>
          <w:lang w:eastAsia="fr-FR"/>
        </w:rPr>
        <w:t>3. Température de couleur</w:t>
      </w:r>
    </w:p>
    <w:p w:rsidR="00EA2B3A" w:rsidRPr="00EA2B3A" w:rsidRDefault="00EA2B3A" w:rsidP="00EA2B3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E216B">
        <w:rPr>
          <w:rFonts w:ascii="Times New Roman" w:eastAsia="Times New Roman" w:hAnsi="Times New Roman" w:cs="Times New Roman"/>
          <w:sz w:val="24"/>
          <w:szCs w:val="24"/>
          <w:lang w:eastAsia="fr-FR"/>
        </w:rPr>
        <w:t>Blanc chaud (2700–3000 K) : ambiance cosy, salons, chambres</w:t>
      </w:r>
    </w:p>
    <w:p w:rsidR="00EA2B3A" w:rsidRPr="00EA2B3A" w:rsidRDefault="00EA2B3A" w:rsidP="00EA2B3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E216B">
        <w:rPr>
          <w:rFonts w:ascii="Times New Roman" w:eastAsia="Times New Roman" w:hAnsi="Times New Roman" w:cs="Times New Roman"/>
          <w:sz w:val="24"/>
          <w:szCs w:val="24"/>
          <w:lang w:eastAsia="fr-FR"/>
        </w:rPr>
        <w:t>Blanc neutre (3500–4500 K) : cuisine, salle de bains</w:t>
      </w:r>
    </w:p>
    <w:p w:rsidR="00EA2B3A" w:rsidRPr="00EA2B3A" w:rsidRDefault="00EA2B3A" w:rsidP="00EA2B3A">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BE216B">
        <w:rPr>
          <w:rFonts w:ascii="Times New Roman" w:eastAsia="Times New Roman" w:hAnsi="Times New Roman" w:cs="Times New Roman"/>
          <w:sz w:val="24"/>
          <w:szCs w:val="24"/>
          <w:lang w:eastAsia="fr-FR"/>
        </w:rPr>
        <w:t>Blanc froid (5000–6500 K) :</w:t>
      </w:r>
      <w:r w:rsidRPr="00EA2B3A">
        <w:rPr>
          <w:rFonts w:ascii="Times New Roman" w:eastAsia="Times New Roman" w:hAnsi="Times New Roman" w:cs="Times New Roman"/>
          <w:sz w:val="24"/>
          <w:szCs w:val="24"/>
          <w:lang w:eastAsia="fr-FR"/>
        </w:rPr>
        <w:t xml:space="preserve"> hôpitaux, bureaux, ateliers</w:t>
      </w:r>
    </w:p>
    <w:p w:rsidR="00EA2B3A" w:rsidRPr="00EA2B3A" w:rsidRDefault="00EA2B3A" w:rsidP="00EA2B3A">
      <w:pPr>
        <w:spacing w:before="100" w:beforeAutospacing="1" w:after="100" w:afterAutospacing="1" w:line="240" w:lineRule="auto"/>
        <w:outlineLvl w:val="2"/>
        <w:rPr>
          <w:rFonts w:ascii="Times New Roman" w:eastAsia="Times New Roman" w:hAnsi="Times New Roman" w:cs="Times New Roman"/>
          <w:b/>
          <w:bCs/>
          <w:lang w:eastAsia="fr-FR"/>
        </w:rPr>
      </w:pPr>
      <w:r w:rsidRPr="00EA2B3A">
        <w:rPr>
          <w:rFonts w:ascii="Times New Roman" w:eastAsia="Times New Roman" w:hAnsi="Times New Roman" w:cs="Times New Roman"/>
          <w:b/>
          <w:bCs/>
          <w:lang w:eastAsia="fr-FR"/>
        </w:rPr>
        <w:t>4. Contrôle du contraste</w:t>
      </w:r>
    </w:p>
    <w:p w:rsidR="00EA2B3A" w:rsidRPr="00EA2B3A" w:rsidRDefault="00EA2B3A" w:rsidP="00EA2B3A">
      <w:pPr>
        <w:spacing w:before="100" w:beforeAutospacing="1" w:after="100" w:afterAutospacing="1"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 xml:space="preserve">Un bon éclairage doit créer un </w:t>
      </w:r>
      <w:r w:rsidRPr="00EA2B3A">
        <w:rPr>
          <w:rFonts w:ascii="Times New Roman" w:eastAsia="Times New Roman" w:hAnsi="Times New Roman" w:cs="Times New Roman"/>
          <w:b/>
          <w:bCs/>
          <w:sz w:val="24"/>
          <w:szCs w:val="24"/>
          <w:lang w:eastAsia="fr-FR"/>
        </w:rPr>
        <w:t>équilibre entre zones claires et zones sombres</w:t>
      </w:r>
      <w:r w:rsidRPr="00EA2B3A">
        <w:rPr>
          <w:rFonts w:ascii="Times New Roman" w:eastAsia="Times New Roman" w:hAnsi="Times New Roman" w:cs="Times New Roman"/>
          <w:sz w:val="24"/>
          <w:szCs w:val="24"/>
          <w:lang w:eastAsia="fr-FR"/>
        </w:rPr>
        <w:t>, sans trop de contraste qui fatiguerait les yeux.</w:t>
      </w:r>
    </w:p>
    <w:p w:rsidR="00EA2B3A" w:rsidRPr="00EA2B3A" w:rsidRDefault="00EA2B3A" w:rsidP="00EA2B3A">
      <w:pPr>
        <w:spacing w:before="100" w:beforeAutospacing="1" w:after="100" w:afterAutospacing="1" w:line="240" w:lineRule="auto"/>
        <w:outlineLvl w:val="2"/>
        <w:rPr>
          <w:rFonts w:ascii="Times New Roman" w:eastAsia="Times New Roman" w:hAnsi="Times New Roman" w:cs="Times New Roman"/>
          <w:b/>
          <w:bCs/>
          <w:lang w:eastAsia="fr-FR"/>
        </w:rPr>
      </w:pPr>
      <w:r w:rsidRPr="00EA2B3A">
        <w:rPr>
          <w:rFonts w:ascii="Times New Roman" w:eastAsia="Times New Roman" w:hAnsi="Times New Roman" w:cs="Times New Roman"/>
          <w:b/>
          <w:bCs/>
          <w:lang w:eastAsia="fr-FR"/>
        </w:rPr>
        <w:t>5. Souplesse et variabilité</w:t>
      </w:r>
    </w:p>
    <w:p w:rsidR="00EA2B3A" w:rsidRPr="00EA2B3A" w:rsidRDefault="00EA2B3A" w:rsidP="00EA2B3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 xml:space="preserve">Utilisation de </w:t>
      </w:r>
      <w:r w:rsidRPr="00EA2B3A">
        <w:rPr>
          <w:rFonts w:ascii="Times New Roman" w:eastAsia="Times New Roman" w:hAnsi="Times New Roman" w:cs="Times New Roman"/>
          <w:b/>
          <w:bCs/>
          <w:sz w:val="24"/>
          <w:szCs w:val="24"/>
          <w:lang w:eastAsia="fr-FR"/>
        </w:rPr>
        <w:t>gradateurs (variateurs)</w:t>
      </w:r>
      <w:r w:rsidRPr="00EA2B3A">
        <w:rPr>
          <w:rFonts w:ascii="Times New Roman" w:eastAsia="Times New Roman" w:hAnsi="Times New Roman" w:cs="Times New Roman"/>
          <w:sz w:val="24"/>
          <w:szCs w:val="24"/>
          <w:lang w:eastAsia="fr-FR"/>
        </w:rPr>
        <w:t xml:space="preserve"> pour ajuster l’intensité selon les moments.</w:t>
      </w:r>
    </w:p>
    <w:p w:rsidR="00EA2B3A" w:rsidRPr="00EA2B3A" w:rsidRDefault="00EA2B3A" w:rsidP="00EA2B3A">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Capteurs ou minuteurs pour optimiser la consommation.</w:t>
      </w:r>
    </w:p>
    <w:p w:rsidR="00EA2B3A" w:rsidRPr="00EA2B3A" w:rsidRDefault="00EA2B3A" w:rsidP="00EA2B3A">
      <w:pPr>
        <w:spacing w:before="100" w:beforeAutospacing="1" w:after="100" w:afterAutospacing="1" w:line="240" w:lineRule="auto"/>
        <w:outlineLvl w:val="2"/>
        <w:rPr>
          <w:rFonts w:ascii="Times New Roman" w:eastAsia="Times New Roman" w:hAnsi="Times New Roman" w:cs="Times New Roman"/>
          <w:b/>
          <w:bCs/>
          <w:lang w:eastAsia="fr-FR"/>
        </w:rPr>
      </w:pPr>
      <w:r w:rsidRPr="00EA2B3A">
        <w:rPr>
          <w:rFonts w:ascii="Times New Roman" w:eastAsia="Times New Roman" w:hAnsi="Times New Roman" w:cs="Times New Roman"/>
          <w:b/>
          <w:bCs/>
          <w:lang w:eastAsia="fr-FR"/>
        </w:rPr>
        <w:t>6. Efficacité énergétique</w:t>
      </w:r>
    </w:p>
    <w:p w:rsidR="00EA2B3A" w:rsidRPr="00EA2B3A" w:rsidRDefault="00EA2B3A" w:rsidP="00EA2B3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 xml:space="preserve">Favoriser les </w:t>
      </w:r>
      <w:r w:rsidRPr="00EA2B3A">
        <w:rPr>
          <w:rFonts w:ascii="Times New Roman" w:eastAsia="Times New Roman" w:hAnsi="Times New Roman" w:cs="Times New Roman"/>
          <w:b/>
          <w:bCs/>
          <w:sz w:val="24"/>
          <w:szCs w:val="24"/>
          <w:lang w:eastAsia="fr-FR"/>
        </w:rPr>
        <w:t>sources LED</w:t>
      </w:r>
      <w:r w:rsidRPr="00EA2B3A">
        <w:rPr>
          <w:rFonts w:ascii="Times New Roman" w:eastAsia="Times New Roman" w:hAnsi="Times New Roman" w:cs="Times New Roman"/>
          <w:sz w:val="24"/>
          <w:szCs w:val="24"/>
          <w:lang w:eastAsia="fr-FR"/>
        </w:rPr>
        <w:t xml:space="preserve"> ou basse consommation.</w:t>
      </w:r>
    </w:p>
    <w:p w:rsidR="00EA2B3A" w:rsidRPr="00EA2B3A" w:rsidRDefault="00EA2B3A" w:rsidP="00EA2B3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Bien orienter les luminaires pour éviter le gaspillage lumineux.</w:t>
      </w:r>
    </w:p>
    <w:p w:rsidR="00EA2B3A" w:rsidRPr="00EA2B3A" w:rsidRDefault="00EA2B3A" w:rsidP="00EA2B3A">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 xml:space="preserve">Utiliser la </w:t>
      </w:r>
      <w:r w:rsidRPr="00EA2B3A">
        <w:rPr>
          <w:rFonts w:ascii="Times New Roman" w:eastAsia="Times New Roman" w:hAnsi="Times New Roman" w:cs="Times New Roman"/>
          <w:b/>
          <w:bCs/>
          <w:sz w:val="24"/>
          <w:szCs w:val="24"/>
          <w:lang w:eastAsia="fr-FR"/>
        </w:rPr>
        <w:t>lumière naturelle</w:t>
      </w:r>
      <w:r w:rsidRPr="00EA2B3A">
        <w:rPr>
          <w:rFonts w:ascii="Times New Roman" w:eastAsia="Times New Roman" w:hAnsi="Times New Roman" w:cs="Times New Roman"/>
          <w:sz w:val="24"/>
          <w:szCs w:val="24"/>
          <w:lang w:eastAsia="fr-FR"/>
        </w:rPr>
        <w:t xml:space="preserve"> autant que possible.</w:t>
      </w:r>
    </w:p>
    <w:p w:rsidR="00EA2B3A" w:rsidRPr="00EA2B3A" w:rsidRDefault="00EA2B3A" w:rsidP="00EA2B3A">
      <w:pPr>
        <w:spacing w:before="100" w:beforeAutospacing="1" w:after="100" w:afterAutospacing="1" w:line="240" w:lineRule="auto"/>
        <w:outlineLvl w:val="2"/>
        <w:rPr>
          <w:rFonts w:ascii="Times New Roman" w:eastAsia="Times New Roman" w:hAnsi="Times New Roman" w:cs="Times New Roman"/>
          <w:b/>
          <w:bCs/>
          <w:lang w:eastAsia="fr-FR"/>
        </w:rPr>
      </w:pPr>
      <w:r w:rsidRPr="00EA2B3A">
        <w:rPr>
          <w:rFonts w:ascii="Times New Roman" w:eastAsia="Times New Roman" w:hAnsi="Times New Roman" w:cs="Times New Roman"/>
          <w:b/>
          <w:bCs/>
          <w:lang w:eastAsia="fr-FR"/>
        </w:rPr>
        <w:t>7. Sécurité et maintenance</w:t>
      </w:r>
    </w:p>
    <w:p w:rsidR="00EA2B3A" w:rsidRPr="00EA2B3A" w:rsidRDefault="00EA2B3A" w:rsidP="00EA2B3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 xml:space="preserve">Choisir un éclairage qui </w:t>
      </w:r>
      <w:r w:rsidRPr="00EA2B3A">
        <w:rPr>
          <w:rFonts w:ascii="Times New Roman" w:eastAsia="Times New Roman" w:hAnsi="Times New Roman" w:cs="Times New Roman"/>
          <w:b/>
          <w:bCs/>
          <w:sz w:val="24"/>
          <w:szCs w:val="24"/>
          <w:lang w:eastAsia="fr-FR"/>
        </w:rPr>
        <w:t>ne chauffe pas trop</w:t>
      </w:r>
      <w:r w:rsidRPr="00EA2B3A">
        <w:rPr>
          <w:rFonts w:ascii="Times New Roman" w:eastAsia="Times New Roman" w:hAnsi="Times New Roman" w:cs="Times New Roman"/>
          <w:sz w:val="24"/>
          <w:szCs w:val="24"/>
          <w:lang w:eastAsia="fr-FR"/>
        </w:rPr>
        <w:t xml:space="preserve"> (surtout près des tissus, plafonds bas, etc.)</w:t>
      </w:r>
    </w:p>
    <w:p w:rsidR="00EA2B3A" w:rsidRPr="00EA2B3A" w:rsidRDefault="00EA2B3A" w:rsidP="00EA2B3A">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EA2B3A">
        <w:rPr>
          <w:rFonts w:ascii="Times New Roman" w:eastAsia="Times New Roman" w:hAnsi="Times New Roman" w:cs="Times New Roman"/>
          <w:sz w:val="24"/>
          <w:szCs w:val="24"/>
          <w:lang w:eastAsia="fr-FR"/>
        </w:rPr>
        <w:t>Prévoir l’</w:t>
      </w:r>
      <w:r w:rsidRPr="00EA2B3A">
        <w:rPr>
          <w:rFonts w:ascii="Times New Roman" w:eastAsia="Times New Roman" w:hAnsi="Times New Roman" w:cs="Times New Roman"/>
          <w:b/>
          <w:bCs/>
          <w:sz w:val="24"/>
          <w:szCs w:val="24"/>
          <w:lang w:eastAsia="fr-FR"/>
        </w:rPr>
        <w:t>accessibilité pour l’entretien</w:t>
      </w:r>
      <w:r w:rsidRPr="00EA2B3A">
        <w:rPr>
          <w:rFonts w:ascii="Times New Roman" w:eastAsia="Times New Roman" w:hAnsi="Times New Roman" w:cs="Times New Roman"/>
          <w:sz w:val="24"/>
          <w:szCs w:val="24"/>
          <w:lang w:eastAsia="fr-FR"/>
        </w:rPr>
        <w:t xml:space="preserve"> (remplacement des ampoules, nettoyage)</w:t>
      </w:r>
    </w:p>
    <w:p w:rsidR="0066002A" w:rsidRDefault="0066002A" w:rsidP="0066002A">
      <w:pPr>
        <w:rPr>
          <w:b/>
          <w:bCs/>
          <w:color w:val="FF0000"/>
          <w:sz w:val="24"/>
          <w:szCs w:val="24"/>
        </w:rPr>
      </w:pPr>
      <w:r w:rsidRPr="0066002A">
        <w:rPr>
          <w:b/>
          <w:bCs/>
          <w:color w:val="FF0000"/>
          <w:sz w:val="24"/>
          <w:szCs w:val="24"/>
        </w:rPr>
        <w:t>Classification des luminaires</w:t>
      </w:r>
    </w:p>
    <w:p w:rsidR="0066002A" w:rsidRPr="00DE79B7" w:rsidRDefault="0066002A" w:rsidP="0066002A">
      <w:pPr>
        <w:rPr>
          <w:sz w:val="24"/>
          <w:szCs w:val="24"/>
        </w:rPr>
      </w:pPr>
      <w:r w:rsidRPr="00DE79B7">
        <w:rPr>
          <w:sz w:val="24"/>
          <w:szCs w:val="24"/>
        </w:rPr>
        <w:t>Il existe plusieurs méthodes de classifications de luminaires</w:t>
      </w:r>
    </w:p>
    <w:p w:rsidR="00095877" w:rsidRPr="00DE79B7" w:rsidRDefault="00095877" w:rsidP="0066002A">
      <w:pPr>
        <w:rPr>
          <w:sz w:val="24"/>
          <w:szCs w:val="24"/>
        </w:rPr>
      </w:pPr>
      <w:r w:rsidRPr="00DE79B7">
        <w:rPr>
          <w:sz w:val="24"/>
          <w:szCs w:val="24"/>
        </w:rPr>
        <w:t>En fonction de l’environnement:</w:t>
      </w:r>
    </w:p>
    <w:p w:rsidR="00095877" w:rsidRPr="00DE79B7" w:rsidRDefault="00095877" w:rsidP="00095877">
      <w:pPr>
        <w:spacing w:after="0" w:line="240" w:lineRule="auto"/>
        <w:rPr>
          <w:sz w:val="24"/>
          <w:szCs w:val="24"/>
        </w:rPr>
      </w:pPr>
      <w:r w:rsidRPr="00DE79B7">
        <w:rPr>
          <w:sz w:val="24"/>
          <w:szCs w:val="24"/>
        </w:rPr>
        <w:t>. Intérieur</w:t>
      </w:r>
    </w:p>
    <w:p w:rsidR="00095877" w:rsidRPr="00DE79B7" w:rsidRDefault="00095877" w:rsidP="00095877">
      <w:pPr>
        <w:spacing w:after="0" w:line="240" w:lineRule="auto"/>
        <w:rPr>
          <w:sz w:val="24"/>
          <w:szCs w:val="24"/>
        </w:rPr>
      </w:pPr>
      <w:r w:rsidRPr="00DE79B7">
        <w:rPr>
          <w:sz w:val="24"/>
          <w:szCs w:val="24"/>
        </w:rPr>
        <w:t>•Extérieur</w:t>
      </w:r>
    </w:p>
    <w:p w:rsidR="00095877" w:rsidRPr="00DE79B7" w:rsidRDefault="00095877" w:rsidP="00095877">
      <w:pPr>
        <w:spacing w:after="0" w:line="240" w:lineRule="auto"/>
        <w:rPr>
          <w:sz w:val="24"/>
          <w:szCs w:val="24"/>
        </w:rPr>
      </w:pPr>
      <w:r w:rsidRPr="00DE79B7">
        <w:rPr>
          <w:sz w:val="24"/>
          <w:szCs w:val="24"/>
        </w:rPr>
        <w:t>•Submersible</w:t>
      </w:r>
    </w:p>
    <w:p w:rsidR="00095877" w:rsidRPr="00DE79B7" w:rsidRDefault="00095877" w:rsidP="00095877">
      <w:pPr>
        <w:spacing w:after="0" w:line="240" w:lineRule="auto"/>
        <w:rPr>
          <w:sz w:val="24"/>
          <w:szCs w:val="24"/>
        </w:rPr>
      </w:pPr>
      <w:r w:rsidRPr="00DE79B7">
        <w:rPr>
          <w:sz w:val="24"/>
          <w:szCs w:val="24"/>
        </w:rPr>
        <w:t>•Pour endroit hasardeux</w:t>
      </w:r>
    </w:p>
    <w:p w:rsidR="00095877" w:rsidRPr="00DE79B7" w:rsidRDefault="00095877" w:rsidP="00095877">
      <w:pPr>
        <w:spacing w:after="0" w:line="240" w:lineRule="auto"/>
        <w:rPr>
          <w:sz w:val="24"/>
          <w:szCs w:val="24"/>
        </w:rPr>
      </w:pPr>
    </w:p>
    <w:p w:rsidR="00095877" w:rsidRPr="00DE79B7" w:rsidRDefault="00095877" w:rsidP="00095877">
      <w:pPr>
        <w:spacing w:line="240" w:lineRule="auto"/>
        <w:rPr>
          <w:sz w:val="24"/>
          <w:szCs w:val="24"/>
        </w:rPr>
      </w:pPr>
      <w:r w:rsidRPr="00DE79B7">
        <w:rPr>
          <w:sz w:val="24"/>
          <w:szCs w:val="24"/>
        </w:rPr>
        <w:t>En fonction du support, on peut regrouper les luminaires en familles :</w:t>
      </w:r>
    </w:p>
    <w:p w:rsidR="00095877" w:rsidRPr="00DE79B7" w:rsidRDefault="00095877" w:rsidP="00244A47">
      <w:pPr>
        <w:spacing w:after="0" w:line="240" w:lineRule="auto"/>
        <w:rPr>
          <w:sz w:val="24"/>
          <w:szCs w:val="24"/>
        </w:rPr>
      </w:pPr>
      <w:r w:rsidRPr="00DE79B7">
        <w:rPr>
          <w:sz w:val="24"/>
          <w:szCs w:val="24"/>
        </w:rPr>
        <w:t>•Posés au mur :</w:t>
      </w:r>
      <w:r w:rsidR="00244A47" w:rsidRPr="00DE79B7">
        <w:rPr>
          <w:sz w:val="24"/>
          <w:szCs w:val="24"/>
        </w:rPr>
        <w:t xml:space="preserve"> </w:t>
      </w:r>
      <w:r w:rsidRPr="00DE79B7">
        <w:rPr>
          <w:sz w:val="24"/>
          <w:szCs w:val="24"/>
        </w:rPr>
        <w:t>appliques, réglettes, …</w:t>
      </w:r>
    </w:p>
    <w:p w:rsidR="00095877" w:rsidRPr="00DE79B7" w:rsidRDefault="00095877" w:rsidP="00244A47">
      <w:pPr>
        <w:spacing w:after="0" w:line="240" w:lineRule="auto"/>
        <w:rPr>
          <w:sz w:val="24"/>
          <w:szCs w:val="24"/>
        </w:rPr>
      </w:pPr>
      <w:r w:rsidRPr="00DE79B7">
        <w:rPr>
          <w:sz w:val="24"/>
          <w:szCs w:val="24"/>
        </w:rPr>
        <w:t>•Posés sur table ou au sol :</w:t>
      </w:r>
      <w:r w:rsidR="00244A47" w:rsidRPr="00DE79B7">
        <w:rPr>
          <w:sz w:val="24"/>
          <w:szCs w:val="24"/>
        </w:rPr>
        <w:t xml:space="preserve"> </w:t>
      </w:r>
      <w:r w:rsidRPr="00DE79B7">
        <w:rPr>
          <w:sz w:val="24"/>
          <w:szCs w:val="24"/>
        </w:rPr>
        <w:t>Lampes de tables, de bureau, lampadaires, encastré de sol...</w:t>
      </w:r>
    </w:p>
    <w:p w:rsidR="00095877" w:rsidRPr="00DE79B7" w:rsidRDefault="00095877" w:rsidP="00244A47">
      <w:pPr>
        <w:spacing w:after="0" w:line="240" w:lineRule="auto"/>
        <w:rPr>
          <w:sz w:val="24"/>
          <w:szCs w:val="24"/>
        </w:rPr>
      </w:pPr>
      <w:r w:rsidRPr="00DE79B7">
        <w:rPr>
          <w:sz w:val="24"/>
          <w:szCs w:val="24"/>
        </w:rPr>
        <w:lastRenderedPageBreak/>
        <w:t>•Fixés au plafond :</w:t>
      </w:r>
      <w:r w:rsidR="00244A47" w:rsidRPr="00DE79B7">
        <w:rPr>
          <w:sz w:val="24"/>
          <w:szCs w:val="24"/>
        </w:rPr>
        <w:t xml:space="preserve"> </w:t>
      </w:r>
      <w:r w:rsidRPr="00DE79B7">
        <w:rPr>
          <w:sz w:val="24"/>
          <w:szCs w:val="24"/>
        </w:rPr>
        <w:t>Lustres, plafonniers, encastrés, projecteurs…</w:t>
      </w:r>
    </w:p>
    <w:p w:rsidR="006D5F8E" w:rsidRPr="00244A47" w:rsidRDefault="006D5F8E" w:rsidP="006D5F8E">
      <w:pPr>
        <w:pStyle w:val="Titre2"/>
        <w:rPr>
          <w:color w:val="FF0000"/>
        </w:rPr>
      </w:pPr>
      <w:r w:rsidRPr="00244A47">
        <w:rPr>
          <w:color w:val="FF0000"/>
        </w:rPr>
        <w:t>Comprendre les modes d'éclairages et les luminaires</w:t>
      </w:r>
    </w:p>
    <w:p w:rsidR="006D5F8E" w:rsidRDefault="006D5F8E" w:rsidP="00A40C60">
      <w:pPr>
        <w:pStyle w:val="NormalWeb"/>
        <w:jc w:val="both"/>
      </w:pPr>
      <w:r>
        <w:t>Un luminaire est un appareil qui, grâce à ses optiques et son diffuseur permet de répartir, filtrer, transformer et diriger le flux lumineux émis par une ou plusieurs sources.</w:t>
      </w:r>
    </w:p>
    <w:p w:rsidR="006D5F8E" w:rsidRDefault="006D5F8E" w:rsidP="00A40C60">
      <w:pPr>
        <w:pStyle w:val="NormalWeb"/>
        <w:jc w:val="both"/>
      </w:pPr>
      <w:r>
        <w:t>Il comprend tous les dispositifs nécessaires pour la fixation et la protection des lampes et le raccordement au réseau. Il présente des caractéristiques esthétiques, mécaniques (résistance aux chocs), électriques et optiques, qui doivent être prises en compte lors du projet d'éclairage. Les luminaires doivent porter le marquage CE et en particulier être conformes aux no</w:t>
      </w:r>
      <w:r w:rsidR="00A40C60">
        <w:t xml:space="preserve">rmes de la série NF EN 60 5981.  </w:t>
      </w:r>
      <w:r>
        <w:t>La marque européenne ENEC, qui remplace «NE Luminaires », garantit la conformité à ces normes.</w:t>
      </w:r>
    </w:p>
    <w:p w:rsidR="00A40C60" w:rsidRDefault="00A40C60" w:rsidP="00A40C60">
      <w:pPr>
        <w:pStyle w:val="NormalWeb"/>
        <w:jc w:val="both"/>
      </w:pPr>
      <w:r>
        <w:rPr>
          <w:noProof/>
        </w:rPr>
        <w:drawing>
          <wp:inline distT="0" distB="0" distL="0" distR="0">
            <wp:extent cx="5528897" cy="2681654"/>
            <wp:effectExtent l="1905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9"/>
                    <a:srcRect/>
                    <a:stretch>
                      <a:fillRect/>
                    </a:stretch>
                  </pic:blipFill>
                  <pic:spPr bwMode="auto">
                    <a:xfrm>
                      <a:off x="0" y="0"/>
                      <a:ext cx="5531992" cy="2683155"/>
                    </a:xfrm>
                    <a:prstGeom prst="rect">
                      <a:avLst/>
                    </a:prstGeom>
                    <a:noFill/>
                    <a:ln w="9525">
                      <a:noFill/>
                      <a:miter lim="800000"/>
                      <a:headEnd/>
                      <a:tailEnd/>
                    </a:ln>
                  </pic:spPr>
                </pic:pic>
              </a:graphicData>
            </a:graphic>
          </wp:inline>
        </w:drawing>
      </w:r>
    </w:p>
    <w:p w:rsidR="00A40C60" w:rsidRDefault="00A40C60" w:rsidP="006D5F8E">
      <w:pPr>
        <w:pStyle w:val="Titre3"/>
      </w:pPr>
    </w:p>
    <w:p w:rsidR="00A40C60" w:rsidRDefault="00A40C60" w:rsidP="006D5F8E">
      <w:pPr>
        <w:pStyle w:val="Titre3"/>
        <w:rPr>
          <w:color w:val="FF0000"/>
          <w:sz w:val="24"/>
          <w:szCs w:val="24"/>
        </w:rPr>
      </w:pPr>
    </w:p>
    <w:p w:rsidR="00DE79B7" w:rsidRDefault="00DE79B7" w:rsidP="006D5F8E">
      <w:pPr>
        <w:pStyle w:val="Titre3"/>
        <w:rPr>
          <w:color w:val="FF0000"/>
          <w:sz w:val="24"/>
          <w:szCs w:val="24"/>
        </w:rPr>
      </w:pPr>
    </w:p>
    <w:p w:rsidR="006D5F8E" w:rsidRPr="00A40C60" w:rsidRDefault="006D5F8E" w:rsidP="006D5F8E">
      <w:pPr>
        <w:pStyle w:val="Titre3"/>
        <w:rPr>
          <w:color w:val="FF0000"/>
          <w:sz w:val="24"/>
          <w:szCs w:val="24"/>
        </w:rPr>
      </w:pPr>
      <w:r w:rsidRPr="00A40C60">
        <w:rPr>
          <w:color w:val="FF0000"/>
          <w:sz w:val="24"/>
          <w:szCs w:val="24"/>
        </w:rPr>
        <w:t>Les différences d'éclairage</w:t>
      </w:r>
    </w:p>
    <w:p w:rsidR="006D5F8E" w:rsidRDefault="006D5F8E" w:rsidP="00A40C60">
      <w:pPr>
        <w:pStyle w:val="NormalWeb"/>
        <w:spacing w:before="0" w:beforeAutospacing="0" w:after="0" w:afterAutospacing="0"/>
        <w:jc w:val="both"/>
      </w:pPr>
      <w:r>
        <w:t>Les luminaires pour lampes iodures, lampes fluorescentes et les luminaires LED sont équipés d'un appareillage électronique souvent intégré (ballast, convertisseur ou « driver»). La photométrie du luminaire est définie par sa répartition lumineuse (qui 'indique dans quelle direction et avec quelle intensité le luminaire éclaire) et pour les luminaires autres que LED par son rendement (proportion de lumière produite par les lampes qui sort effectivement du luminaire). La répartition de la lumière détermine le type d'éclairage : direct, indirect, ou direct/indirect.</w:t>
      </w:r>
    </w:p>
    <w:p w:rsidR="006D5F8E" w:rsidRDefault="006D5F8E" w:rsidP="00A40C60">
      <w:pPr>
        <w:pStyle w:val="NormalWeb"/>
        <w:jc w:val="both"/>
      </w:pPr>
      <w:r>
        <w:t>• L'éclairage direct : le plus économe en énergie, il est réalisé par des plafonniers, des encastrés, projecteurs, hublots, suspensions. Il faut veiller à limiter l'éblouissement.</w:t>
      </w:r>
    </w:p>
    <w:p w:rsidR="006D5F8E" w:rsidRDefault="006D5F8E" w:rsidP="00A40C60">
      <w:pPr>
        <w:pStyle w:val="NormalWeb"/>
        <w:jc w:val="both"/>
      </w:pPr>
      <w:r>
        <w:lastRenderedPageBreak/>
        <w:t>• L'éclairage indirect : la lumière est dirigée vers une surface, plafond ou mur (clair de préférence pour assurer une bonne réflexion).</w:t>
      </w:r>
    </w:p>
    <w:p w:rsidR="006D5F8E" w:rsidRDefault="006D5F8E" w:rsidP="00A40C60">
      <w:pPr>
        <w:pStyle w:val="NormalWeb"/>
        <w:jc w:val="both"/>
      </w:pPr>
      <w:r>
        <w:t>• L'éclairage direct/indirect: réalisé par des luminaires suspendus, appliques murales, ou lampadaires sur pied, il assure un bon contrôle de l'éblouissement par diffusion de la lumière sur le plafond, une réduction des ombres portées et une excellente répartition des luminances dans le local. Des facteurs de réflexion des parois élevés (couleur claire) sont indispensables pour assurer un niveau de performance énergétique satisfaisant</w:t>
      </w:r>
    </w:p>
    <w:p w:rsidR="006D5F8E" w:rsidRPr="006D5F8E" w:rsidRDefault="006D5F8E" w:rsidP="00A40C60">
      <w:pPr>
        <w:pStyle w:val="Titre3"/>
        <w:spacing w:before="0" w:beforeAutospacing="0" w:after="0" w:afterAutospacing="0"/>
        <w:rPr>
          <w:color w:val="FF0000"/>
        </w:rPr>
      </w:pPr>
      <w:r w:rsidRPr="006D5F8E">
        <w:rPr>
          <w:color w:val="FF0000"/>
        </w:rPr>
        <w:t>L'éclairage général :</w:t>
      </w:r>
    </w:p>
    <w:p w:rsidR="006D5F8E" w:rsidRDefault="006D5F8E" w:rsidP="00A40C60">
      <w:pPr>
        <w:pStyle w:val="NormalWeb"/>
        <w:spacing w:before="0" w:beforeAutospacing="0" w:after="0" w:afterAutospacing="0"/>
        <w:jc w:val="both"/>
      </w:pPr>
      <w:r>
        <w:t>Il s'agit de l'éclairage uniforme d'un espace sans tenir compte des nécessités particulières de certains lieux. Les solutions existantes proposent des lampes et des luminaires aussi économiques que performants, ne nécessitant que peu de maintenance, et offrent de nombreuses possibilités de créer des ambiances différentes : tout dépend de l'effet recherché et des produits à éclairer</w:t>
      </w:r>
    </w:p>
    <w:p w:rsidR="006D5F8E" w:rsidRDefault="006D5F8E" w:rsidP="00A40C60">
      <w:pPr>
        <w:pStyle w:val="NormalWeb"/>
        <w:jc w:val="both"/>
      </w:pPr>
      <w:r>
        <w:t>La norme NF EN 60-598 est obligatoire du fait de l'article EC5 du règlement des établissements recevant du public (ERP). À noter que cet article n'exige plus de test au fil incandescent spécifique pour l'éclairage normal.</w:t>
      </w:r>
    </w:p>
    <w:p w:rsidR="006D5F8E" w:rsidRDefault="006D5F8E" w:rsidP="00A40C60">
      <w:pPr>
        <w:pStyle w:val="NormalWeb"/>
        <w:jc w:val="both"/>
      </w:pPr>
      <w:r>
        <w:t xml:space="preserve">I. </w:t>
      </w:r>
      <w:hyperlink r:id="rId30" w:history="1">
        <w:r>
          <w:rPr>
            <w:rStyle w:val="Lienhypertexte"/>
          </w:rPr>
          <w:t>Encastrés</w:t>
        </w:r>
      </w:hyperlink>
      <w:r>
        <w:t xml:space="preserve"> et </w:t>
      </w:r>
      <w:hyperlink r:id="rId31" w:history="1">
        <w:r>
          <w:rPr>
            <w:rStyle w:val="Lienhypertexte"/>
          </w:rPr>
          <w:t>plafonniers Carrés</w:t>
        </w:r>
      </w:hyperlink>
      <w:r>
        <w:t>, rectangulaires ou ronds, intégrés aux modules de faux plafonds pour les tubes fluorescents ou les fluocompactes longues ou les sources à LED, ils conviennent bien à l'éclairage des surfaces importantes où un éclairage uniforme est un paramètre essentiel.</w:t>
      </w:r>
    </w:p>
    <w:p w:rsidR="006D5F8E" w:rsidRDefault="006D5F8E" w:rsidP="00A40C60">
      <w:pPr>
        <w:pStyle w:val="NormalWeb"/>
        <w:jc w:val="both"/>
      </w:pPr>
      <w:r>
        <w:t xml:space="preserve">2. </w:t>
      </w:r>
      <w:hyperlink r:id="rId32" w:history="1">
        <w:r>
          <w:rPr>
            <w:rStyle w:val="Lienhypertexte"/>
          </w:rPr>
          <w:t>Suspensions</w:t>
        </w:r>
      </w:hyperlink>
      <w:r>
        <w:t xml:space="preserve"> s'agit de luminaires munis de cordons, de chaînes, de tubes qui permettent de les suspendre au plafond ou à un support mural. Les suspensions sont des repères forts et offrent souvent un design en harmonie avec celui du magasin, participant à son architecture intérieure.</w:t>
      </w:r>
    </w:p>
    <w:p w:rsidR="006D5F8E" w:rsidRDefault="006D5F8E" w:rsidP="00A40C60">
      <w:pPr>
        <w:pStyle w:val="NormalWeb"/>
        <w:jc w:val="both"/>
      </w:pPr>
      <w:r>
        <w:t>3. Structures lumineuses Ces systèmes, généralement suspendus, constituent des Lignes continues, à sources fluorescentes ou à LED, qui peuvent parfois intégrer des luminaires d'accentuation et même la signalétique.</w:t>
      </w:r>
    </w:p>
    <w:p w:rsidR="006D5F8E" w:rsidRDefault="006D5F8E" w:rsidP="006D5F8E">
      <w:pPr>
        <w:pStyle w:val="NormalWeb"/>
      </w:pPr>
      <w:r>
        <w:t>4. Appliques Fixées sur une paroi verticale, elles sont plutôt utilisées pour les circulations ou en complément de l'éclairage général, pour ajouter une dimension architecturale et donner plus de volume à la pièce.</w:t>
      </w:r>
    </w:p>
    <w:p w:rsidR="006D5F8E" w:rsidRPr="00A40C60" w:rsidRDefault="006D5F8E" w:rsidP="006D5F8E">
      <w:pPr>
        <w:pStyle w:val="Titre3"/>
        <w:rPr>
          <w:color w:val="FF0000"/>
          <w:sz w:val="24"/>
          <w:szCs w:val="24"/>
        </w:rPr>
      </w:pPr>
      <w:r w:rsidRPr="00A40C60">
        <w:rPr>
          <w:color w:val="FF0000"/>
          <w:sz w:val="24"/>
          <w:szCs w:val="24"/>
        </w:rPr>
        <w:t>L'éclairage d'accentuation :</w:t>
      </w:r>
    </w:p>
    <w:p w:rsidR="006D5F8E" w:rsidRDefault="006D5F8E" w:rsidP="00A40C60">
      <w:pPr>
        <w:pStyle w:val="NormalWeb"/>
        <w:jc w:val="both"/>
      </w:pPr>
      <w:r>
        <w:t xml:space="preserve">Cet éclairage de mise en scène a pour objectif d'améliorer la présentation d'un produit en l'accentuant ponctuellement par des taches de lumière .ou de couleur, en créant des effets silhouettes et de forts contrastes zones sombres/zones éclairées. Les luminaires sont des spots (sur rail ou patère) ou des projecteurs, dotés de systèmes optiques qui permettent de concentrer la lumière et souvent orientables pour s'adapter à la présentation des produits. De plus en plus miniaturisés, ils se fondent dans les décors intérieurs des magasins, se font discrets ou au contraire offrent des designs qui accompagnent les architectures. Ils s'équipent de plusieurs types de lampes : halogènes TBT, iodures métalliques ou de sources à LED. Différents accessoires sont disponibles (volets coupe-flux, filtres, gobos) et des dispositifs électroniques permettent la gradation, la gestion des allumages, la programmation de </w:t>
      </w:r>
      <w:r>
        <w:lastRenderedPageBreak/>
        <w:t>scénarios lumineux, la projection d'images ou bien encore le changement de couleurs, en particulier avec les dispositifs à LED: L'éclairage contribue parfois à créer ; des zones virtuelles dans le magasin. Il suffit d'accentuer tel rayonnage ou tel produit pour redéfinir un espace ou une ambiance.</w:t>
      </w:r>
    </w:p>
    <w:p w:rsidR="006D5F8E" w:rsidRDefault="006D5F8E" w:rsidP="00A40C60">
      <w:pPr>
        <w:pStyle w:val="NormalWeb"/>
        <w:jc w:val="both"/>
      </w:pPr>
      <w:r>
        <w:t>La notion d'atmosphère est très importante dans un magasin, elle doit correspondre aux attentes du client pour qu'il s'y sente à l'aise et qu'il ait envie de rester, de regarder, d'essayer et d'acheter. Si le magasin est dépourvu d'éclairage général, les volumes et les éléments architecturaux peuvent être révélés par un éclairage indirect par exemple, avec des appareils dissimulés dans une corniche et des appliques, et certaines zones ou produits mis en valeur par des spots orientables, créant une ambiance chaleureuse avec quelques accents de lumière.</w:t>
      </w:r>
    </w:p>
    <w:p w:rsidR="006D5F8E" w:rsidRDefault="006D5F8E" w:rsidP="00A40C60">
      <w:pPr>
        <w:pStyle w:val="NormalWeb"/>
        <w:jc w:val="both"/>
      </w:pPr>
      <w:r>
        <w:t>I. Projecteurs ou spots sur rail ou patère lis sont très utilisés dans les commerces car leur système optique permet de concentrer la lumière dans une direction donnée. De petites dimensions, ils sont faciles à intégrer dans l'architecture et peuvent recevoir plusieurs types de sources de lumière : halogènes TBT, iodures métalliques, sources à LED. Ils peuvent être équipés en option de volets coupe-flux, filtres, gobas ; et selon les versions, de dispositifs électroniques qui permettent la gradation, la gestion des allumages, éventuellement la programmation de scènes lumineuses. Sur rail, ils sont déplaçables et réglables.</w:t>
      </w:r>
    </w:p>
    <w:p w:rsidR="006D5F8E" w:rsidRDefault="006D5F8E" w:rsidP="00A40C60">
      <w:pPr>
        <w:pStyle w:val="NormalWeb"/>
        <w:jc w:val="both"/>
      </w:pPr>
      <w:r>
        <w:t>2. Spots encastrés Souvent orientables, ils sont équipés de lampes halogènes TBT, aux iodures métalliques, sources à LED, avec diverses ouvertures du faisceau pour réaliser des éclairages concentrés, localisés ou ponctuels (particulièrement intéressants dans les vitrines). Ces luminaires peuvent être encastrés dans les plafonds, murs ou sols. Pour le guidage des visiteurs (circulations), on utilise également des luminaires encastrés dans le Sol, fluorescents ou LED, avec une durée de vie élevée et une faible consommation.</w:t>
      </w:r>
    </w:p>
    <w:p w:rsidR="006D5F8E" w:rsidRPr="006D5F8E" w:rsidRDefault="006D5F8E" w:rsidP="006D5F8E">
      <w:pPr>
        <w:pStyle w:val="Titre3"/>
        <w:rPr>
          <w:color w:val="FF0000"/>
        </w:rPr>
      </w:pPr>
      <w:r w:rsidRPr="006D5F8E">
        <w:rPr>
          <w:color w:val="FF0000"/>
        </w:rPr>
        <w:t>Balisage :</w:t>
      </w:r>
    </w:p>
    <w:p w:rsidR="006D5F8E" w:rsidRDefault="006D5F8E" w:rsidP="00A40C60">
      <w:pPr>
        <w:pStyle w:val="NormalWeb"/>
        <w:jc w:val="both"/>
      </w:pPr>
      <w:r>
        <w:t xml:space="preserve">L'éclairage de balisage peut être réalisé à l'aide d'encastrés de sol, de </w:t>
      </w:r>
      <w:hyperlink r:id="rId33" w:history="1">
        <w:r>
          <w:rPr>
            <w:rStyle w:val="Lienhypertexte"/>
          </w:rPr>
          <w:t>rubans LED</w:t>
        </w:r>
      </w:hyperlink>
      <w:r>
        <w:t xml:space="preserve">, de </w:t>
      </w:r>
      <w:hyperlink r:id="rId34" w:history="1">
        <w:r>
          <w:rPr>
            <w:rStyle w:val="Lienhypertexte"/>
          </w:rPr>
          <w:t>tubes néon</w:t>
        </w:r>
      </w:hyperlink>
      <w:r>
        <w:t>. Il peut aussi être mis en œuvre avec des systèmes électroluminescents : le principe repose sur l'excitation de cristaux de phosphore pour produire une lumière uniforme. Ils se présentent sous forme de feuilles en rouleaux jusqu'à 90 m avec une lumière homogène sur toute sa surface. Cette lumière souple et flexible et sans émission de chaleur est particulièrement indiquée pour le balisage ou la signalétique. Via une interface DMX, on peut contrôler son intensité et effectuer des programmations horaires.</w:t>
      </w:r>
    </w:p>
    <w:p w:rsidR="006D5F8E" w:rsidRDefault="006D5F8E" w:rsidP="00095877">
      <w:pPr>
        <w:spacing w:after="0" w:line="240" w:lineRule="auto"/>
        <w:rPr>
          <w:b/>
          <w:bCs/>
          <w:sz w:val="24"/>
          <w:szCs w:val="24"/>
        </w:rPr>
      </w:pPr>
    </w:p>
    <w:sectPr w:rsidR="006D5F8E" w:rsidSect="00C62D97">
      <w:footerReference w:type="default" r:id="rId3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2B6" w:rsidRDefault="004F12B6" w:rsidP="007C74A6">
      <w:pPr>
        <w:spacing w:after="0" w:line="240" w:lineRule="auto"/>
      </w:pPr>
      <w:r>
        <w:separator/>
      </w:r>
    </w:p>
  </w:endnote>
  <w:endnote w:type="continuationSeparator" w:id="1">
    <w:p w:rsidR="004F12B6" w:rsidRDefault="004F12B6" w:rsidP="007C7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7235"/>
      <w:docPartObj>
        <w:docPartGallery w:val="Page Numbers (Bottom of Page)"/>
        <w:docPartUnique/>
      </w:docPartObj>
    </w:sdtPr>
    <w:sdtContent>
      <w:p w:rsidR="001260A9" w:rsidRDefault="001260A9">
        <w:pPr>
          <w:pStyle w:val="Pieddepage"/>
          <w:jc w:val="center"/>
        </w:pPr>
        <w:fldSimple w:instr=" PAGE   \* MERGEFORMAT ">
          <w:r w:rsidR="00446D7A">
            <w:rPr>
              <w:noProof/>
            </w:rPr>
            <w:t>12</w:t>
          </w:r>
        </w:fldSimple>
      </w:p>
    </w:sdtContent>
  </w:sdt>
  <w:p w:rsidR="001260A9" w:rsidRDefault="001260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2B6" w:rsidRDefault="004F12B6" w:rsidP="007C74A6">
      <w:pPr>
        <w:spacing w:after="0" w:line="240" w:lineRule="auto"/>
      </w:pPr>
      <w:r>
        <w:separator/>
      </w:r>
    </w:p>
  </w:footnote>
  <w:footnote w:type="continuationSeparator" w:id="1">
    <w:p w:rsidR="004F12B6" w:rsidRDefault="004F12B6" w:rsidP="007C74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515F1"/>
    <w:multiLevelType w:val="multilevel"/>
    <w:tmpl w:val="087A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C02D66"/>
    <w:multiLevelType w:val="multilevel"/>
    <w:tmpl w:val="BE4E2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D36946"/>
    <w:multiLevelType w:val="multilevel"/>
    <w:tmpl w:val="CBC6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9B088A"/>
    <w:multiLevelType w:val="multilevel"/>
    <w:tmpl w:val="68EA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620F39"/>
    <w:multiLevelType w:val="multilevel"/>
    <w:tmpl w:val="60726A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F87C76"/>
    <w:multiLevelType w:val="multilevel"/>
    <w:tmpl w:val="1F86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736D61"/>
    <w:multiLevelType w:val="multilevel"/>
    <w:tmpl w:val="E814E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A112C5"/>
    <w:multiLevelType w:val="multilevel"/>
    <w:tmpl w:val="233C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0549A5"/>
    <w:multiLevelType w:val="multilevel"/>
    <w:tmpl w:val="E4D2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37542E"/>
    <w:multiLevelType w:val="multilevel"/>
    <w:tmpl w:val="7FF0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6"/>
  </w:num>
  <w:num w:numId="5">
    <w:abstractNumId w:val="3"/>
  </w:num>
  <w:num w:numId="6">
    <w:abstractNumId w:val="0"/>
  </w:num>
  <w:num w:numId="7">
    <w:abstractNumId w:val="5"/>
  </w:num>
  <w:num w:numId="8">
    <w:abstractNumId w:val="8"/>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applyBreakingRules/>
  </w:compat>
  <w:rsids>
    <w:rsidRoot w:val="0066002A"/>
    <w:rsid w:val="00007186"/>
    <w:rsid w:val="0001427D"/>
    <w:rsid w:val="000312B2"/>
    <w:rsid w:val="0007198C"/>
    <w:rsid w:val="00095877"/>
    <w:rsid w:val="000E4DBF"/>
    <w:rsid w:val="000F4007"/>
    <w:rsid w:val="000F7079"/>
    <w:rsid w:val="001260A9"/>
    <w:rsid w:val="0016632B"/>
    <w:rsid w:val="001B6366"/>
    <w:rsid w:val="001E0CFC"/>
    <w:rsid w:val="00211EFC"/>
    <w:rsid w:val="00244A47"/>
    <w:rsid w:val="00284620"/>
    <w:rsid w:val="002D0CEF"/>
    <w:rsid w:val="00301F85"/>
    <w:rsid w:val="0038490B"/>
    <w:rsid w:val="003F6343"/>
    <w:rsid w:val="00446D7A"/>
    <w:rsid w:val="004B1673"/>
    <w:rsid w:val="004F12B6"/>
    <w:rsid w:val="005052CE"/>
    <w:rsid w:val="005D0808"/>
    <w:rsid w:val="0066002A"/>
    <w:rsid w:val="00682428"/>
    <w:rsid w:val="006D5F8E"/>
    <w:rsid w:val="0072519B"/>
    <w:rsid w:val="007C74A6"/>
    <w:rsid w:val="00834C39"/>
    <w:rsid w:val="008A5654"/>
    <w:rsid w:val="008B7FD7"/>
    <w:rsid w:val="00920703"/>
    <w:rsid w:val="00947E4C"/>
    <w:rsid w:val="00951B28"/>
    <w:rsid w:val="009544DC"/>
    <w:rsid w:val="00A40C60"/>
    <w:rsid w:val="00B07E5D"/>
    <w:rsid w:val="00B34F61"/>
    <w:rsid w:val="00B72DE9"/>
    <w:rsid w:val="00B933F4"/>
    <w:rsid w:val="00BE216B"/>
    <w:rsid w:val="00C26931"/>
    <w:rsid w:val="00C62D97"/>
    <w:rsid w:val="00CB0B90"/>
    <w:rsid w:val="00D149B2"/>
    <w:rsid w:val="00D27399"/>
    <w:rsid w:val="00D875F1"/>
    <w:rsid w:val="00DE79B7"/>
    <w:rsid w:val="00E418AA"/>
    <w:rsid w:val="00EA2B3A"/>
    <w:rsid w:val="00ED2517"/>
    <w:rsid w:val="00F414D5"/>
    <w:rsid w:val="00F671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D97"/>
  </w:style>
  <w:style w:type="paragraph" w:styleId="Titre2">
    <w:name w:val="heading 2"/>
    <w:basedOn w:val="Normal"/>
    <w:next w:val="Normal"/>
    <w:link w:val="Titre2Car"/>
    <w:uiPriority w:val="9"/>
    <w:semiHidden/>
    <w:unhideWhenUsed/>
    <w:qFormat/>
    <w:rsid w:val="006D5F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B933F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211E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933F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B933F4"/>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B933F4"/>
    <w:rPr>
      <w:b/>
      <w:bCs/>
    </w:rPr>
  </w:style>
  <w:style w:type="character" w:customStyle="1" w:styleId="katex-mathml">
    <w:name w:val="katex-mathml"/>
    <w:basedOn w:val="Policepardfaut"/>
    <w:rsid w:val="00B933F4"/>
  </w:style>
  <w:style w:type="character" w:customStyle="1" w:styleId="mord">
    <w:name w:val="mord"/>
    <w:basedOn w:val="Policepardfaut"/>
    <w:rsid w:val="00B933F4"/>
  </w:style>
  <w:style w:type="character" w:customStyle="1" w:styleId="mrel">
    <w:name w:val="mrel"/>
    <w:basedOn w:val="Policepardfaut"/>
    <w:rsid w:val="00B933F4"/>
  </w:style>
  <w:style w:type="character" w:customStyle="1" w:styleId="vlist-s">
    <w:name w:val="vlist-s"/>
    <w:basedOn w:val="Policepardfaut"/>
    <w:rsid w:val="00B933F4"/>
  </w:style>
  <w:style w:type="character" w:customStyle="1" w:styleId="mbin">
    <w:name w:val="mbin"/>
    <w:basedOn w:val="Policepardfaut"/>
    <w:rsid w:val="00B933F4"/>
  </w:style>
  <w:style w:type="character" w:customStyle="1" w:styleId="mop">
    <w:name w:val="mop"/>
    <w:basedOn w:val="Policepardfaut"/>
    <w:rsid w:val="00B933F4"/>
  </w:style>
  <w:style w:type="character" w:styleId="Textedelespacerserv">
    <w:name w:val="Placeholder Text"/>
    <w:basedOn w:val="Policepardfaut"/>
    <w:uiPriority w:val="99"/>
    <w:semiHidden/>
    <w:rsid w:val="00B933F4"/>
    <w:rPr>
      <w:color w:val="808080"/>
    </w:rPr>
  </w:style>
  <w:style w:type="paragraph" w:styleId="Textedebulles">
    <w:name w:val="Balloon Text"/>
    <w:basedOn w:val="Normal"/>
    <w:link w:val="TextedebullesCar"/>
    <w:uiPriority w:val="99"/>
    <w:semiHidden/>
    <w:unhideWhenUsed/>
    <w:rsid w:val="00B933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33F4"/>
    <w:rPr>
      <w:rFonts w:ascii="Tahoma" w:hAnsi="Tahoma" w:cs="Tahoma"/>
      <w:sz w:val="16"/>
      <w:szCs w:val="16"/>
    </w:rPr>
  </w:style>
  <w:style w:type="character" w:customStyle="1" w:styleId="Titre2Car">
    <w:name w:val="Titre 2 Car"/>
    <w:basedOn w:val="Policepardfaut"/>
    <w:link w:val="Titre2"/>
    <w:uiPriority w:val="9"/>
    <w:semiHidden/>
    <w:rsid w:val="006D5F8E"/>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semiHidden/>
    <w:unhideWhenUsed/>
    <w:rsid w:val="006D5F8E"/>
    <w:rPr>
      <w:color w:val="0000FF"/>
      <w:u w:val="single"/>
    </w:rPr>
  </w:style>
  <w:style w:type="character" w:customStyle="1" w:styleId="Titre4Car">
    <w:name w:val="Titre 4 Car"/>
    <w:basedOn w:val="Policepardfaut"/>
    <w:link w:val="Titre4"/>
    <w:uiPriority w:val="9"/>
    <w:semiHidden/>
    <w:rsid w:val="00211EFC"/>
    <w:rPr>
      <w:rFonts w:asciiTheme="majorHAnsi" w:eastAsiaTheme="majorEastAsia" w:hAnsiTheme="majorHAnsi" w:cstheme="majorBidi"/>
      <w:b/>
      <w:bCs/>
      <w:i/>
      <w:iCs/>
      <w:color w:val="4F81BD" w:themeColor="accent1"/>
    </w:rPr>
  </w:style>
  <w:style w:type="paragraph" w:customStyle="1" w:styleId="min-h-25">
    <w:name w:val="min-h-2.5"/>
    <w:basedOn w:val="Normal"/>
    <w:rsid w:val="00211E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semibold">
    <w:name w:val="font-semibold"/>
    <w:basedOn w:val="Policepardfaut"/>
    <w:rsid w:val="00211EFC"/>
  </w:style>
  <w:style w:type="paragraph" w:styleId="En-tte">
    <w:name w:val="header"/>
    <w:basedOn w:val="Normal"/>
    <w:link w:val="En-tteCar"/>
    <w:uiPriority w:val="99"/>
    <w:semiHidden/>
    <w:unhideWhenUsed/>
    <w:rsid w:val="007C74A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C74A6"/>
  </w:style>
  <w:style w:type="paragraph" w:styleId="Pieddepage">
    <w:name w:val="footer"/>
    <w:basedOn w:val="Normal"/>
    <w:link w:val="PieddepageCar"/>
    <w:uiPriority w:val="99"/>
    <w:unhideWhenUsed/>
    <w:rsid w:val="007C74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74A6"/>
  </w:style>
  <w:style w:type="character" w:customStyle="1" w:styleId="fadeinm1hgl8">
    <w:name w:val="_fadein_m1hgl_8"/>
    <w:basedOn w:val="Policepardfaut"/>
    <w:rsid w:val="003F6343"/>
  </w:style>
</w:styles>
</file>

<file path=word/webSettings.xml><?xml version="1.0" encoding="utf-8"?>
<w:webSettings xmlns:r="http://schemas.openxmlformats.org/officeDocument/2006/relationships" xmlns:w="http://schemas.openxmlformats.org/wordprocessingml/2006/main">
  <w:divs>
    <w:div w:id="11959552">
      <w:bodyDiv w:val="1"/>
      <w:marLeft w:val="0"/>
      <w:marRight w:val="0"/>
      <w:marTop w:val="0"/>
      <w:marBottom w:val="0"/>
      <w:divBdr>
        <w:top w:val="none" w:sz="0" w:space="0" w:color="auto"/>
        <w:left w:val="none" w:sz="0" w:space="0" w:color="auto"/>
        <w:bottom w:val="none" w:sz="0" w:space="0" w:color="auto"/>
        <w:right w:val="none" w:sz="0" w:space="0" w:color="auto"/>
      </w:divBdr>
    </w:div>
    <w:div w:id="198206150">
      <w:bodyDiv w:val="1"/>
      <w:marLeft w:val="0"/>
      <w:marRight w:val="0"/>
      <w:marTop w:val="0"/>
      <w:marBottom w:val="0"/>
      <w:divBdr>
        <w:top w:val="none" w:sz="0" w:space="0" w:color="auto"/>
        <w:left w:val="none" w:sz="0" w:space="0" w:color="auto"/>
        <w:bottom w:val="none" w:sz="0" w:space="0" w:color="auto"/>
        <w:right w:val="none" w:sz="0" w:space="0" w:color="auto"/>
      </w:divBdr>
    </w:div>
    <w:div w:id="494296061">
      <w:bodyDiv w:val="1"/>
      <w:marLeft w:val="0"/>
      <w:marRight w:val="0"/>
      <w:marTop w:val="0"/>
      <w:marBottom w:val="0"/>
      <w:divBdr>
        <w:top w:val="none" w:sz="0" w:space="0" w:color="auto"/>
        <w:left w:val="none" w:sz="0" w:space="0" w:color="auto"/>
        <w:bottom w:val="none" w:sz="0" w:space="0" w:color="auto"/>
        <w:right w:val="none" w:sz="0" w:space="0" w:color="auto"/>
      </w:divBdr>
    </w:div>
    <w:div w:id="509493055">
      <w:bodyDiv w:val="1"/>
      <w:marLeft w:val="0"/>
      <w:marRight w:val="0"/>
      <w:marTop w:val="0"/>
      <w:marBottom w:val="0"/>
      <w:divBdr>
        <w:top w:val="none" w:sz="0" w:space="0" w:color="auto"/>
        <w:left w:val="none" w:sz="0" w:space="0" w:color="auto"/>
        <w:bottom w:val="none" w:sz="0" w:space="0" w:color="auto"/>
        <w:right w:val="none" w:sz="0" w:space="0" w:color="auto"/>
      </w:divBdr>
      <w:divsChild>
        <w:div w:id="562761967">
          <w:marLeft w:val="0"/>
          <w:marRight w:val="0"/>
          <w:marTop w:val="0"/>
          <w:marBottom w:val="0"/>
          <w:divBdr>
            <w:top w:val="none" w:sz="0" w:space="0" w:color="auto"/>
            <w:left w:val="none" w:sz="0" w:space="0" w:color="auto"/>
            <w:bottom w:val="none" w:sz="0" w:space="0" w:color="auto"/>
            <w:right w:val="none" w:sz="0" w:space="0" w:color="auto"/>
          </w:divBdr>
          <w:divsChild>
            <w:div w:id="9777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924">
      <w:bodyDiv w:val="1"/>
      <w:marLeft w:val="0"/>
      <w:marRight w:val="0"/>
      <w:marTop w:val="0"/>
      <w:marBottom w:val="0"/>
      <w:divBdr>
        <w:top w:val="none" w:sz="0" w:space="0" w:color="auto"/>
        <w:left w:val="none" w:sz="0" w:space="0" w:color="auto"/>
        <w:bottom w:val="none" w:sz="0" w:space="0" w:color="auto"/>
        <w:right w:val="none" w:sz="0" w:space="0" w:color="auto"/>
      </w:divBdr>
    </w:div>
    <w:div w:id="1592858506">
      <w:bodyDiv w:val="1"/>
      <w:marLeft w:val="0"/>
      <w:marRight w:val="0"/>
      <w:marTop w:val="0"/>
      <w:marBottom w:val="0"/>
      <w:divBdr>
        <w:top w:val="none" w:sz="0" w:space="0" w:color="auto"/>
        <w:left w:val="none" w:sz="0" w:space="0" w:color="auto"/>
        <w:bottom w:val="none" w:sz="0" w:space="0" w:color="auto"/>
        <w:right w:val="none" w:sz="0" w:space="0" w:color="auto"/>
      </w:divBdr>
      <w:divsChild>
        <w:div w:id="1933857256">
          <w:marLeft w:val="0"/>
          <w:marRight w:val="0"/>
          <w:marTop w:val="0"/>
          <w:marBottom w:val="0"/>
          <w:divBdr>
            <w:top w:val="none" w:sz="0" w:space="0" w:color="auto"/>
            <w:left w:val="none" w:sz="0" w:space="0" w:color="auto"/>
            <w:bottom w:val="none" w:sz="0" w:space="0" w:color="auto"/>
            <w:right w:val="none" w:sz="0" w:space="0" w:color="auto"/>
          </w:divBdr>
          <w:divsChild>
            <w:div w:id="10578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91778">
      <w:bodyDiv w:val="1"/>
      <w:marLeft w:val="0"/>
      <w:marRight w:val="0"/>
      <w:marTop w:val="0"/>
      <w:marBottom w:val="0"/>
      <w:divBdr>
        <w:top w:val="none" w:sz="0" w:space="0" w:color="auto"/>
        <w:left w:val="none" w:sz="0" w:space="0" w:color="auto"/>
        <w:bottom w:val="none" w:sz="0" w:space="0" w:color="auto"/>
        <w:right w:val="none" w:sz="0" w:space="0" w:color="auto"/>
      </w:divBdr>
    </w:div>
    <w:div w:id="2062945585">
      <w:bodyDiv w:val="1"/>
      <w:marLeft w:val="0"/>
      <w:marRight w:val="0"/>
      <w:marTop w:val="0"/>
      <w:marBottom w:val="0"/>
      <w:divBdr>
        <w:top w:val="none" w:sz="0" w:space="0" w:color="auto"/>
        <w:left w:val="none" w:sz="0" w:space="0" w:color="auto"/>
        <w:bottom w:val="none" w:sz="0" w:space="0" w:color="auto"/>
        <w:right w:val="none" w:sz="0" w:space="0" w:color="auto"/>
      </w:divBdr>
      <w:divsChild>
        <w:div w:id="1394043674">
          <w:marLeft w:val="0"/>
          <w:marRight w:val="0"/>
          <w:marTop w:val="0"/>
          <w:marBottom w:val="0"/>
          <w:divBdr>
            <w:top w:val="none" w:sz="0" w:space="0" w:color="auto"/>
            <w:left w:val="none" w:sz="0" w:space="0" w:color="auto"/>
            <w:bottom w:val="none" w:sz="0" w:space="0" w:color="auto"/>
            <w:right w:val="none" w:sz="0" w:space="0" w:color="auto"/>
          </w:divBdr>
        </w:div>
      </w:divsChild>
    </w:div>
    <w:div w:id="2068913869">
      <w:bodyDiv w:val="1"/>
      <w:marLeft w:val="0"/>
      <w:marRight w:val="0"/>
      <w:marTop w:val="0"/>
      <w:marBottom w:val="0"/>
      <w:divBdr>
        <w:top w:val="none" w:sz="0" w:space="0" w:color="auto"/>
        <w:left w:val="none" w:sz="0" w:space="0" w:color="auto"/>
        <w:bottom w:val="none" w:sz="0" w:space="0" w:color="auto"/>
        <w:right w:val="none" w:sz="0" w:space="0" w:color="auto"/>
      </w:divBdr>
    </w:div>
    <w:div w:id="210877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hyperlink" Target="https://www.deliled.com/42-tube-led-t8"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hyperlink" Target="https://www.deliled.com/27-ruban-bandeau-le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hyperlink" Target="https://www.deliled.com/suspension-industrielle/58-suspension-industrielle-led-100w.html" TargetMode="Externa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yperlink" Target="https://www.deliled.com/29-dalle-panneau-le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yperlink" Target="https://www.deliled.com/26-led-encastrable"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E2C69"/>
    <w:rsid w:val="00672287"/>
    <w:rsid w:val="00DE2C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E2C69"/>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2737</Words>
  <Characters>15055</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yahiaoui</dc:creator>
  <cp:lastModifiedBy>yahiaoui</cp:lastModifiedBy>
  <cp:revision>2</cp:revision>
  <dcterms:created xsi:type="dcterms:W3CDTF">2025-05-21T19:40:00Z</dcterms:created>
  <dcterms:modified xsi:type="dcterms:W3CDTF">2025-05-21T19:40:00Z</dcterms:modified>
</cp:coreProperties>
</file>