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8C" w:rsidRDefault="007C768C" w:rsidP="007C768C">
      <w:pPr>
        <w:pStyle w:val="Paragraphedeliste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Description du cours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7C768C" w:rsidRDefault="007C768C" w:rsidP="007C768C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F635F">
        <w:rPr>
          <w:rFonts w:ascii="Times New Roman" w:hAnsi="Times New Roman" w:cs="Times New Roman"/>
          <w:sz w:val="24"/>
          <w:szCs w:val="24"/>
        </w:rPr>
        <w:t>Ce cours a pour objectif de permettre aux étudiants d’acquérir la maîtrise d’une méthodologie rigoureuse et structurée visant à les accompagner dans l’élaboration d’une grille de rémunération à la fois équitable et incitative. Cette démarche, à la fois théorique et opérationnelle, pourra être mise en œuvre dans le cadre d’un enseignement formel ou d’un atelier pratique à visée professionnelle.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4.1.</w:t>
      </w: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Objectif pédagogique 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Amener les étudiants à élaborer une grille de rémunération qui soit :</w:t>
      </w:r>
    </w:p>
    <w:p w:rsidR="007C768C" w:rsidRPr="00627B45" w:rsidRDefault="007C768C" w:rsidP="007C7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Équitable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(interne et externe),</w:t>
      </w:r>
    </w:p>
    <w:p w:rsidR="007C768C" w:rsidRPr="00627B45" w:rsidRDefault="007C768C" w:rsidP="007C7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Motivante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(reconnaissance, performance),</w:t>
      </w:r>
    </w:p>
    <w:p w:rsidR="007C768C" w:rsidRPr="00627B45" w:rsidRDefault="007C768C" w:rsidP="007C7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Conforme au cadre légal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(SMIC, égalité salariale, conventions collectives).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4.2. </w:t>
      </w: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Méthodologie 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six</w:t>
      </w: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étapes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4.2.1. Analyse des emplois dans l’organisation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Comprendre les postes à rémunérer.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:</w:t>
      </w:r>
    </w:p>
    <w:p w:rsidR="007C768C" w:rsidRPr="00627B45" w:rsidRDefault="007C768C" w:rsidP="007C7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Définir les familles d’emplois et les missions associées,</w:t>
      </w:r>
    </w:p>
    <w:p w:rsidR="007C768C" w:rsidRPr="00627B45" w:rsidRDefault="007C768C" w:rsidP="007C7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niveaux de responsabilité, de compétences, d’autonomie, etc.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Fiches de poste, méthode d’évaluation des emplois (par points, classement…).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4.2.2. Segmentation des niveaux de fonction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Classer les emplois en niveaux hiérarchiques ou en "paliers" de valeur.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:</w:t>
      </w:r>
    </w:p>
    <w:p w:rsidR="007C768C" w:rsidRPr="00627B45" w:rsidRDefault="007C768C" w:rsidP="007C76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Regrouper les postes similaires ou équivalents en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catégories ou niveaux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C768C" w:rsidRPr="00627B45" w:rsidRDefault="007C768C" w:rsidP="007C76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 des critères objectifs (compétences, technicité, impact, etc.).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hiérarchique des emplois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4.2.3. Étude du marché et des pratiques sectorielles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Garantir l’équité externe.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:</w:t>
      </w:r>
    </w:p>
    <w:p w:rsidR="007C768C" w:rsidRPr="00627B45" w:rsidRDefault="007C768C" w:rsidP="007C7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rémunérations pratiquées dans le secteur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(enquêtes, conventions collectives, données INSEE, APEC…),</w:t>
      </w:r>
    </w:p>
    <w:p w:rsidR="007C768C" w:rsidRPr="00627B45" w:rsidRDefault="007C768C" w:rsidP="007C76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Ajuster selon la taille de l’entreprise, sa localisation, son budget.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Benchmark, grilles conventionnelles.</w:t>
      </w:r>
    </w:p>
    <w:p w:rsidR="007C768C" w:rsidRPr="00325E00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25E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Définition des composantes de la rémunération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Concevoir une rémunération globale et motivante.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:</w:t>
      </w:r>
    </w:p>
    <w:p w:rsidR="007C768C" w:rsidRPr="00627B45" w:rsidRDefault="007C768C" w:rsidP="007C7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le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salaire de base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niveau,</w:t>
      </w:r>
    </w:p>
    <w:p w:rsidR="007C768C" w:rsidRPr="00627B45" w:rsidRDefault="007C768C" w:rsidP="007C7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Intégrer les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primes individuelles ou collectives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C768C" w:rsidRPr="00627B45" w:rsidRDefault="007C768C" w:rsidP="007C7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les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avantages en nature ou périphériques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(tickets resto, télétravail, etc.).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pédagogique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Distinguer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 fixe / variable / globale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768C" w:rsidRPr="004173EC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173E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4.2.5. Élaboration de la grille de rémunération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Formaliser la grille.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de la grille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741"/>
        <w:gridCol w:w="1807"/>
        <w:gridCol w:w="1847"/>
        <w:gridCol w:w="1414"/>
        <w:gridCol w:w="1142"/>
      </w:tblGrid>
      <w:tr w:rsidR="007C768C" w:rsidRPr="00627B45" w:rsidTr="004676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</w:t>
            </w:r>
          </w:p>
        </w:tc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Salaire min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</w:t>
            </w: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Salaire max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</w:t>
            </w: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Variable (%)</w:t>
            </w:r>
          </w:p>
        </w:tc>
        <w:tc>
          <w:tcPr>
            <w:tcW w:w="0" w:type="auto"/>
            <w:vAlign w:val="center"/>
            <w:hideMark/>
          </w:tcPr>
          <w:p w:rsidR="007C768C" w:rsidRPr="00627B45" w:rsidRDefault="007C768C" w:rsidP="004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27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Avantages</w:t>
            </w:r>
          </w:p>
        </w:tc>
      </w:tr>
    </w:tbl>
    <w:p w:rsidR="007C768C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Proposer une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plage de rémunération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niveau afin d’intégrer la progression dans le poste.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768C" w:rsidRPr="004173EC" w:rsidRDefault="007C768C" w:rsidP="007C7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173E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4.2.6. Réflexion sur les critères d’évolution et d’équité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p w:rsidR="007C768C" w:rsidRPr="00627B45" w:rsidRDefault="007C768C" w:rsidP="007C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Garantir la cohérence dans le temps.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:</w:t>
      </w:r>
    </w:p>
    <w:p w:rsidR="007C768C" w:rsidRPr="00627B45" w:rsidRDefault="007C768C" w:rsidP="007C7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les critères de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progression salariale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(ancienneté, performance, formation...),</w:t>
      </w:r>
    </w:p>
    <w:p w:rsidR="007C768C" w:rsidRPr="00627B45" w:rsidRDefault="007C768C" w:rsidP="007C7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la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non-discrimination salariale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(genre, âge, origine, etc.),</w:t>
      </w:r>
    </w:p>
    <w:p w:rsidR="007C768C" w:rsidRDefault="007C768C" w:rsidP="007C7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en place des </w:t>
      </w:r>
      <w:r w:rsidRPr="00627B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revues régulières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grille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(adaptations continues)</w:t>
      </w: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768C" w:rsidRPr="00791FA3" w:rsidRDefault="007C768C" w:rsidP="007C7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91F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791F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pédagogiques à mobiliser :</w:t>
      </w:r>
    </w:p>
    <w:p w:rsidR="007C768C" w:rsidRPr="00627B45" w:rsidRDefault="007C768C" w:rsidP="007C7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 de cas d’entreprise,</w:t>
      </w:r>
    </w:p>
    <w:p w:rsidR="007C768C" w:rsidRPr="00627B45" w:rsidRDefault="007C768C" w:rsidP="007C7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Modèles de fiches de poste et de grilles de rémunération,</w:t>
      </w:r>
    </w:p>
    <w:p w:rsidR="007C768C" w:rsidRPr="00627B45" w:rsidRDefault="007C768C" w:rsidP="007C7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réelles du marché (INSEE, conventions collectives),</w:t>
      </w:r>
    </w:p>
    <w:p w:rsidR="007C768C" w:rsidRDefault="007C768C" w:rsidP="007C7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B45">
        <w:rPr>
          <w:rFonts w:ascii="Times New Roman" w:eastAsia="Times New Roman" w:hAnsi="Times New Roman" w:cs="Times New Roman"/>
          <w:sz w:val="24"/>
          <w:szCs w:val="24"/>
          <w:lang w:eastAsia="fr-FR"/>
        </w:rPr>
        <w:t>Simulations en groupe.</w:t>
      </w:r>
    </w:p>
    <w:p w:rsidR="008C5642" w:rsidRDefault="008C5642">
      <w:bookmarkStart w:id="0" w:name="_GoBack"/>
      <w:bookmarkEnd w:id="0"/>
    </w:p>
    <w:sectPr w:rsidR="008C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F50"/>
    <w:multiLevelType w:val="multilevel"/>
    <w:tmpl w:val="7BE8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6413E"/>
    <w:multiLevelType w:val="multilevel"/>
    <w:tmpl w:val="423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86A12"/>
    <w:multiLevelType w:val="multilevel"/>
    <w:tmpl w:val="EF4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8697C"/>
    <w:multiLevelType w:val="multilevel"/>
    <w:tmpl w:val="0A0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742BE"/>
    <w:multiLevelType w:val="multilevel"/>
    <w:tmpl w:val="8696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41407"/>
    <w:multiLevelType w:val="multilevel"/>
    <w:tmpl w:val="F8F6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4148A"/>
    <w:multiLevelType w:val="multilevel"/>
    <w:tmpl w:val="328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170F9"/>
    <w:multiLevelType w:val="hybridMultilevel"/>
    <w:tmpl w:val="7FBCE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8C"/>
    <w:rsid w:val="007C768C"/>
    <w:rsid w:val="008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61A4-E409-43BE-B542-680F76DB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2025-06-03T11:29:00Z</dcterms:created>
  <dcterms:modified xsi:type="dcterms:W3CDTF">2025-06-03T11:30:00Z</dcterms:modified>
</cp:coreProperties>
</file>