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883" w:rsidRPr="005020DA" w:rsidRDefault="00AD7883" w:rsidP="00AD7883">
      <w:pPr>
        <w:ind w:left="360"/>
        <w:jc w:val="center"/>
        <w:rPr>
          <w:rFonts w:ascii="Times New Roman" w:hAnsi="Times New Roman" w:cs="Times New Roman"/>
          <w:b/>
          <w:bCs/>
          <w:sz w:val="32"/>
          <w:szCs w:val="32"/>
        </w:rPr>
      </w:pPr>
      <w:r w:rsidRPr="005020DA">
        <w:rPr>
          <w:rFonts w:ascii="Times New Roman" w:hAnsi="Times New Roman" w:cs="Times New Roman"/>
          <w:b/>
          <w:bCs/>
          <w:sz w:val="32"/>
          <w:szCs w:val="32"/>
        </w:rPr>
        <w:t>Programme du Semestre 5, licence 3 :2025</w:t>
      </w:r>
    </w:p>
    <w:p w:rsidR="00AD7883" w:rsidRPr="007308A6" w:rsidRDefault="00AD7883" w:rsidP="00AD7883">
      <w:pPr>
        <w:spacing w:after="0" w:line="240" w:lineRule="auto"/>
        <w:rPr>
          <w:rFonts w:asciiTheme="majorBidi" w:hAnsiTheme="majorBidi" w:cstheme="majorBidi"/>
        </w:rPr>
      </w:pPr>
      <w:r w:rsidRPr="007308A6">
        <w:rPr>
          <w:rFonts w:asciiTheme="majorBidi" w:hAnsiTheme="majorBidi" w:cstheme="majorBidi"/>
        </w:rPr>
        <w:t>Titre de la licence : SOCIOLOGIE</w:t>
      </w:r>
    </w:p>
    <w:p w:rsidR="00AD7883" w:rsidRPr="007308A6" w:rsidRDefault="00AD7883" w:rsidP="00AD7883">
      <w:pPr>
        <w:spacing w:after="0" w:line="240" w:lineRule="auto"/>
        <w:rPr>
          <w:rFonts w:asciiTheme="majorBidi" w:hAnsiTheme="majorBidi" w:cstheme="majorBidi"/>
        </w:rPr>
      </w:pPr>
      <w:r w:rsidRPr="007308A6">
        <w:rPr>
          <w:rFonts w:asciiTheme="majorBidi" w:hAnsiTheme="majorBidi" w:cstheme="majorBidi"/>
        </w:rPr>
        <w:t>L’unité d’enseignement : étude fondamentale.</w:t>
      </w:r>
    </w:p>
    <w:p w:rsidR="00AD7883" w:rsidRPr="007308A6" w:rsidRDefault="00AD7883" w:rsidP="00AD7883">
      <w:pPr>
        <w:spacing w:after="0" w:line="240" w:lineRule="auto"/>
        <w:rPr>
          <w:rFonts w:asciiTheme="majorBidi" w:hAnsiTheme="majorBidi" w:cstheme="majorBidi"/>
        </w:rPr>
      </w:pPr>
      <w:r w:rsidRPr="007308A6">
        <w:rPr>
          <w:rFonts w:asciiTheme="majorBidi" w:hAnsiTheme="majorBidi" w:cstheme="majorBidi"/>
        </w:rPr>
        <w:t>Nom de la matière : Sociologie de la vie quotidienne. (Semestre :5).</w:t>
      </w:r>
    </w:p>
    <w:p w:rsidR="00AD7883" w:rsidRPr="007308A6" w:rsidRDefault="00AD7883" w:rsidP="00AD7883">
      <w:pPr>
        <w:spacing w:after="0" w:line="240" w:lineRule="auto"/>
        <w:rPr>
          <w:rFonts w:asciiTheme="majorBidi" w:hAnsiTheme="majorBidi" w:cstheme="majorBidi"/>
        </w:rPr>
      </w:pPr>
      <w:r w:rsidRPr="007308A6">
        <w:rPr>
          <w:rFonts w:asciiTheme="majorBidi" w:hAnsiTheme="majorBidi" w:cstheme="majorBidi"/>
        </w:rPr>
        <w:t>Crédit de la matière :05 ; Coefficient :02</w:t>
      </w:r>
    </w:p>
    <w:p w:rsidR="00AD7883" w:rsidRPr="007308A6" w:rsidRDefault="00AD7883" w:rsidP="00AD7883">
      <w:pPr>
        <w:spacing w:after="0" w:line="240" w:lineRule="auto"/>
        <w:rPr>
          <w:rFonts w:asciiTheme="majorBidi" w:hAnsiTheme="majorBidi" w:cstheme="majorBidi"/>
        </w:rPr>
      </w:pPr>
      <w:r w:rsidRPr="007308A6">
        <w:rPr>
          <w:rFonts w:asciiTheme="majorBidi" w:hAnsiTheme="majorBidi" w:cstheme="majorBidi"/>
        </w:rPr>
        <w:t>Volume horaire pendant le semestre :45 heures.</w:t>
      </w:r>
    </w:p>
    <w:p w:rsidR="00AD7883" w:rsidRPr="007308A6" w:rsidRDefault="00AD7883" w:rsidP="00AD7883">
      <w:pPr>
        <w:spacing w:after="0" w:line="240" w:lineRule="auto"/>
        <w:rPr>
          <w:rFonts w:asciiTheme="majorBidi" w:hAnsiTheme="majorBidi" w:cstheme="majorBidi"/>
        </w:rPr>
      </w:pPr>
      <w:r w:rsidRPr="007308A6">
        <w:rPr>
          <w:rFonts w:asciiTheme="majorBidi" w:hAnsiTheme="majorBidi" w:cstheme="majorBidi"/>
        </w:rPr>
        <w:t>Volume horaire hebdomadaire :1 h/30 cours + 1 h/30 travaux dirigés.</w:t>
      </w:r>
    </w:p>
    <w:p w:rsidR="00AD7883" w:rsidRPr="007308A6" w:rsidRDefault="00AD7883" w:rsidP="00AD7883">
      <w:pPr>
        <w:spacing w:after="0" w:line="240" w:lineRule="auto"/>
        <w:rPr>
          <w:rFonts w:asciiTheme="majorBidi" w:hAnsiTheme="majorBidi" w:cstheme="majorBidi"/>
        </w:rPr>
      </w:pPr>
      <w:r w:rsidRPr="007308A6">
        <w:rPr>
          <w:rFonts w:asciiTheme="majorBidi" w:hAnsiTheme="majorBidi" w:cstheme="majorBidi"/>
        </w:rPr>
        <w:t>Méthode d’évaluation : contrôle continu (40%) + examen (60%).</w:t>
      </w:r>
    </w:p>
    <w:p w:rsidR="00AD7883" w:rsidRPr="00AE2615" w:rsidRDefault="00AD7883" w:rsidP="00AD7883">
      <w:pPr>
        <w:jc w:val="both"/>
        <w:rPr>
          <w:rFonts w:ascii="Times New Roman" w:hAnsi="Times New Roman" w:cs="Times New Roman"/>
          <w:sz w:val="24"/>
          <w:szCs w:val="24"/>
        </w:rPr>
      </w:pPr>
      <w:r w:rsidRPr="00AE2615">
        <w:rPr>
          <w:rFonts w:ascii="Times New Roman" w:hAnsi="Times New Roman" w:cs="Times New Roman"/>
          <w:b/>
          <w:bCs/>
          <w:sz w:val="24"/>
          <w:szCs w:val="24"/>
        </w:rPr>
        <w:t>1.1 Approches de la formation</w:t>
      </w:r>
      <w:r>
        <w:rPr>
          <w:rFonts w:ascii="Times New Roman" w:hAnsi="Times New Roman" w:cs="Times New Roman"/>
          <w:b/>
          <w:bCs/>
          <w:sz w:val="24"/>
          <w:szCs w:val="24"/>
        </w:rPr>
        <w:t xml:space="preserve"> : </w:t>
      </w:r>
      <w:r w:rsidRPr="00AE2615">
        <w:rPr>
          <w:rFonts w:ascii="Times New Roman" w:hAnsi="Times New Roman" w:cs="Times New Roman"/>
          <w:sz w:val="24"/>
          <w:szCs w:val="24"/>
        </w:rPr>
        <w:t>La formation universitaire dans le module est basée sur l’apprentissage actif, et exige la présence physique permanente de l’étudiant à toutes les conférences. La présence de l’étudiant aux cours, lui assure un apprentissage théorique, qui le lance ensuite sur le chemin de la recherche empirique par la réalisation d’un projet individuel, ou d’un travail en groupe.</w:t>
      </w:r>
    </w:p>
    <w:p w:rsidR="00AD7883" w:rsidRPr="00AE2615" w:rsidRDefault="00AD7883" w:rsidP="00AD7883">
      <w:pPr>
        <w:jc w:val="both"/>
        <w:rPr>
          <w:rFonts w:ascii="Times New Roman" w:hAnsi="Times New Roman" w:cs="Times New Roman"/>
          <w:sz w:val="24"/>
          <w:szCs w:val="24"/>
        </w:rPr>
      </w:pPr>
      <w:r w:rsidRPr="00AE2615">
        <w:rPr>
          <w:rFonts w:ascii="Times New Roman" w:hAnsi="Times New Roman" w:cs="Times New Roman"/>
          <w:sz w:val="24"/>
          <w:szCs w:val="24"/>
        </w:rPr>
        <w:t>Les méthodes d’enseignements se résument à la dispense de cours sous forme de conférence, de séminaires, de discussions interactives en travaux dirigés, et ou de présentation d’exposés pour enrichir l’expression orale des apprenants.</w:t>
      </w:r>
    </w:p>
    <w:p w:rsidR="00AD7883" w:rsidRPr="00963854" w:rsidRDefault="00AD7883" w:rsidP="00AD7883">
      <w:pPr>
        <w:jc w:val="both"/>
        <w:rPr>
          <w:rFonts w:ascii="Times New Roman" w:hAnsi="Times New Roman" w:cs="Times New Roman"/>
          <w:sz w:val="24"/>
          <w:szCs w:val="24"/>
        </w:rPr>
      </w:pPr>
      <w:r w:rsidRPr="00963854">
        <w:rPr>
          <w:rFonts w:ascii="Times New Roman" w:hAnsi="Times New Roman" w:cs="Times New Roman"/>
          <w:b/>
          <w:bCs/>
          <w:sz w:val="24"/>
          <w:szCs w:val="24"/>
        </w:rPr>
        <w:t>1.2 Les objectifs de l’enseignement</w:t>
      </w:r>
      <w:r>
        <w:rPr>
          <w:rFonts w:ascii="Times New Roman" w:hAnsi="Times New Roman" w:cs="Times New Roman"/>
          <w:b/>
          <w:bCs/>
          <w:sz w:val="24"/>
          <w:szCs w:val="24"/>
        </w:rPr>
        <w:t xml:space="preserve"> : </w:t>
      </w:r>
      <w:r w:rsidRPr="00963854">
        <w:rPr>
          <w:rFonts w:ascii="Times New Roman" w:hAnsi="Times New Roman" w:cs="Times New Roman"/>
          <w:sz w:val="24"/>
          <w:szCs w:val="24"/>
        </w:rPr>
        <w:t>Acquérir</w:t>
      </w:r>
      <w:r>
        <w:rPr>
          <w:rFonts w:ascii="Times New Roman" w:hAnsi="Times New Roman" w:cs="Times New Roman"/>
          <w:sz w:val="24"/>
          <w:szCs w:val="24"/>
        </w:rPr>
        <w:t xml:space="preserve"> et apprendre </w:t>
      </w:r>
      <w:r w:rsidRPr="00963854">
        <w:rPr>
          <w:rFonts w:ascii="Times New Roman" w:hAnsi="Times New Roman" w:cs="Times New Roman"/>
          <w:sz w:val="24"/>
          <w:szCs w:val="24"/>
        </w:rPr>
        <w:t>de nouvelles compétences</w:t>
      </w:r>
      <w:r>
        <w:rPr>
          <w:rFonts w:ascii="Times New Roman" w:hAnsi="Times New Roman" w:cs="Times New Roman"/>
          <w:sz w:val="24"/>
          <w:szCs w:val="24"/>
        </w:rPr>
        <w:t xml:space="preserve"> en sociologie et au sujet </w:t>
      </w:r>
      <w:r w:rsidRPr="00963854">
        <w:rPr>
          <w:rFonts w:ascii="Times New Roman" w:hAnsi="Times New Roman" w:cs="Times New Roman"/>
          <w:sz w:val="24"/>
          <w:szCs w:val="24"/>
        </w:rPr>
        <w:t>des théories expliquant le quotidien</w:t>
      </w:r>
      <w:r>
        <w:rPr>
          <w:rFonts w:ascii="Times New Roman" w:hAnsi="Times New Roman" w:cs="Times New Roman"/>
          <w:sz w:val="24"/>
          <w:szCs w:val="24"/>
        </w:rPr>
        <w:t>.</w:t>
      </w:r>
    </w:p>
    <w:p w:rsidR="00AD7883" w:rsidRPr="00AE2615" w:rsidRDefault="00AD7883" w:rsidP="00AD7883">
      <w:pPr>
        <w:spacing w:after="0"/>
        <w:jc w:val="both"/>
        <w:rPr>
          <w:rFonts w:ascii="Times New Roman" w:hAnsi="Times New Roman" w:cs="Times New Roman"/>
          <w:sz w:val="24"/>
          <w:szCs w:val="24"/>
        </w:rPr>
      </w:pPr>
      <w:r w:rsidRPr="00AE2615">
        <w:rPr>
          <w:rFonts w:ascii="Times New Roman" w:hAnsi="Times New Roman" w:cs="Times New Roman"/>
          <w:sz w:val="24"/>
          <w:szCs w:val="24"/>
        </w:rPr>
        <w:t xml:space="preserve">Permettre aux étudiants </w:t>
      </w:r>
      <w:r>
        <w:rPr>
          <w:rFonts w:ascii="Times New Roman" w:hAnsi="Times New Roman" w:cs="Times New Roman"/>
          <w:sz w:val="24"/>
          <w:szCs w:val="24"/>
        </w:rPr>
        <w:t xml:space="preserve">d’apprendre </w:t>
      </w:r>
      <w:r w:rsidRPr="00AE2615">
        <w:rPr>
          <w:rFonts w:ascii="Times New Roman" w:hAnsi="Times New Roman" w:cs="Times New Roman"/>
          <w:sz w:val="24"/>
          <w:szCs w:val="24"/>
        </w:rPr>
        <w:t>de nouvelles connaissances au sujet de</w:t>
      </w:r>
      <w:r>
        <w:rPr>
          <w:rFonts w:ascii="Times New Roman" w:hAnsi="Times New Roman" w:cs="Times New Roman"/>
          <w:sz w:val="24"/>
          <w:szCs w:val="24"/>
        </w:rPr>
        <w:t xml:space="preserve"> la sociologie du quotidien.</w:t>
      </w:r>
      <w:r w:rsidRPr="00AE2615">
        <w:rPr>
          <w:rFonts w:ascii="Times New Roman" w:hAnsi="Times New Roman" w:cs="Times New Roman"/>
          <w:sz w:val="24"/>
          <w:szCs w:val="24"/>
        </w:rPr>
        <w:t xml:space="preserve"> </w:t>
      </w:r>
    </w:p>
    <w:p w:rsidR="00AD7883" w:rsidRPr="00AE2615" w:rsidRDefault="00AD7883" w:rsidP="00AD7883">
      <w:pPr>
        <w:spacing w:after="0"/>
        <w:jc w:val="both"/>
        <w:rPr>
          <w:rFonts w:ascii="Times New Roman" w:hAnsi="Times New Roman" w:cs="Times New Roman"/>
          <w:sz w:val="24"/>
          <w:szCs w:val="24"/>
        </w:rPr>
      </w:pPr>
      <w:r w:rsidRPr="00AE2615">
        <w:rPr>
          <w:rFonts w:ascii="Times New Roman" w:hAnsi="Times New Roman" w:cs="Times New Roman"/>
          <w:sz w:val="24"/>
          <w:szCs w:val="24"/>
        </w:rPr>
        <w:t>Formation</w:t>
      </w:r>
      <w:r>
        <w:rPr>
          <w:rFonts w:ascii="Times New Roman" w:hAnsi="Times New Roman" w:cs="Times New Roman"/>
          <w:sz w:val="24"/>
          <w:szCs w:val="24"/>
        </w:rPr>
        <w:t>,</w:t>
      </w:r>
      <w:r w:rsidRPr="00AE2615">
        <w:rPr>
          <w:rFonts w:ascii="Times New Roman" w:hAnsi="Times New Roman" w:cs="Times New Roman"/>
          <w:sz w:val="24"/>
          <w:szCs w:val="24"/>
        </w:rPr>
        <w:t xml:space="preserve"> </w:t>
      </w:r>
      <w:r>
        <w:rPr>
          <w:rFonts w:ascii="Times New Roman" w:hAnsi="Times New Roman" w:cs="Times New Roman"/>
          <w:sz w:val="24"/>
          <w:szCs w:val="24"/>
        </w:rPr>
        <w:t xml:space="preserve">apprentissage et découverte des théories expliquant le quotidien et qui proposent </w:t>
      </w:r>
      <w:r w:rsidRPr="00AE2615">
        <w:rPr>
          <w:rFonts w:ascii="Times New Roman" w:hAnsi="Times New Roman" w:cs="Times New Roman"/>
          <w:sz w:val="24"/>
          <w:szCs w:val="24"/>
        </w:rPr>
        <w:t xml:space="preserve"> </w:t>
      </w:r>
    </w:p>
    <w:p w:rsidR="00AD7883" w:rsidRPr="00AE2615" w:rsidRDefault="00AD7883" w:rsidP="00AD7883">
      <w:pPr>
        <w:spacing w:after="0"/>
        <w:jc w:val="both"/>
        <w:rPr>
          <w:rFonts w:ascii="Times New Roman" w:hAnsi="Times New Roman" w:cs="Times New Roman"/>
          <w:sz w:val="24"/>
          <w:szCs w:val="24"/>
        </w:rPr>
      </w:pPr>
      <w:r>
        <w:rPr>
          <w:rFonts w:ascii="Times New Roman" w:hAnsi="Times New Roman" w:cs="Times New Roman"/>
          <w:sz w:val="24"/>
          <w:szCs w:val="24"/>
        </w:rPr>
        <w:t>de nouvelles formes d’analyses sociologiques sur les manifestations de phénomènes. Acquérir</w:t>
      </w:r>
      <w:r w:rsidRPr="00AE2615">
        <w:rPr>
          <w:rFonts w:ascii="Times New Roman" w:hAnsi="Times New Roman" w:cs="Times New Roman"/>
          <w:sz w:val="24"/>
          <w:szCs w:val="24"/>
        </w:rPr>
        <w:t xml:space="preserve"> de nouvelles </w:t>
      </w:r>
      <w:r>
        <w:rPr>
          <w:rFonts w:ascii="Times New Roman" w:hAnsi="Times New Roman" w:cs="Times New Roman"/>
          <w:sz w:val="24"/>
          <w:szCs w:val="24"/>
        </w:rPr>
        <w:t>compétences pour comprendre les phénomènes sociaux et leur</w:t>
      </w:r>
      <w:r w:rsidRPr="00AE2615">
        <w:rPr>
          <w:rFonts w:ascii="Times New Roman" w:hAnsi="Times New Roman" w:cs="Times New Roman"/>
          <w:sz w:val="24"/>
          <w:szCs w:val="24"/>
        </w:rPr>
        <w:t xml:space="preserve"> </w:t>
      </w:r>
      <w:r w:rsidRPr="00963854">
        <w:rPr>
          <w:rFonts w:ascii="Times New Roman" w:hAnsi="Times New Roman" w:cs="Times New Roman"/>
          <w:sz w:val="24"/>
          <w:szCs w:val="24"/>
        </w:rPr>
        <w:t>manifestation</w:t>
      </w:r>
      <w:r>
        <w:rPr>
          <w:rFonts w:ascii="Times New Roman" w:hAnsi="Times New Roman" w:cs="Times New Roman"/>
          <w:sz w:val="24"/>
          <w:szCs w:val="24"/>
        </w:rPr>
        <w:t xml:space="preserve"> a</w:t>
      </w:r>
      <w:r w:rsidRPr="00963854">
        <w:rPr>
          <w:rFonts w:ascii="Times New Roman" w:hAnsi="Times New Roman" w:cs="Times New Roman"/>
          <w:sz w:val="24"/>
          <w:szCs w:val="24"/>
        </w:rPr>
        <w:t xml:space="preserve">u quotidien. </w:t>
      </w:r>
    </w:p>
    <w:p w:rsidR="00AD7883" w:rsidRDefault="00AD7883" w:rsidP="00AD7883">
      <w:pPr>
        <w:rPr>
          <w:rFonts w:ascii="Times New Roman" w:hAnsi="Times New Roman" w:cs="Times New Roman"/>
          <w:sz w:val="24"/>
          <w:szCs w:val="24"/>
        </w:rPr>
      </w:pPr>
      <w:r w:rsidRPr="008612F6">
        <w:rPr>
          <w:rFonts w:ascii="Times New Roman" w:hAnsi="Times New Roman" w:cs="Times New Roman"/>
          <w:b/>
          <w:bCs/>
          <w:sz w:val="28"/>
          <w:szCs w:val="28"/>
        </w:rPr>
        <w:t>Contenu de la matière</w:t>
      </w:r>
      <w:r>
        <w:rPr>
          <w:rFonts w:ascii="Times New Roman" w:hAnsi="Times New Roman" w:cs="Times New Roman"/>
          <w:sz w:val="24"/>
          <w:szCs w:val="24"/>
        </w:rPr>
        <w:t> :</w:t>
      </w:r>
    </w:p>
    <w:p w:rsidR="00AD7883" w:rsidRDefault="00AD7883" w:rsidP="00AD7883">
      <w:pPr>
        <w:pStyle w:val="Paragraphedeliste"/>
        <w:numPr>
          <w:ilvl w:val="0"/>
          <w:numId w:val="1"/>
        </w:numPr>
        <w:jc w:val="both"/>
        <w:rPr>
          <w:rFonts w:ascii="Times New Roman" w:hAnsi="Times New Roman" w:cs="Times New Roman"/>
          <w:sz w:val="24"/>
          <w:szCs w:val="24"/>
        </w:rPr>
      </w:pPr>
      <w:r w:rsidRPr="005647C9">
        <w:rPr>
          <w:rFonts w:ascii="Times New Roman" w:hAnsi="Times New Roman" w:cs="Times New Roman"/>
          <w:sz w:val="24"/>
          <w:szCs w:val="24"/>
        </w:rPr>
        <w:t>Introduction conceptuel</w:t>
      </w:r>
      <w:r>
        <w:rPr>
          <w:rFonts w:ascii="Times New Roman" w:hAnsi="Times New Roman" w:cs="Times New Roman"/>
          <w:sz w:val="24"/>
          <w:szCs w:val="24"/>
        </w:rPr>
        <w:t>le</w:t>
      </w:r>
      <w:r w:rsidRPr="005647C9">
        <w:rPr>
          <w:rFonts w:ascii="Times New Roman" w:hAnsi="Times New Roman" w:cs="Times New Roman"/>
          <w:sz w:val="24"/>
          <w:szCs w:val="24"/>
        </w:rPr>
        <w:t xml:space="preserve"> à la sociologie du quotidien. </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Les origines de </w:t>
      </w:r>
      <w:r w:rsidRPr="005647C9">
        <w:rPr>
          <w:rFonts w:ascii="Times New Roman" w:hAnsi="Times New Roman" w:cs="Times New Roman"/>
          <w:sz w:val="24"/>
          <w:szCs w:val="24"/>
        </w:rPr>
        <w:t>la sociologie du quotidien</w:t>
      </w:r>
      <w:r>
        <w:rPr>
          <w:rFonts w:ascii="Times New Roman" w:hAnsi="Times New Roman" w:cs="Times New Roman"/>
          <w:sz w:val="24"/>
          <w:szCs w:val="24"/>
        </w:rPr>
        <w:t xml:space="preserve"> et son évolution</w:t>
      </w:r>
      <w:r w:rsidRPr="005647C9">
        <w:rPr>
          <w:rFonts w:ascii="Times New Roman" w:hAnsi="Times New Roman" w:cs="Times New Roman"/>
          <w:sz w:val="24"/>
          <w:szCs w:val="24"/>
        </w:rPr>
        <w:t>.</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Les théories expliquant la vie quotidienne1. (La tendance phénoménologiste, </w:t>
      </w:r>
      <w:r w:rsidRPr="009F4BE9">
        <w:rPr>
          <w:rFonts w:ascii="Times New Roman" w:hAnsi="Times New Roman" w:cs="Times New Roman"/>
          <w:sz w:val="24"/>
          <w:szCs w:val="24"/>
        </w:rPr>
        <w:t xml:space="preserve">la tendance </w:t>
      </w:r>
      <w:r>
        <w:rPr>
          <w:rFonts w:ascii="Times New Roman" w:hAnsi="Times New Roman" w:cs="Times New Roman"/>
          <w:sz w:val="24"/>
          <w:szCs w:val="24"/>
        </w:rPr>
        <w:t>l’ethnométhodologie).</w:t>
      </w:r>
    </w:p>
    <w:p w:rsidR="00AD7883" w:rsidRDefault="00AD7883" w:rsidP="00AD7883">
      <w:pPr>
        <w:pStyle w:val="Paragraphedeliste"/>
        <w:numPr>
          <w:ilvl w:val="0"/>
          <w:numId w:val="1"/>
        </w:numPr>
        <w:jc w:val="both"/>
        <w:rPr>
          <w:rFonts w:ascii="Times New Roman" w:hAnsi="Times New Roman" w:cs="Times New Roman"/>
          <w:sz w:val="24"/>
          <w:szCs w:val="24"/>
        </w:rPr>
      </w:pPr>
      <w:r w:rsidRPr="00D11F9B">
        <w:rPr>
          <w:rFonts w:ascii="Times New Roman" w:hAnsi="Times New Roman" w:cs="Times New Roman"/>
          <w:sz w:val="24"/>
          <w:szCs w:val="24"/>
        </w:rPr>
        <w:t>Les théories expliquant la vie quotidienne</w:t>
      </w:r>
      <w:r>
        <w:rPr>
          <w:rFonts w:ascii="Times New Roman" w:hAnsi="Times New Roman" w:cs="Times New Roman"/>
          <w:sz w:val="24"/>
          <w:szCs w:val="24"/>
        </w:rPr>
        <w:t>2. (Interactionnisme symbolique, l’école de Frankfurt).</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évidences ontologiques de la</w:t>
      </w:r>
      <w:r w:rsidRPr="00D11F9B">
        <w:rPr>
          <w:rFonts w:ascii="Times New Roman" w:hAnsi="Times New Roman" w:cs="Times New Roman"/>
          <w:sz w:val="24"/>
          <w:szCs w:val="24"/>
        </w:rPr>
        <w:t xml:space="preserve"> sociologie du quotidien</w:t>
      </w:r>
      <w:r>
        <w:rPr>
          <w:rFonts w:ascii="Times New Roman" w:hAnsi="Times New Roman" w:cs="Times New Roman"/>
          <w:sz w:val="24"/>
          <w:szCs w:val="24"/>
        </w:rPr>
        <w:t>.</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Les méthodes utilisées dans l’étude </w:t>
      </w:r>
      <w:r w:rsidRPr="00D11F9B">
        <w:rPr>
          <w:rFonts w:ascii="Times New Roman" w:hAnsi="Times New Roman" w:cs="Times New Roman"/>
          <w:sz w:val="24"/>
          <w:szCs w:val="24"/>
        </w:rPr>
        <w:t>de la sociologie du quotidien</w:t>
      </w:r>
      <w:r>
        <w:rPr>
          <w:rFonts w:ascii="Times New Roman" w:hAnsi="Times New Roman" w:cs="Times New Roman"/>
          <w:sz w:val="24"/>
          <w:szCs w:val="24"/>
        </w:rPr>
        <w:t>.</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discours de la vie quotidienne : éducatif, de l’éthique, économique, politique, religieux, de guerre…).</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Analyse des entretiens et du discours quotidien. (Analyse du message, forme et contenu.</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vie quotidienne et les contraintes institutionnelles. (La domination, la résistance, la révolte, la guerre).</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ville et la vie quotidienne.</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La culture </w:t>
      </w:r>
      <w:r w:rsidRPr="00D81549">
        <w:rPr>
          <w:rFonts w:ascii="Times New Roman" w:hAnsi="Times New Roman" w:cs="Times New Roman"/>
          <w:sz w:val="24"/>
          <w:szCs w:val="24"/>
        </w:rPr>
        <w:t>et la vie quotidienne.</w:t>
      </w:r>
    </w:p>
    <w:p w:rsidR="00AD7883" w:rsidRPr="00D81549" w:rsidRDefault="00AD7883" w:rsidP="00AD7883">
      <w:pPr>
        <w:pStyle w:val="Paragraphedeliste"/>
        <w:numPr>
          <w:ilvl w:val="0"/>
          <w:numId w:val="1"/>
        </w:numPr>
        <w:rPr>
          <w:rFonts w:ascii="Times New Roman" w:hAnsi="Times New Roman" w:cs="Times New Roman"/>
          <w:sz w:val="24"/>
          <w:szCs w:val="24"/>
        </w:rPr>
      </w:pPr>
      <w:r w:rsidRPr="00D81549">
        <w:rPr>
          <w:rFonts w:ascii="Times New Roman" w:hAnsi="Times New Roman" w:cs="Times New Roman"/>
          <w:sz w:val="24"/>
          <w:szCs w:val="24"/>
        </w:rPr>
        <w:t xml:space="preserve">La </w:t>
      </w:r>
      <w:r>
        <w:rPr>
          <w:rFonts w:ascii="Times New Roman" w:hAnsi="Times New Roman" w:cs="Times New Roman"/>
          <w:sz w:val="24"/>
          <w:szCs w:val="24"/>
        </w:rPr>
        <w:t>religion</w:t>
      </w:r>
      <w:r w:rsidRPr="00D81549">
        <w:rPr>
          <w:rFonts w:ascii="Times New Roman" w:hAnsi="Times New Roman" w:cs="Times New Roman"/>
          <w:sz w:val="24"/>
          <w:szCs w:val="24"/>
        </w:rPr>
        <w:t xml:space="preserve"> et la vie quotidienne.</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 milieu social et le problème de</w:t>
      </w:r>
      <w:r w:rsidRPr="00D81549">
        <w:t xml:space="preserve"> </w:t>
      </w:r>
      <w:r w:rsidRPr="00D81549">
        <w:rPr>
          <w:rFonts w:ascii="Times New Roman" w:hAnsi="Times New Roman" w:cs="Times New Roman"/>
          <w:sz w:val="24"/>
          <w:szCs w:val="24"/>
        </w:rPr>
        <w:t>la vie quotidienne.</w:t>
      </w:r>
    </w:p>
    <w:p w:rsidR="00AD7883" w:rsidRDefault="00AD7883" w:rsidP="00AD7883">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langue et les réseaux de communication.</w:t>
      </w:r>
    </w:p>
    <w:p w:rsidR="00AD7883" w:rsidRDefault="00AD7883" w:rsidP="005C4834">
      <w:pPr>
        <w:pStyle w:val="Paragraphedeliste"/>
        <w:numPr>
          <w:ilvl w:val="0"/>
          <w:numId w:val="1"/>
        </w:numPr>
        <w:jc w:val="both"/>
        <w:rPr>
          <w:rFonts w:ascii="Times New Roman" w:hAnsi="Times New Roman" w:cs="Times New Roman"/>
          <w:sz w:val="24"/>
          <w:szCs w:val="24"/>
        </w:rPr>
      </w:pPr>
      <w:r w:rsidRPr="003B15D0">
        <w:rPr>
          <w:rFonts w:ascii="Times New Roman" w:hAnsi="Times New Roman" w:cs="Times New Roman"/>
          <w:sz w:val="24"/>
          <w:szCs w:val="24"/>
        </w:rPr>
        <w:t xml:space="preserve">Les migrants étrangers, les sous-cultures, ethnologie et la vie quotidienne. </w:t>
      </w:r>
      <w:bookmarkStart w:id="0" w:name="_GoBack"/>
      <w:bookmarkEnd w:id="0"/>
    </w:p>
    <w:sectPr w:rsidR="00AD7883">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B4E" w:rsidRDefault="003B15D0">
    <w:pPr>
      <w:pStyle w:val="Pieddepag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300AE"/>
    <w:multiLevelType w:val="hybridMultilevel"/>
    <w:tmpl w:val="74A2CED8"/>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6D"/>
    <w:rsid w:val="00354251"/>
    <w:rsid w:val="003B15D0"/>
    <w:rsid w:val="0091246D"/>
    <w:rsid w:val="00AD78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8574"/>
  <w15:chartTrackingRefBased/>
  <w15:docId w15:val="{33715832-D1CF-44B8-86BF-AF7A7602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7883"/>
    <w:pPr>
      <w:ind w:left="720"/>
      <w:contextualSpacing/>
    </w:pPr>
  </w:style>
  <w:style w:type="paragraph" w:styleId="Pieddepage">
    <w:name w:val="footer"/>
    <w:basedOn w:val="Normal"/>
    <w:link w:val="PieddepageCar"/>
    <w:uiPriority w:val="99"/>
    <w:unhideWhenUsed/>
    <w:rsid w:val="00AD78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3D7A-03E4-471F-8F5A-94448FA7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2236</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cp:revision>
  <dcterms:created xsi:type="dcterms:W3CDTF">2009-09-23T00:09:00Z</dcterms:created>
  <dcterms:modified xsi:type="dcterms:W3CDTF">2009-09-23T00:10:00Z</dcterms:modified>
</cp:coreProperties>
</file>