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09" w:rsidRPr="00226F73" w:rsidRDefault="005C1509">
      <w:pPr>
        <w:rPr>
          <w:b/>
          <w:sz w:val="24"/>
          <w:szCs w:val="24"/>
        </w:rPr>
      </w:pPr>
      <w:r w:rsidRPr="00226F73">
        <w:rPr>
          <w:b/>
          <w:sz w:val="24"/>
          <w:szCs w:val="24"/>
        </w:rPr>
        <w:t xml:space="preserve">DEPARTEMENT DES SCIENCES COMMERCIALES </w:t>
      </w:r>
    </w:p>
    <w:p w:rsidR="005C1509" w:rsidRPr="00226F73" w:rsidRDefault="005C1509" w:rsidP="005C1509">
      <w:pPr>
        <w:rPr>
          <w:b/>
          <w:sz w:val="24"/>
          <w:szCs w:val="24"/>
        </w:rPr>
      </w:pPr>
      <w:r w:rsidRPr="00226F73">
        <w:rPr>
          <w:b/>
          <w:sz w:val="24"/>
          <w:szCs w:val="24"/>
        </w:rPr>
        <w:t>SPECIALITE : LICENCE 03. FINANCE ET COMMERCE INTERNAIONAL.  2025/2026</w:t>
      </w:r>
    </w:p>
    <w:p w:rsidR="005C1509" w:rsidRPr="00226F73" w:rsidRDefault="005C1509">
      <w:pPr>
        <w:rPr>
          <w:b/>
          <w:sz w:val="24"/>
          <w:szCs w:val="24"/>
        </w:rPr>
      </w:pPr>
      <w:r w:rsidRPr="00226F73">
        <w:rPr>
          <w:b/>
          <w:sz w:val="24"/>
          <w:szCs w:val="24"/>
        </w:rPr>
        <w:t xml:space="preserve">MODULE : DROIT DU COMMERCE INTERNATIONAL </w:t>
      </w:r>
    </w:p>
    <w:p w:rsidR="005C1509" w:rsidRDefault="005C1509" w:rsidP="005C1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LISTE DES EXPOSES </w:t>
      </w:r>
    </w:p>
    <w:p w:rsidR="001C27E2" w:rsidRDefault="002A2F17">
      <w:pPr>
        <w:rPr>
          <w:sz w:val="28"/>
          <w:szCs w:val="28"/>
        </w:rPr>
      </w:pPr>
      <w:r w:rsidRPr="002A2F17">
        <w:rPr>
          <w:b/>
          <w:sz w:val="28"/>
          <w:szCs w:val="28"/>
        </w:rPr>
        <w:t>Exposé n°01 :</w:t>
      </w:r>
      <w:r>
        <w:rPr>
          <w:sz w:val="28"/>
          <w:szCs w:val="28"/>
        </w:rPr>
        <w:t xml:space="preserve"> </w:t>
      </w:r>
      <w:r w:rsidRPr="001604CA">
        <w:rPr>
          <w:b/>
          <w:sz w:val="28"/>
          <w:szCs w:val="28"/>
        </w:rPr>
        <w:t>Fondements des échanges internationaux : du GATT à l’OMC :</w:t>
      </w:r>
      <w:r>
        <w:rPr>
          <w:sz w:val="28"/>
          <w:szCs w:val="28"/>
        </w:rPr>
        <w:t xml:space="preserve"> </w:t>
      </w:r>
    </w:p>
    <w:p w:rsidR="002A2F17" w:rsidRPr="00226F73" w:rsidRDefault="002A2F17" w:rsidP="002A2F17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226F73">
        <w:rPr>
          <w:sz w:val="26"/>
          <w:szCs w:val="26"/>
        </w:rPr>
        <w:t>Naissance du GATT</w:t>
      </w:r>
      <w:bookmarkStart w:id="0" w:name="_GoBack"/>
      <w:bookmarkEnd w:id="0"/>
    </w:p>
    <w:p w:rsidR="002A2F17" w:rsidRPr="00226F73" w:rsidRDefault="002A2F17" w:rsidP="002A2F17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226F73">
        <w:rPr>
          <w:sz w:val="26"/>
          <w:szCs w:val="26"/>
        </w:rPr>
        <w:t>Principaux principes du GATT</w:t>
      </w:r>
    </w:p>
    <w:p w:rsidR="002A2F17" w:rsidRPr="00226F73" w:rsidRDefault="002A2F17" w:rsidP="002A2F17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226F73">
        <w:rPr>
          <w:sz w:val="26"/>
          <w:szCs w:val="26"/>
        </w:rPr>
        <w:t>Le passage à l’OMC</w:t>
      </w:r>
    </w:p>
    <w:p w:rsidR="002A2F17" w:rsidRDefault="002A2F17">
      <w:pPr>
        <w:rPr>
          <w:sz w:val="28"/>
          <w:szCs w:val="28"/>
        </w:rPr>
      </w:pPr>
      <w:r w:rsidRPr="002A2F17">
        <w:rPr>
          <w:b/>
          <w:sz w:val="28"/>
          <w:szCs w:val="28"/>
        </w:rPr>
        <w:t>Exposé n°0</w:t>
      </w:r>
      <w:r>
        <w:rPr>
          <w:b/>
          <w:sz w:val="28"/>
          <w:szCs w:val="28"/>
        </w:rPr>
        <w:t>2</w:t>
      </w:r>
      <w:r w:rsidRPr="002A2F17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</w:t>
      </w:r>
      <w:r w:rsidRPr="001604CA">
        <w:rPr>
          <w:b/>
          <w:sz w:val="28"/>
          <w:szCs w:val="28"/>
        </w:rPr>
        <w:t>Les institutions internationales liées au commerce international et au droit du commerce international :</w:t>
      </w:r>
    </w:p>
    <w:p w:rsidR="002A2F17" w:rsidRPr="00226F73" w:rsidRDefault="002A2F17" w:rsidP="002A2F17">
      <w:pPr>
        <w:pStyle w:val="Paragraphedeliste"/>
        <w:numPr>
          <w:ilvl w:val="0"/>
          <w:numId w:val="2"/>
        </w:numPr>
        <w:rPr>
          <w:sz w:val="26"/>
          <w:szCs w:val="26"/>
        </w:rPr>
      </w:pPr>
      <w:r w:rsidRPr="00226F73">
        <w:rPr>
          <w:sz w:val="26"/>
          <w:szCs w:val="26"/>
        </w:rPr>
        <w:t>La CNUDCI (Commission des nations unies pour le droit du commerce international)</w:t>
      </w:r>
    </w:p>
    <w:p w:rsidR="002A2F17" w:rsidRPr="00226F73" w:rsidRDefault="002A2F17" w:rsidP="002A2F17">
      <w:pPr>
        <w:pStyle w:val="Paragraphedeliste"/>
        <w:numPr>
          <w:ilvl w:val="0"/>
          <w:numId w:val="2"/>
        </w:numPr>
        <w:rPr>
          <w:sz w:val="26"/>
          <w:szCs w:val="26"/>
        </w:rPr>
      </w:pPr>
      <w:r w:rsidRPr="00226F73">
        <w:rPr>
          <w:sz w:val="26"/>
          <w:szCs w:val="26"/>
        </w:rPr>
        <w:t>La CCI (Chambre de commerce international)</w:t>
      </w:r>
    </w:p>
    <w:p w:rsidR="002A2F17" w:rsidRDefault="002A2F17" w:rsidP="002A2F17">
      <w:pPr>
        <w:rPr>
          <w:sz w:val="28"/>
          <w:szCs w:val="28"/>
        </w:rPr>
      </w:pPr>
      <w:r w:rsidRPr="002A2F17">
        <w:rPr>
          <w:b/>
          <w:sz w:val="28"/>
          <w:szCs w:val="28"/>
          <w:u w:val="single"/>
        </w:rPr>
        <w:t>Travail à faire :</w:t>
      </w:r>
      <w:r>
        <w:rPr>
          <w:sz w:val="28"/>
          <w:szCs w:val="28"/>
        </w:rPr>
        <w:t xml:space="preserve"> Naissance, rôle et principaux textes élaborés.</w:t>
      </w:r>
    </w:p>
    <w:p w:rsidR="002A2F17" w:rsidRDefault="002A2F17" w:rsidP="002A2F17">
      <w:pPr>
        <w:rPr>
          <w:sz w:val="28"/>
          <w:szCs w:val="28"/>
        </w:rPr>
      </w:pPr>
      <w:r w:rsidRPr="002A2F17">
        <w:rPr>
          <w:b/>
          <w:sz w:val="28"/>
          <w:szCs w:val="28"/>
        </w:rPr>
        <w:t>Exposé n°0</w:t>
      </w:r>
      <w:r>
        <w:rPr>
          <w:b/>
          <w:sz w:val="28"/>
          <w:szCs w:val="28"/>
        </w:rPr>
        <w:t>3</w:t>
      </w:r>
      <w:r w:rsidRPr="002A2F17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</w:t>
      </w:r>
      <w:r w:rsidRPr="001604CA">
        <w:rPr>
          <w:b/>
          <w:sz w:val="28"/>
          <w:szCs w:val="28"/>
        </w:rPr>
        <w:t>Le contrat de vente internationale (CVI)</w:t>
      </w:r>
    </w:p>
    <w:p w:rsidR="002A2F17" w:rsidRPr="00226F73" w:rsidRDefault="002A2F17" w:rsidP="002A2F17">
      <w:pPr>
        <w:pStyle w:val="Paragraphedeliste"/>
        <w:numPr>
          <w:ilvl w:val="0"/>
          <w:numId w:val="3"/>
        </w:numPr>
        <w:rPr>
          <w:sz w:val="26"/>
          <w:szCs w:val="26"/>
        </w:rPr>
      </w:pPr>
      <w:r w:rsidRPr="00226F73">
        <w:rPr>
          <w:sz w:val="26"/>
          <w:szCs w:val="26"/>
        </w:rPr>
        <w:t>Définition</w:t>
      </w:r>
    </w:p>
    <w:p w:rsidR="002A2F17" w:rsidRPr="00226F73" w:rsidRDefault="00226F73" w:rsidP="002A2F17">
      <w:pPr>
        <w:pStyle w:val="Paragraphedeliste"/>
        <w:numPr>
          <w:ilvl w:val="0"/>
          <w:numId w:val="3"/>
        </w:numPr>
        <w:rPr>
          <w:sz w:val="26"/>
          <w:szCs w:val="26"/>
        </w:rPr>
      </w:pPr>
      <w:r w:rsidRPr="00226F73">
        <w:rPr>
          <w:sz w:val="26"/>
          <w:szCs w:val="26"/>
        </w:rPr>
        <w:t>E</w:t>
      </w:r>
      <w:r w:rsidR="002A2F17" w:rsidRPr="00226F73">
        <w:rPr>
          <w:sz w:val="26"/>
          <w:szCs w:val="26"/>
        </w:rPr>
        <w:t>léments importants avant la signature</w:t>
      </w:r>
    </w:p>
    <w:p w:rsidR="002A2F17" w:rsidRPr="00226F73" w:rsidRDefault="002A2F17" w:rsidP="002A2F17">
      <w:pPr>
        <w:pStyle w:val="Paragraphedeliste"/>
        <w:numPr>
          <w:ilvl w:val="0"/>
          <w:numId w:val="3"/>
        </w:numPr>
        <w:rPr>
          <w:sz w:val="26"/>
          <w:szCs w:val="26"/>
        </w:rPr>
      </w:pPr>
      <w:r w:rsidRPr="00226F73">
        <w:rPr>
          <w:sz w:val="26"/>
          <w:szCs w:val="26"/>
        </w:rPr>
        <w:t xml:space="preserve">Clauses d’un contrat de vente (clauses de juridiction et de loi, clause de </w:t>
      </w:r>
      <w:proofErr w:type="spellStart"/>
      <w:r w:rsidRPr="00226F73">
        <w:rPr>
          <w:sz w:val="26"/>
          <w:szCs w:val="26"/>
        </w:rPr>
        <w:t>hardship</w:t>
      </w:r>
      <w:proofErr w:type="spellEnd"/>
      <w:r w:rsidRPr="00226F73">
        <w:rPr>
          <w:sz w:val="26"/>
          <w:szCs w:val="26"/>
        </w:rPr>
        <w:t>)</w:t>
      </w:r>
    </w:p>
    <w:p w:rsidR="002A2F17" w:rsidRDefault="002A2F17" w:rsidP="002A2F17">
      <w:pPr>
        <w:rPr>
          <w:sz w:val="28"/>
          <w:szCs w:val="28"/>
        </w:rPr>
      </w:pPr>
      <w:r w:rsidRPr="002A2F17">
        <w:rPr>
          <w:b/>
          <w:sz w:val="28"/>
          <w:szCs w:val="28"/>
        </w:rPr>
        <w:t>Exposé n°0</w:t>
      </w:r>
      <w:r>
        <w:rPr>
          <w:b/>
          <w:sz w:val="28"/>
          <w:szCs w:val="28"/>
        </w:rPr>
        <w:t>4</w:t>
      </w:r>
      <w:r w:rsidRPr="002A2F17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</w:t>
      </w:r>
      <w:r w:rsidRPr="001604CA">
        <w:rPr>
          <w:b/>
          <w:sz w:val="28"/>
          <w:szCs w:val="28"/>
        </w:rPr>
        <w:t>Les incoterms (Termes du commerce international)</w:t>
      </w:r>
    </w:p>
    <w:p w:rsidR="002A2F17" w:rsidRPr="00226F73" w:rsidRDefault="002A2F17" w:rsidP="002A2F17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226F73">
        <w:rPr>
          <w:sz w:val="26"/>
          <w:szCs w:val="26"/>
        </w:rPr>
        <w:t xml:space="preserve">Naissance et objectifs visés </w:t>
      </w:r>
    </w:p>
    <w:p w:rsidR="002A2F17" w:rsidRPr="00226F73" w:rsidRDefault="002A2F17" w:rsidP="002A2F17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226F73">
        <w:rPr>
          <w:sz w:val="26"/>
          <w:szCs w:val="26"/>
        </w:rPr>
        <w:t xml:space="preserve">Principaux incoterms par classe </w:t>
      </w:r>
    </w:p>
    <w:p w:rsidR="001604CA" w:rsidRPr="001604CA" w:rsidRDefault="002A2F17" w:rsidP="0022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b/>
          <w:sz w:val="28"/>
          <w:szCs w:val="28"/>
        </w:rPr>
      </w:pPr>
      <w:r w:rsidRPr="001604CA">
        <w:rPr>
          <w:b/>
          <w:sz w:val="28"/>
          <w:szCs w:val="28"/>
        </w:rPr>
        <w:t xml:space="preserve">Exposé n°05 : </w:t>
      </w:r>
      <w:r w:rsidR="00D7217D">
        <w:rPr>
          <w:b/>
          <w:sz w:val="28"/>
          <w:szCs w:val="28"/>
        </w:rPr>
        <w:t>Etude de cas</w:t>
      </w:r>
      <w:r w:rsidRPr="001604CA">
        <w:rPr>
          <w:b/>
          <w:sz w:val="28"/>
          <w:szCs w:val="28"/>
        </w:rPr>
        <w:t xml:space="preserve"> : </w:t>
      </w:r>
      <w:r w:rsidRPr="001604CA">
        <w:rPr>
          <w:b/>
          <w:i/>
          <w:sz w:val="28"/>
          <w:szCs w:val="28"/>
        </w:rPr>
        <w:t xml:space="preserve">Analyse d’un </w:t>
      </w:r>
      <w:r w:rsidR="001604CA" w:rsidRPr="001604CA">
        <w:rPr>
          <w:b/>
          <w:i/>
          <w:sz w:val="28"/>
          <w:szCs w:val="28"/>
        </w:rPr>
        <w:t>contrat</w:t>
      </w:r>
      <w:r w:rsidRPr="001604CA">
        <w:rPr>
          <w:b/>
          <w:i/>
          <w:sz w:val="28"/>
          <w:szCs w:val="28"/>
        </w:rPr>
        <w:t xml:space="preserve"> de vente</w:t>
      </w:r>
      <w:r w:rsidR="001604CA" w:rsidRPr="001604CA">
        <w:rPr>
          <w:b/>
          <w:i/>
          <w:sz w:val="28"/>
          <w:szCs w:val="28"/>
        </w:rPr>
        <w:t> :</w:t>
      </w:r>
      <w:r w:rsidR="001604CA" w:rsidRPr="001604CA">
        <w:rPr>
          <w:b/>
          <w:sz w:val="28"/>
          <w:szCs w:val="28"/>
        </w:rPr>
        <w:t xml:space="preserve"> Formule INCOGRAIN N°1</w:t>
      </w:r>
      <w:r w:rsidR="00D062DF">
        <w:rPr>
          <w:b/>
          <w:sz w:val="28"/>
          <w:szCs w:val="28"/>
        </w:rPr>
        <w:t>3</w:t>
      </w:r>
      <w:r w:rsidR="001604CA" w:rsidRPr="001604CA">
        <w:rPr>
          <w:b/>
          <w:sz w:val="28"/>
          <w:szCs w:val="28"/>
        </w:rPr>
        <w:t xml:space="preserve"> FOB Maritime</w:t>
      </w:r>
      <w:r w:rsidRPr="001604CA">
        <w:rPr>
          <w:b/>
          <w:sz w:val="28"/>
          <w:szCs w:val="28"/>
        </w:rPr>
        <w:t xml:space="preserve"> </w:t>
      </w:r>
      <w:r w:rsidR="001604CA" w:rsidRPr="001604CA">
        <w:rPr>
          <w:b/>
          <w:sz w:val="28"/>
          <w:szCs w:val="28"/>
        </w:rPr>
        <w:t>et INCOGRAIN N°12 CAF Maritime</w:t>
      </w:r>
    </w:p>
    <w:p w:rsidR="001604CA" w:rsidRDefault="001604CA" w:rsidP="0022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i/>
          <w:sz w:val="26"/>
          <w:szCs w:val="26"/>
        </w:rPr>
      </w:pPr>
      <w:r w:rsidRPr="001604CA">
        <w:rPr>
          <w:rFonts w:cs="Arial"/>
          <w:i/>
          <w:sz w:val="26"/>
          <w:szCs w:val="26"/>
        </w:rPr>
        <w:t>Vente de denrées périssables et matières premières - Grains, oléagineux et farines (Syndicat de Paris du commerce et des industries des grains, produits du sol et dérivés</w:t>
      </w:r>
      <w:r>
        <w:rPr>
          <w:rFonts w:cs="Arial"/>
          <w:i/>
          <w:sz w:val="26"/>
          <w:szCs w:val="26"/>
        </w:rPr>
        <w:t>)</w:t>
      </w:r>
    </w:p>
    <w:p w:rsidR="001604CA" w:rsidRDefault="001604CA" w:rsidP="001604CA">
      <w:pPr>
        <w:jc w:val="both"/>
        <w:rPr>
          <w:sz w:val="26"/>
          <w:szCs w:val="26"/>
        </w:rPr>
      </w:pPr>
      <w:r w:rsidRPr="002A2F17">
        <w:rPr>
          <w:b/>
          <w:sz w:val="28"/>
          <w:szCs w:val="28"/>
        </w:rPr>
        <w:t>Exposé n°0</w:t>
      </w:r>
      <w:r>
        <w:rPr>
          <w:b/>
          <w:sz w:val="28"/>
          <w:szCs w:val="28"/>
        </w:rPr>
        <w:t>6</w:t>
      </w:r>
      <w:r w:rsidRPr="002A2F17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Contrats de transport maritime : Le connaissement (Bill of </w:t>
      </w:r>
      <w:proofErr w:type="spellStart"/>
      <w:r>
        <w:rPr>
          <w:b/>
          <w:sz w:val="28"/>
          <w:szCs w:val="28"/>
        </w:rPr>
        <w:t>Lading</w:t>
      </w:r>
      <w:proofErr w:type="spellEnd"/>
      <w:r>
        <w:rPr>
          <w:b/>
          <w:sz w:val="28"/>
          <w:szCs w:val="28"/>
        </w:rPr>
        <w:t>)</w:t>
      </w:r>
    </w:p>
    <w:p w:rsidR="005C3055" w:rsidRDefault="005C3055" w:rsidP="001604CA">
      <w:pPr>
        <w:pStyle w:val="Paragraphedelist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Naissance et conventions applicables (Convention de Bruxelles 1924) </w:t>
      </w:r>
    </w:p>
    <w:p w:rsidR="002A2F17" w:rsidRDefault="005C3055" w:rsidP="001604CA">
      <w:pPr>
        <w:pStyle w:val="Paragraphedelist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définition et principaux rôle </w:t>
      </w:r>
    </w:p>
    <w:p w:rsidR="005C3055" w:rsidRDefault="005C3055" w:rsidP="001604CA">
      <w:pPr>
        <w:pStyle w:val="Paragraphedeliste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Types de connaissements (à blanc, a ordre et dénommé) et distinction entre master BL et House BL</w:t>
      </w:r>
    </w:p>
    <w:p w:rsidR="00153A07" w:rsidRDefault="00153A07" w:rsidP="0022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both"/>
        <w:rPr>
          <w:b/>
          <w:sz w:val="28"/>
          <w:szCs w:val="28"/>
        </w:rPr>
      </w:pPr>
      <w:r w:rsidRPr="00153A07">
        <w:rPr>
          <w:b/>
          <w:sz w:val="28"/>
          <w:szCs w:val="28"/>
        </w:rPr>
        <w:t>Exposé n°0</w:t>
      </w:r>
      <w:r>
        <w:rPr>
          <w:b/>
          <w:sz w:val="28"/>
          <w:szCs w:val="28"/>
        </w:rPr>
        <w:t>7</w:t>
      </w:r>
      <w:r w:rsidRPr="00153A07">
        <w:rPr>
          <w:b/>
          <w:sz w:val="28"/>
          <w:szCs w:val="28"/>
        </w:rPr>
        <w:t xml:space="preserve"> : </w:t>
      </w:r>
      <w:r w:rsidR="00D7217D">
        <w:rPr>
          <w:b/>
          <w:sz w:val="28"/>
          <w:szCs w:val="28"/>
        </w:rPr>
        <w:t>Etude de cas</w:t>
      </w:r>
      <w:r w:rsidR="00D7217D" w:rsidRPr="001604CA">
        <w:rPr>
          <w:b/>
          <w:sz w:val="28"/>
          <w:szCs w:val="28"/>
        </w:rPr>
        <w:t> </w:t>
      </w:r>
      <w:r w:rsidRPr="00153A07">
        <w:rPr>
          <w:b/>
          <w:sz w:val="28"/>
          <w:szCs w:val="28"/>
        </w:rPr>
        <w:t xml:space="preserve">: </w:t>
      </w:r>
      <w:r w:rsidRPr="00153A07">
        <w:rPr>
          <w:b/>
          <w:i/>
          <w:sz w:val="28"/>
          <w:szCs w:val="28"/>
        </w:rPr>
        <w:t xml:space="preserve">Analyse d’un </w:t>
      </w:r>
      <w:r>
        <w:rPr>
          <w:b/>
          <w:i/>
          <w:sz w:val="28"/>
          <w:szCs w:val="28"/>
        </w:rPr>
        <w:t>Connaissement CMA CGM</w:t>
      </w:r>
      <w:r w:rsidRPr="00153A07">
        <w:rPr>
          <w:b/>
          <w:i/>
          <w:sz w:val="28"/>
          <w:szCs w:val="28"/>
        </w:rPr>
        <w:t> :</w:t>
      </w:r>
      <w:r w:rsidRPr="00153A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(Mentions et conditions de transport)</w:t>
      </w:r>
    </w:p>
    <w:p w:rsidR="00EE59CC" w:rsidRPr="00EE59CC" w:rsidRDefault="00153A07" w:rsidP="00226F73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sz w:val="26"/>
          <w:szCs w:val="26"/>
        </w:rPr>
      </w:pPr>
      <w:r w:rsidRPr="00EE59CC">
        <w:rPr>
          <w:sz w:val="26"/>
          <w:szCs w:val="26"/>
        </w:rPr>
        <w:t>Mentions sur les parties</w:t>
      </w:r>
      <w:r w:rsidR="00EE59CC" w:rsidRPr="00EE59CC">
        <w:rPr>
          <w:sz w:val="26"/>
          <w:szCs w:val="26"/>
        </w:rPr>
        <w:t xml:space="preserve"> </w:t>
      </w:r>
    </w:p>
    <w:p w:rsidR="00EE59CC" w:rsidRPr="00EE59CC" w:rsidRDefault="00EE59CC" w:rsidP="00226F73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sz w:val="26"/>
          <w:szCs w:val="26"/>
        </w:rPr>
      </w:pPr>
      <w:r w:rsidRPr="00EE59CC">
        <w:rPr>
          <w:sz w:val="26"/>
          <w:szCs w:val="26"/>
        </w:rPr>
        <w:lastRenderedPageBreak/>
        <w:t>Mentions sur l’expédition</w:t>
      </w:r>
    </w:p>
    <w:p w:rsidR="00153A07" w:rsidRPr="00EE59CC" w:rsidRDefault="00153A07" w:rsidP="00226F73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sz w:val="26"/>
          <w:szCs w:val="26"/>
        </w:rPr>
      </w:pPr>
      <w:r w:rsidRPr="00EE59CC">
        <w:rPr>
          <w:sz w:val="26"/>
          <w:szCs w:val="26"/>
        </w:rPr>
        <w:t>Mentions sur les marchandises</w:t>
      </w:r>
    </w:p>
    <w:p w:rsidR="00EE59CC" w:rsidRPr="00EE59CC" w:rsidRDefault="00153A07" w:rsidP="00226F73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line="240" w:lineRule="auto"/>
        <w:jc w:val="both"/>
        <w:rPr>
          <w:sz w:val="26"/>
          <w:szCs w:val="26"/>
        </w:rPr>
      </w:pPr>
      <w:r w:rsidRPr="00EE59CC">
        <w:rPr>
          <w:sz w:val="26"/>
          <w:szCs w:val="26"/>
        </w:rPr>
        <w:t xml:space="preserve">Autres mentions (réserves) </w:t>
      </w:r>
    </w:p>
    <w:p w:rsidR="00EE59CC" w:rsidRDefault="00EE59CC" w:rsidP="00EE59CC">
      <w:pPr>
        <w:rPr>
          <w:b/>
          <w:sz w:val="28"/>
          <w:szCs w:val="28"/>
        </w:rPr>
      </w:pPr>
    </w:p>
    <w:p w:rsidR="00EE59CC" w:rsidRDefault="00EE59CC" w:rsidP="00EE59CC">
      <w:pPr>
        <w:rPr>
          <w:b/>
          <w:sz w:val="28"/>
          <w:szCs w:val="28"/>
        </w:rPr>
      </w:pPr>
      <w:r w:rsidRPr="002A2F17">
        <w:rPr>
          <w:b/>
          <w:sz w:val="28"/>
          <w:szCs w:val="28"/>
        </w:rPr>
        <w:t>Exposé n°0</w:t>
      </w:r>
      <w:r>
        <w:rPr>
          <w:b/>
          <w:sz w:val="28"/>
          <w:szCs w:val="28"/>
        </w:rPr>
        <w:t>8</w:t>
      </w:r>
      <w:r w:rsidRPr="002A2F17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Modes de règlements de litiges : L’arbitrage international</w:t>
      </w:r>
    </w:p>
    <w:p w:rsidR="00EE59CC" w:rsidRDefault="00EE59CC" w:rsidP="00EE59CC">
      <w:pPr>
        <w:pStyle w:val="Paragraphedeliste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Histo</w:t>
      </w:r>
      <w:r w:rsidR="00C2210B">
        <w:rPr>
          <w:sz w:val="26"/>
          <w:szCs w:val="26"/>
        </w:rPr>
        <w:t>ire</w:t>
      </w:r>
      <w:r>
        <w:rPr>
          <w:sz w:val="26"/>
          <w:szCs w:val="26"/>
        </w:rPr>
        <w:t xml:space="preserve">, définition et types </w:t>
      </w:r>
    </w:p>
    <w:p w:rsidR="00C2210B" w:rsidRDefault="00C2210B" w:rsidP="00EE59CC">
      <w:pPr>
        <w:pStyle w:val="Paragraphedeliste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 xml:space="preserve">Avantages par rapport aux juridictions étatiques </w:t>
      </w:r>
    </w:p>
    <w:p w:rsidR="00C2210B" w:rsidRDefault="00C2210B" w:rsidP="00EE59CC">
      <w:pPr>
        <w:pStyle w:val="Paragraphedeliste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Convention d’arbitrage et compromis</w:t>
      </w:r>
    </w:p>
    <w:p w:rsidR="00C2210B" w:rsidRDefault="00C2210B" w:rsidP="00EE59CC">
      <w:pPr>
        <w:pStyle w:val="Paragraphedeliste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Institutions d’arbitrage (Chambre d’arbitrage de la CCI, chambre arbitrale maritime de paris, New York…</w:t>
      </w:r>
    </w:p>
    <w:p w:rsidR="00C2210B" w:rsidRDefault="00C2210B" w:rsidP="00EE59CC">
      <w:pPr>
        <w:pStyle w:val="Paragraphedeliste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Procédures : règlement d’arbitrage, choix des arbitres et déroulement</w:t>
      </w:r>
    </w:p>
    <w:p w:rsidR="00EE59CC" w:rsidRDefault="00EE59CC" w:rsidP="00EE59CC">
      <w:pPr>
        <w:pStyle w:val="Paragraphedeliste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 xml:space="preserve">La convention de New York </w:t>
      </w:r>
      <w:r w:rsidR="00C2210B">
        <w:rPr>
          <w:sz w:val="26"/>
          <w:szCs w:val="26"/>
        </w:rPr>
        <w:t>de 1958</w:t>
      </w:r>
      <w:r>
        <w:rPr>
          <w:sz w:val="26"/>
          <w:szCs w:val="26"/>
        </w:rPr>
        <w:t xml:space="preserve">sur l’exécution des sentences </w:t>
      </w:r>
    </w:p>
    <w:p w:rsidR="00C2210B" w:rsidRPr="00C2210B" w:rsidRDefault="00C2210B" w:rsidP="0022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left="360"/>
        <w:jc w:val="both"/>
        <w:rPr>
          <w:b/>
          <w:sz w:val="28"/>
          <w:szCs w:val="28"/>
        </w:rPr>
      </w:pPr>
      <w:r w:rsidRPr="00C2210B">
        <w:rPr>
          <w:b/>
          <w:sz w:val="28"/>
          <w:szCs w:val="28"/>
        </w:rPr>
        <w:t>Exposé n°0</w:t>
      </w:r>
      <w:r>
        <w:rPr>
          <w:b/>
          <w:sz w:val="28"/>
          <w:szCs w:val="28"/>
        </w:rPr>
        <w:t>9</w:t>
      </w:r>
      <w:r w:rsidRPr="00C2210B">
        <w:rPr>
          <w:b/>
          <w:sz w:val="28"/>
          <w:szCs w:val="28"/>
        </w:rPr>
        <w:t xml:space="preserve"> : </w:t>
      </w:r>
      <w:r w:rsidR="00D7217D">
        <w:rPr>
          <w:b/>
          <w:sz w:val="28"/>
          <w:szCs w:val="28"/>
        </w:rPr>
        <w:t>Etude de cas</w:t>
      </w:r>
      <w:r w:rsidR="00D7217D" w:rsidRPr="001604CA">
        <w:rPr>
          <w:b/>
          <w:sz w:val="28"/>
          <w:szCs w:val="28"/>
        </w:rPr>
        <w:t> </w:t>
      </w:r>
      <w:r w:rsidRPr="00C2210B">
        <w:rPr>
          <w:b/>
          <w:sz w:val="28"/>
          <w:szCs w:val="28"/>
        </w:rPr>
        <w:t xml:space="preserve">: </w:t>
      </w:r>
      <w:r w:rsidRPr="00C2210B">
        <w:rPr>
          <w:b/>
          <w:i/>
          <w:sz w:val="28"/>
          <w:szCs w:val="28"/>
        </w:rPr>
        <w:t xml:space="preserve">Analyse </w:t>
      </w:r>
      <w:r>
        <w:rPr>
          <w:b/>
          <w:i/>
          <w:sz w:val="28"/>
          <w:szCs w:val="28"/>
        </w:rPr>
        <w:t xml:space="preserve">de </w:t>
      </w:r>
      <w:r w:rsidR="005C1509">
        <w:rPr>
          <w:b/>
          <w:i/>
          <w:sz w:val="28"/>
          <w:szCs w:val="28"/>
        </w:rPr>
        <w:t>cas de jurisprudence</w:t>
      </w:r>
      <w:r>
        <w:rPr>
          <w:b/>
          <w:i/>
          <w:sz w:val="28"/>
          <w:szCs w:val="28"/>
        </w:rPr>
        <w:t xml:space="preserve"> </w:t>
      </w:r>
      <w:r w:rsidRPr="00C2210B">
        <w:rPr>
          <w:b/>
          <w:i/>
          <w:sz w:val="28"/>
          <w:szCs w:val="28"/>
        </w:rPr>
        <w:t>:</w:t>
      </w:r>
      <w:r w:rsidRPr="00C221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Transport maritime (avaries, manquants à l’arrivée</w:t>
      </w:r>
      <w:r w:rsidR="005C1509">
        <w:rPr>
          <w:b/>
          <w:sz w:val="28"/>
          <w:szCs w:val="28"/>
        </w:rPr>
        <w:t xml:space="preserve"> et</w:t>
      </w:r>
      <w:r>
        <w:rPr>
          <w:b/>
          <w:sz w:val="28"/>
          <w:szCs w:val="28"/>
        </w:rPr>
        <w:t xml:space="preserve"> commerce international)</w:t>
      </w:r>
    </w:p>
    <w:p w:rsidR="00EE59CC" w:rsidRPr="00C2210B" w:rsidRDefault="00EE59CC" w:rsidP="00C2210B">
      <w:pPr>
        <w:rPr>
          <w:sz w:val="26"/>
          <w:szCs w:val="26"/>
        </w:rPr>
      </w:pPr>
    </w:p>
    <w:sectPr w:rsidR="00EE59CC" w:rsidRPr="00C2210B" w:rsidSect="005C15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3F1C"/>
    <w:multiLevelType w:val="hybridMultilevel"/>
    <w:tmpl w:val="B70609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A1B66"/>
    <w:multiLevelType w:val="hybridMultilevel"/>
    <w:tmpl w:val="B204B3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6729A"/>
    <w:multiLevelType w:val="hybridMultilevel"/>
    <w:tmpl w:val="AD6CA2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73195"/>
    <w:multiLevelType w:val="hybridMultilevel"/>
    <w:tmpl w:val="D9CE39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27290"/>
    <w:multiLevelType w:val="hybridMultilevel"/>
    <w:tmpl w:val="988CB6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047F"/>
    <w:multiLevelType w:val="hybridMultilevel"/>
    <w:tmpl w:val="6896A9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353C6"/>
    <w:multiLevelType w:val="hybridMultilevel"/>
    <w:tmpl w:val="5AC0FB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17"/>
    <w:rsid w:val="00066EF2"/>
    <w:rsid w:val="00153A07"/>
    <w:rsid w:val="001604CA"/>
    <w:rsid w:val="001C27E2"/>
    <w:rsid w:val="00226F73"/>
    <w:rsid w:val="002A2F17"/>
    <w:rsid w:val="005C1509"/>
    <w:rsid w:val="005C3055"/>
    <w:rsid w:val="00C2210B"/>
    <w:rsid w:val="00D062DF"/>
    <w:rsid w:val="00D7217D"/>
    <w:rsid w:val="00E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E5004-9B61-46A4-993E-472490A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2F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3110-9D10-4742-B02A-9F5CC7D3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Magasinier Bejaia</dc:creator>
  <cp:keywords/>
  <dc:description/>
  <cp:lastModifiedBy>Magasinier Bejaia</cp:lastModifiedBy>
  <cp:revision>2</cp:revision>
  <cp:lastPrinted>2025-09-23T13:52:00Z</cp:lastPrinted>
  <dcterms:created xsi:type="dcterms:W3CDTF">2025-10-28T09:13:00Z</dcterms:created>
  <dcterms:modified xsi:type="dcterms:W3CDTF">2025-10-28T09:13:00Z</dcterms:modified>
</cp:coreProperties>
</file>