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6A3E" w:rsidRPr="003B6A3E" w:rsidRDefault="003B6A3E" w:rsidP="003B6A3E">
      <w:pPr>
        <w:rPr>
          <w:b/>
          <w:bCs/>
          <w:i/>
          <w:iCs/>
          <w:color w:val="EE0000"/>
          <w:sz w:val="32"/>
          <w:szCs w:val="32"/>
          <w:u w:val="single"/>
        </w:rPr>
      </w:pPr>
      <w:r w:rsidRPr="003B6A3E">
        <w:rPr>
          <w:b/>
          <w:bCs/>
          <w:i/>
          <w:iCs/>
          <w:color w:val="EE0000"/>
          <w:sz w:val="32"/>
          <w:szCs w:val="32"/>
          <w:u w:val="single"/>
        </w:rPr>
        <w:t>Prise de décision en temps de crise</w:t>
      </w:r>
    </w:p>
    <w:p w:rsidR="003B6A3E" w:rsidRPr="003B6A3E" w:rsidRDefault="004B6E82" w:rsidP="003B6A3E">
      <w:pPr>
        <w:rPr>
          <w:rFonts w:asciiTheme="majorBidi" w:hAnsiTheme="majorBidi" w:cstheme="majorBidi"/>
          <w:sz w:val="26"/>
          <w:szCs w:val="26"/>
        </w:rPr>
      </w:pPr>
      <w:r w:rsidRPr="003B6A3E">
        <w:rPr>
          <w:rFonts w:asciiTheme="majorBidi" w:hAnsiTheme="majorBidi" w:cstheme="majorBidi"/>
          <w:sz w:val="26"/>
          <w:szCs w:val="26"/>
        </w:rPr>
        <w:t>lorsque</w:t>
      </w:r>
      <w:r w:rsidR="00DA386B" w:rsidRPr="003B6A3E">
        <w:rPr>
          <w:rFonts w:asciiTheme="majorBidi" w:hAnsiTheme="majorBidi" w:cstheme="majorBidi"/>
          <w:sz w:val="26"/>
          <w:szCs w:val="26"/>
        </w:rPr>
        <w:t xml:space="preserve"> la crise frappe, la capacité à prendre des décisions éclairées devient la pierre angulaire de la survie et de la résilience de toute organisation. </w:t>
      </w:r>
      <w:r w:rsidR="003B6A3E" w:rsidRPr="003B6A3E">
        <w:rPr>
          <w:rFonts w:asciiTheme="majorBidi" w:hAnsiTheme="majorBidi" w:cstheme="majorBidi"/>
          <w:sz w:val="26"/>
          <w:szCs w:val="26"/>
        </w:rPr>
        <w:t>La</w:t>
      </w:r>
      <w:r w:rsidR="00DA386B" w:rsidRPr="003B6A3E">
        <w:rPr>
          <w:rFonts w:asciiTheme="majorBidi" w:hAnsiTheme="majorBidi" w:cstheme="majorBidi"/>
          <w:sz w:val="26"/>
          <w:szCs w:val="26"/>
        </w:rPr>
        <w:t xml:space="preserve"> gestion de crise s’exerce dans un univers marqué par l’incertitude fondamentale, une pression temporelle intense, une saturation informationnelle fréquente et des enjeux souvent vitaux pour l’entreprise, sa réputation ou ses collaborateurs. </w:t>
      </w:r>
      <w:r w:rsidR="003B6A3E" w:rsidRPr="003B6A3E">
        <w:rPr>
          <w:rFonts w:asciiTheme="majorBidi" w:hAnsiTheme="majorBidi" w:cstheme="majorBidi"/>
          <w:sz w:val="26"/>
          <w:szCs w:val="26"/>
        </w:rPr>
        <w:t>Dans</w:t>
      </w:r>
      <w:r w:rsidR="00DA386B" w:rsidRPr="003B6A3E">
        <w:rPr>
          <w:rFonts w:asciiTheme="majorBidi" w:hAnsiTheme="majorBidi" w:cstheme="majorBidi"/>
          <w:sz w:val="26"/>
          <w:szCs w:val="26"/>
        </w:rPr>
        <w:t xml:space="preserve"> ce contexte hautement volatile, la qualité de la prise de décision est un facteur critique de succès ou d’</w:t>
      </w:r>
      <w:r w:rsidR="003B6A3E" w:rsidRPr="003B6A3E">
        <w:rPr>
          <w:rFonts w:asciiTheme="majorBidi" w:hAnsiTheme="majorBidi" w:cstheme="majorBidi"/>
          <w:sz w:val="26"/>
          <w:szCs w:val="26"/>
        </w:rPr>
        <w:t>échec.</w:t>
      </w:r>
    </w:p>
    <w:p w:rsidR="00DA386B" w:rsidRPr="003B6A3E" w:rsidRDefault="003B6A3E" w:rsidP="003B6A3E">
      <w:pPr>
        <w:rPr>
          <w:rFonts w:asciiTheme="majorBidi" w:hAnsiTheme="majorBidi" w:cstheme="majorBidi"/>
          <w:color w:val="EE0000"/>
          <w:sz w:val="26"/>
          <w:szCs w:val="26"/>
        </w:rPr>
      </w:pPr>
      <w:r w:rsidRPr="003B6A3E">
        <w:rPr>
          <w:rFonts w:asciiTheme="majorBidi" w:hAnsiTheme="majorBidi" w:cstheme="majorBidi"/>
          <w:color w:val="EE0000"/>
          <w:sz w:val="26"/>
          <w:szCs w:val="26"/>
        </w:rPr>
        <w:t>D</w:t>
      </w:r>
      <w:r w:rsidR="00DA386B" w:rsidRPr="003B6A3E">
        <w:rPr>
          <w:rFonts w:asciiTheme="majorBidi" w:hAnsiTheme="majorBidi" w:cstheme="majorBidi"/>
          <w:color w:val="EE0000"/>
          <w:sz w:val="26"/>
          <w:szCs w:val="26"/>
        </w:rPr>
        <w:t>éfis intrinsèques à la décision en situation de crise</w:t>
      </w:r>
    </w:p>
    <w:p w:rsidR="00DA386B" w:rsidRPr="003B6A3E" w:rsidRDefault="00DA386B" w:rsidP="00DA386B">
      <w:pPr>
        <w:rPr>
          <w:rFonts w:asciiTheme="majorBidi" w:hAnsiTheme="majorBidi" w:cstheme="majorBidi"/>
          <w:sz w:val="26"/>
          <w:szCs w:val="26"/>
        </w:rPr>
      </w:pPr>
      <w:r w:rsidRPr="003B6A3E">
        <w:rPr>
          <w:rFonts w:asciiTheme="majorBidi" w:hAnsiTheme="majorBidi" w:cstheme="majorBidi"/>
          <w:sz w:val="26"/>
          <w:szCs w:val="26"/>
        </w:rPr>
        <w:t xml:space="preserve">Comprendre l’intention de recherche des acteurs impliqués (qu’il s’agisse des dirigeants, des équipes opérationnelles ou même des parties prenantes externes) est essentiel pour anticiper les réactions et orienter l’action. </w:t>
      </w:r>
      <w:r w:rsidR="003B6A3E" w:rsidRPr="003B6A3E">
        <w:rPr>
          <w:rFonts w:asciiTheme="majorBidi" w:hAnsiTheme="majorBidi" w:cstheme="majorBidi"/>
          <w:sz w:val="26"/>
          <w:szCs w:val="26"/>
        </w:rPr>
        <w:t>En</w:t>
      </w:r>
      <w:r w:rsidRPr="003B6A3E">
        <w:rPr>
          <w:rFonts w:asciiTheme="majorBidi" w:hAnsiTheme="majorBidi" w:cstheme="majorBidi"/>
          <w:sz w:val="26"/>
          <w:szCs w:val="26"/>
        </w:rPr>
        <w:t xml:space="preserve"> situation de crise, plusieurs facteurs complexifient la prise de décision :</w:t>
      </w:r>
    </w:p>
    <w:p w:rsidR="00DA386B" w:rsidRPr="003B6A3E" w:rsidRDefault="00DA386B" w:rsidP="00DA386B">
      <w:pPr>
        <w:numPr>
          <w:ilvl w:val="0"/>
          <w:numId w:val="1"/>
        </w:numPr>
        <w:rPr>
          <w:rFonts w:asciiTheme="majorBidi" w:hAnsiTheme="majorBidi" w:cstheme="majorBidi"/>
          <w:sz w:val="26"/>
          <w:szCs w:val="26"/>
        </w:rPr>
      </w:pPr>
      <w:r w:rsidRPr="003B6A3E">
        <w:rPr>
          <w:rFonts w:asciiTheme="majorBidi" w:hAnsiTheme="majorBidi" w:cstheme="majorBidi"/>
          <w:b/>
          <w:bCs/>
          <w:sz w:val="26"/>
          <w:szCs w:val="26"/>
        </w:rPr>
        <w:t>L’incertitude et l’ambiguïté :</w:t>
      </w:r>
      <w:r w:rsidRPr="003B6A3E">
        <w:rPr>
          <w:rFonts w:asciiTheme="majorBidi" w:hAnsiTheme="majorBidi" w:cstheme="majorBidi"/>
          <w:sz w:val="26"/>
          <w:szCs w:val="26"/>
        </w:rPr>
        <w:t xml:space="preserve"> les informations sont souvent parcellaires, contradictoires ou évoluent rapidement. </w:t>
      </w:r>
      <w:r w:rsidR="003B6A3E" w:rsidRPr="003B6A3E">
        <w:rPr>
          <w:rFonts w:asciiTheme="majorBidi" w:hAnsiTheme="majorBidi" w:cstheme="majorBidi"/>
          <w:sz w:val="26"/>
          <w:szCs w:val="26"/>
        </w:rPr>
        <w:t>Distinguer</w:t>
      </w:r>
      <w:r w:rsidRPr="003B6A3E">
        <w:rPr>
          <w:rFonts w:asciiTheme="majorBidi" w:hAnsiTheme="majorBidi" w:cstheme="majorBidi"/>
          <w:sz w:val="26"/>
          <w:szCs w:val="26"/>
        </w:rPr>
        <w:t xml:space="preserve"> le signal du bruit devient un exercice périlleux.</w:t>
      </w:r>
    </w:p>
    <w:p w:rsidR="00DA386B" w:rsidRPr="003B6A3E" w:rsidRDefault="00DA386B" w:rsidP="00DA386B">
      <w:pPr>
        <w:numPr>
          <w:ilvl w:val="0"/>
          <w:numId w:val="1"/>
        </w:numPr>
        <w:rPr>
          <w:rFonts w:asciiTheme="majorBidi" w:hAnsiTheme="majorBidi" w:cstheme="majorBidi"/>
          <w:sz w:val="26"/>
          <w:szCs w:val="26"/>
        </w:rPr>
      </w:pPr>
      <w:r w:rsidRPr="003B6A3E">
        <w:rPr>
          <w:rFonts w:asciiTheme="majorBidi" w:hAnsiTheme="majorBidi" w:cstheme="majorBidi"/>
          <w:b/>
          <w:bCs/>
          <w:sz w:val="26"/>
          <w:szCs w:val="26"/>
        </w:rPr>
        <w:t>La pression temporelle :</w:t>
      </w:r>
      <w:r w:rsidRPr="003B6A3E">
        <w:rPr>
          <w:rFonts w:asciiTheme="majorBidi" w:hAnsiTheme="majorBidi" w:cstheme="majorBidi"/>
          <w:sz w:val="26"/>
          <w:szCs w:val="26"/>
        </w:rPr>
        <w:t> l’urgence d’agir réduit le temps disponible pour l’analyse et la concertation, favorisant les décisions hâtives ou basées sur des heuristiques simplificatrices.</w:t>
      </w:r>
    </w:p>
    <w:p w:rsidR="00DA386B" w:rsidRPr="003B6A3E" w:rsidRDefault="00DA386B" w:rsidP="00DA386B">
      <w:pPr>
        <w:numPr>
          <w:ilvl w:val="0"/>
          <w:numId w:val="1"/>
        </w:numPr>
        <w:rPr>
          <w:rFonts w:asciiTheme="majorBidi" w:hAnsiTheme="majorBidi" w:cstheme="majorBidi"/>
          <w:sz w:val="26"/>
          <w:szCs w:val="26"/>
        </w:rPr>
      </w:pPr>
      <w:r w:rsidRPr="003B6A3E">
        <w:rPr>
          <w:rFonts w:asciiTheme="majorBidi" w:hAnsiTheme="majorBidi" w:cstheme="majorBidi"/>
          <w:b/>
          <w:bCs/>
          <w:sz w:val="26"/>
          <w:szCs w:val="26"/>
        </w:rPr>
        <w:t>La saturation informationnelle :</w:t>
      </w:r>
      <w:r w:rsidRPr="003B6A3E">
        <w:rPr>
          <w:rFonts w:asciiTheme="majorBidi" w:hAnsiTheme="majorBidi" w:cstheme="majorBidi"/>
          <w:sz w:val="26"/>
          <w:szCs w:val="26"/>
        </w:rPr>
        <w:t> un afflux massif de données, parfois non vérifiées, peut submerger les décideurs et paralyser leur capacité d’analyse.</w:t>
      </w:r>
    </w:p>
    <w:p w:rsidR="00DA386B" w:rsidRPr="003B6A3E" w:rsidRDefault="00DA386B" w:rsidP="00DA386B">
      <w:pPr>
        <w:numPr>
          <w:ilvl w:val="0"/>
          <w:numId w:val="1"/>
        </w:numPr>
        <w:rPr>
          <w:rFonts w:asciiTheme="majorBidi" w:hAnsiTheme="majorBidi" w:cstheme="majorBidi"/>
          <w:sz w:val="26"/>
          <w:szCs w:val="26"/>
        </w:rPr>
      </w:pPr>
      <w:r w:rsidRPr="003B6A3E">
        <w:rPr>
          <w:rFonts w:asciiTheme="majorBidi" w:hAnsiTheme="majorBidi" w:cstheme="majorBidi"/>
          <w:b/>
          <w:bCs/>
          <w:sz w:val="26"/>
          <w:szCs w:val="26"/>
        </w:rPr>
        <w:t>Le stress et les émotions :</w:t>
      </w:r>
      <w:r w:rsidRPr="003B6A3E">
        <w:rPr>
          <w:rFonts w:asciiTheme="majorBidi" w:hAnsiTheme="majorBidi" w:cstheme="majorBidi"/>
          <w:sz w:val="26"/>
          <w:szCs w:val="26"/>
        </w:rPr>
        <w:t xml:space="preserve"> la peur, l’anxiété ou la colère peuvent altérer le jugement rationnel et pousser à des réactions impulsives ou défensives. </w:t>
      </w:r>
      <w:r w:rsidR="003B6A3E" w:rsidRPr="003B6A3E">
        <w:rPr>
          <w:rFonts w:asciiTheme="majorBidi" w:hAnsiTheme="majorBidi" w:cstheme="majorBidi"/>
          <w:sz w:val="26"/>
          <w:szCs w:val="26"/>
        </w:rPr>
        <w:t>La</w:t>
      </w:r>
      <w:r w:rsidRPr="003B6A3E">
        <w:rPr>
          <w:rFonts w:asciiTheme="majorBidi" w:hAnsiTheme="majorBidi" w:cstheme="majorBidi"/>
          <w:sz w:val="26"/>
          <w:szCs w:val="26"/>
        </w:rPr>
        <w:t xml:space="preserve"> gestion du stress personnel et collectif est donc un enjeu majeur.</w:t>
      </w:r>
    </w:p>
    <w:p w:rsidR="00DA386B" w:rsidRPr="003B6A3E" w:rsidRDefault="00DA386B" w:rsidP="00DA386B">
      <w:pPr>
        <w:numPr>
          <w:ilvl w:val="0"/>
          <w:numId w:val="1"/>
        </w:numPr>
        <w:rPr>
          <w:rFonts w:asciiTheme="majorBidi" w:hAnsiTheme="majorBidi" w:cstheme="majorBidi"/>
          <w:sz w:val="26"/>
          <w:szCs w:val="26"/>
        </w:rPr>
      </w:pPr>
      <w:r w:rsidRPr="003B6A3E">
        <w:rPr>
          <w:rFonts w:asciiTheme="majorBidi" w:hAnsiTheme="majorBidi" w:cstheme="majorBidi"/>
          <w:b/>
          <w:bCs/>
          <w:sz w:val="26"/>
          <w:szCs w:val="26"/>
        </w:rPr>
        <w:t>Les enjeux élevés :</w:t>
      </w:r>
      <w:r w:rsidRPr="003B6A3E">
        <w:rPr>
          <w:rFonts w:asciiTheme="majorBidi" w:hAnsiTheme="majorBidi" w:cstheme="majorBidi"/>
          <w:sz w:val="26"/>
          <w:szCs w:val="26"/>
        </w:rPr>
        <w:t> les conséquences potentielles d’une mauvaise décision (financières, humaines, réputationnelles) ajoutent un poids considérable sur les épaules des décideurs.</w:t>
      </w:r>
    </w:p>
    <w:p w:rsidR="00DA386B" w:rsidRPr="003B6A3E" w:rsidRDefault="00DA386B" w:rsidP="00DA386B">
      <w:pPr>
        <w:rPr>
          <w:rFonts w:asciiTheme="majorBidi" w:hAnsiTheme="majorBidi" w:cstheme="majorBidi"/>
          <w:color w:val="EE0000"/>
          <w:sz w:val="26"/>
          <w:szCs w:val="26"/>
        </w:rPr>
      </w:pPr>
      <w:r w:rsidRPr="003B6A3E">
        <w:rPr>
          <w:rFonts w:asciiTheme="majorBidi" w:hAnsiTheme="majorBidi" w:cstheme="majorBidi"/>
          <w:color w:val="EE0000"/>
          <w:sz w:val="26"/>
          <w:szCs w:val="26"/>
        </w:rPr>
        <w:t>Les contraintes qui pèsent sur la décision</w:t>
      </w:r>
    </w:p>
    <w:p w:rsidR="00DA386B" w:rsidRPr="003B6A3E" w:rsidRDefault="00DA386B" w:rsidP="00DA386B">
      <w:pPr>
        <w:rPr>
          <w:rFonts w:asciiTheme="majorBidi" w:hAnsiTheme="majorBidi" w:cstheme="majorBidi"/>
          <w:sz w:val="26"/>
          <w:szCs w:val="26"/>
        </w:rPr>
      </w:pPr>
      <w:r w:rsidRPr="003B6A3E">
        <w:rPr>
          <w:rFonts w:asciiTheme="majorBidi" w:hAnsiTheme="majorBidi" w:cstheme="majorBidi"/>
          <w:sz w:val="26"/>
          <w:szCs w:val="26"/>
        </w:rPr>
        <w:t>Au-delà des défis immédiats, des facteurs structurels au sein de l’organisation peuvent entraver une prise de décision efficace en gestion de crise :</w:t>
      </w:r>
    </w:p>
    <w:p w:rsidR="00DA386B" w:rsidRPr="003B6A3E" w:rsidRDefault="00DA386B" w:rsidP="00DA386B">
      <w:pPr>
        <w:numPr>
          <w:ilvl w:val="0"/>
          <w:numId w:val="2"/>
        </w:numPr>
        <w:rPr>
          <w:rFonts w:asciiTheme="majorBidi" w:hAnsiTheme="majorBidi" w:cstheme="majorBidi"/>
          <w:sz w:val="26"/>
          <w:szCs w:val="26"/>
        </w:rPr>
      </w:pPr>
      <w:r w:rsidRPr="003B6A3E">
        <w:rPr>
          <w:rFonts w:asciiTheme="majorBidi" w:hAnsiTheme="majorBidi" w:cstheme="majorBidi"/>
          <w:b/>
          <w:bCs/>
          <w:sz w:val="26"/>
          <w:szCs w:val="26"/>
        </w:rPr>
        <w:t>Silos organisationnels :</w:t>
      </w:r>
      <w:r w:rsidRPr="003B6A3E">
        <w:rPr>
          <w:rFonts w:asciiTheme="majorBidi" w:hAnsiTheme="majorBidi" w:cstheme="majorBidi"/>
          <w:sz w:val="26"/>
          <w:szCs w:val="26"/>
        </w:rPr>
        <w:t> un manque de communication et de coordination entre les départements peut conduire à une vision fragmentée de la situation et à des actions décousues.</w:t>
      </w:r>
    </w:p>
    <w:p w:rsidR="00DA386B" w:rsidRPr="003B6A3E" w:rsidRDefault="00DA386B" w:rsidP="00DA386B">
      <w:pPr>
        <w:numPr>
          <w:ilvl w:val="0"/>
          <w:numId w:val="2"/>
        </w:numPr>
        <w:rPr>
          <w:rFonts w:asciiTheme="majorBidi" w:hAnsiTheme="majorBidi" w:cstheme="majorBidi"/>
          <w:sz w:val="26"/>
          <w:szCs w:val="26"/>
        </w:rPr>
      </w:pPr>
      <w:r w:rsidRPr="003B6A3E">
        <w:rPr>
          <w:rFonts w:asciiTheme="majorBidi" w:hAnsiTheme="majorBidi" w:cstheme="majorBidi"/>
          <w:b/>
          <w:bCs/>
          <w:sz w:val="26"/>
          <w:szCs w:val="26"/>
        </w:rPr>
        <w:lastRenderedPageBreak/>
        <w:t>Procédures inadaptées :</w:t>
      </w:r>
      <w:r w:rsidRPr="003B6A3E">
        <w:rPr>
          <w:rFonts w:asciiTheme="majorBidi" w:hAnsiTheme="majorBidi" w:cstheme="majorBidi"/>
          <w:sz w:val="26"/>
          <w:szCs w:val="26"/>
        </w:rPr>
        <w:t xml:space="preserve"> des plans de gestion de crise trop rigides ou obsolètes peuvent se révéler contre-productifs face à une situation inédite. </w:t>
      </w:r>
      <w:r w:rsidR="003B6A3E" w:rsidRPr="003B6A3E">
        <w:rPr>
          <w:rFonts w:asciiTheme="majorBidi" w:hAnsiTheme="majorBidi" w:cstheme="majorBidi"/>
          <w:sz w:val="26"/>
          <w:szCs w:val="26"/>
        </w:rPr>
        <w:t>La</w:t>
      </w:r>
      <w:r w:rsidRPr="003B6A3E">
        <w:rPr>
          <w:rFonts w:asciiTheme="majorBidi" w:hAnsiTheme="majorBidi" w:cstheme="majorBidi"/>
          <w:sz w:val="26"/>
          <w:szCs w:val="26"/>
        </w:rPr>
        <w:t xml:space="preserve"> flexibilité et l’adaptabilité sont clés.</w:t>
      </w:r>
    </w:p>
    <w:p w:rsidR="00DA386B" w:rsidRPr="003B6A3E" w:rsidRDefault="00DA386B" w:rsidP="00DA386B">
      <w:pPr>
        <w:numPr>
          <w:ilvl w:val="0"/>
          <w:numId w:val="2"/>
        </w:numPr>
        <w:rPr>
          <w:rFonts w:asciiTheme="majorBidi" w:hAnsiTheme="majorBidi" w:cstheme="majorBidi"/>
          <w:sz w:val="26"/>
          <w:szCs w:val="26"/>
        </w:rPr>
      </w:pPr>
      <w:r w:rsidRPr="003B6A3E">
        <w:rPr>
          <w:rFonts w:asciiTheme="majorBidi" w:hAnsiTheme="majorBidi" w:cstheme="majorBidi"/>
          <w:b/>
          <w:bCs/>
          <w:sz w:val="26"/>
          <w:szCs w:val="26"/>
        </w:rPr>
        <w:t>Culture d’entreprise :</w:t>
      </w:r>
      <w:r w:rsidRPr="003B6A3E">
        <w:rPr>
          <w:rFonts w:asciiTheme="majorBidi" w:hAnsiTheme="majorBidi" w:cstheme="majorBidi"/>
          <w:sz w:val="26"/>
          <w:szCs w:val="26"/>
        </w:rPr>
        <w:t> une culture qui ne favorise pas la remontée d’informations critiques, la prise d’initiative ou le droit à l’erreur (constructive) en temps normal sera encore plus handicapante en crise.</w:t>
      </w:r>
    </w:p>
    <w:p w:rsidR="003B6A3E" w:rsidRPr="003B6A3E" w:rsidRDefault="00DA386B" w:rsidP="003B6A3E">
      <w:pPr>
        <w:numPr>
          <w:ilvl w:val="0"/>
          <w:numId w:val="2"/>
        </w:numPr>
        <w:rPr>
          <w:rFonts w:asciiTheme="majorBidi" w:hAnsiTheme="majorBidi" w:cstheme="majorBidi"/>
          <w:sz w:val="26"/>
          <w:szCs w:val="26"/>
        </w:rPr>
      </w:pPr>
      <w:r w:rsidRPr="003B6A3E">
        <w:rPr>
          <w:rFonts w:asciiTheme="majorBidi" w:hAnsiTheme="majorBidi" w:cstheme="majorBidi"/>
          <w:b/>
          <w:bCs/>
          <w:sz w:val="26"/>
          <w:szCs w:val="26"/>
        </w:rPr>
        <w:t>Centralisation excessive du pouvoir :</w:t>
      </w:r>
      <w:r w:rsidRPr="003B6A3E">
        <w:rPr>
          <w:rFonts w:asciiTheme="majorBidi" w:hAnsiTheme="majorBidi" w:cstheme="majorBidi"/>
          <w:sz w:val="26"/>
          <w:szCs w:val="26"/>
        </w:rPr>
        <w:t> si toutes les décisions doivent remonter à un seul individu ou un cercle très restreint, cela crée des goulots d’étranglement et ralentit la réactivité.</w:t>
      </w:r>
    </w:p>
    <w:p w:rsidR="003B6A3E" w:rsidRPr="004B6E82" w:rsidRDefault="00DA386B" w:rsidP="004B6E82">
      <w:pPr>
        <w:numPr>
          <w:ilvl w:val="0"/>
          <w:numId w:val="2"/>
        </w:numPr>
        <w:rPr>
          <w:rFonts w:asciiTheme="majorBidi" w:hAnsiTheme="majorBidi" w:cstheme="majorBidi"/>
          <w:sz w:val="26"/>
          <w:szCs w:val="26"/>
        </w:rPr>
      </w:pPr>
      <w:r w:rsidRPr="003B6A3E">
        <w:rPr>
          <w:rFonts w:asciiTheme="majorBidi" w:hAnsiTheme="majorBidi" w:cstheme="majorBidi"/>
          <w:sz w:val="26"/>
          <w:szCs w:val="26"/>
        </w:rPr>
        <w:t>Les vulnérabilités humaines : quand nos propres esprits nous piègent</w:t>
      </w:r>
    </w:p>
    <w:p w:rsidR="00DA386B" w:rsidRPr="003B6A3E" w:rsidRDefault="00DA386B" w:rsidP="00DA386B">
      <w:pPr>
        <w:rPr>
          <w:rFonts w:asciiTheme="majorBidi" w:hAnsiTheme="majorBidi" w:cstheme="majorBidi"/>
          <w:color w:val="EE0000"/>
          <w:sz w:val="26"/>
          <w:szCs w:val="26"/>
        </w:rPr>
      </w:pPr>
      <w:r w:rsidRPr="003B6A3E">
        <w:rPr>
          <w:rFonts w:asciiTheme="majorBidi" w:hAnsiTheme="majorBidi" w:cstheme="majorBidi"/>
          <w:color w:val="EE0000"/>
          <w:sz w:val="26"/>
          <w:szCs w:val="26"/>
        </w:rPr>
        <w:t>L’impact des mauvaises décisions en gestion de crise</w:t>
      </w:r>
    </w:p>
    <w:p w:rsidR="00DA386B" w:rsidRPr="003B6A3E" w:rsidRDefault="00DA386B" w:rsidP="003B6A3E">
      <w:pPr>
        <w:jc w:val="both"/>
        <w:rPr>
          <w:rFonts w:asciiTheme="majorBidi" w:hAnsiTheme="majorBidi" w:cstheme="majorBidi"/>
          <w:sz w:val="26"/>
          <w:szCs w:val="26"/>
        </w:rPr>
      </w:pPr>
      <w:r w:rsidRPr="003B6A3E">
        <w:rPr>
          <w:rFonts w:asciiTheme="majorBidi" w:hAnsiTheme="majorBidi" w:cstheme="majorBidi"/>
          <w:sz w:val="26"/>
          <w:szCs w:val="26"/>
        </w:rPr>
        <w:t xml:space="preserve">Une décision inadéquate ou tardive peut avoir des conséquences en cascade : aggravation de la crise initiale, perte de confiance des employés et du public, dommages réputationnels durables, impacts financiers sévères, voire mise en péril de la continuité d’activité. </w:t>
      </w:r>
      <w:r w:rsidR="003B6A3E" w:rsidRPr="003B6A3E">
        <w:rPr>
          <w:rFonts w:asciiTheme="majorBidi" w:hAnsiTheme="majorBidi" w:cstheme="majorBidi"/>
          <w:sz w:val="26"/>
          <w:szCs w:val="26"/>
        </w:rPr>
        <w:t>L’enjeu</w:t>
      </w:r>
      <w:r w:rsidRPr="003B6A3E">
        <w:rPr>
          <w:rFonts w:asciiTheme="majorBidi" w:hAnsiTheme="majorBidi" w:cstheme="majorBidi"/>
          <w:sz w:val="26"/>
          <w:szCs w:val="26"/>
        </w:rPr>
        <w:t xml:space="preserve"> est donc de minimiser la probabilité et l’impact de ces erreurs.</w:t>
      </w:r>
    </w:p>
    <w:p w:rsidR="00DA386B" w:rsidRPr="003B6A3E" w:rsidRDefault="00DA386B" w:rsidP="003B6A3E">
      <w:pPr>
        <w:jc w:val="both"/>
        <w:rPr>
          <w:rFonts w:asciiTheme="majorBidi" w:hAnsiTheme="majorBidi" w:cstheme="majorBidi"/>
          <w:sz w:val="26"/>
          <w:szCs w:val="26"/>
        </w:rPr>
      </w:pPr>
      <w:r w:rsidRPr="003B6A3E">
        <w:rPr>
          <w:rFonts w:asciiTheme="majorBidi" w:hAnsiTheme="majorBidi" w:cstheme="majorBidi"/>
          <w:color w:val="EE0000"/>
          <w:sz w:val="26"/>
          <w:szCs w:val="26"/>
        </w:rPr>
        <w:t>Comment améliorer la prise de décision en </w:t>
      </w:r>
      <w:hyperlink r:id="rId5" w:history="1">
        <w:r w:rsidRPr="003B6A3E">
          <w:rPr>
            <w:rStyle w:val="Lienhypertexte"/>
            <w:rFonts w:asciiTheme="majorBidi" w:hAnsiTheme="majorBidi" w:cstheme="majorBidi"/>
            <w:color w:val="EE0000"/>
            <w:sz w:val="26"/>
            <w:szCs w:val="26"/>
            <w:u w:val="none"/>
          </w:rPr>
          <w:t>gestion de crise</w:t>
        </w:r>
      </w:hyperlink>
      <w:r w:rsidRPr="003B6A3E">
        <w:rPr>
          <w:rFonts w:asciiTheme="majorBidi" w:hAnsiTheme="majorBidi" w:cstheme="majorBidi"/>
          <w:color w:val="EE0000"/>
          <w:sz w:val="26"/>
          <w:szCs w:val="26"/>
        </w:rPr>
        <w:t> ?</w:t>
      </w:r>
    </w:p>
    <w:p w:rsidR="00DA386B" w:rsidRPr="003B6A3E" w:rsidRDefault="00DA386B" w:rsidP="003B6A3E">
      <w:pPr>
        <w:jc w:val="both"/>
        <w:rPr>
          <w:rFonts w:asciiTheme="majorBidi" w:hAnsiTheme="majorBidi" w:cstheme="majorBidi"/>
          <w:sz w:val="26"/>
          <w:szCs w:val="26"/>
        </w:rPr>
      </w:pPr>
      <w:r w:rsidRPr="003B6A3E">
        <w:rPr>
          <w:rFonts w:asciiTheme="majorBidi" w:hAnsiTheme="majorBidi" w:cstheme="majorBidi"/>
          <w:sz w:val="26"/>
          <w:szCs w:val="26"/>
        </w:rPr>
        <w:t>Renforcer la capacité décisionnelle en situation de crise est un processus continu qui s’appuie sur plusieurs piliers :</w:t>
      </w:r>
    </w:p>
    <w:p w:rsidR="00DA386B" w:rsidRPr="003B6A3E" w:rsidRDefault="00DA386B" w:rsidP="003B6A3E">
      <w:pPr>
        <w:numPr>
          <w:ilvl w:val="0"/>
          <w:numId w:val="4"/>
        </w:numPr>
        <w:jc w:val="both"/>
        <w:rPr>
          <w:rFonts w:asciiTheme="majorBidi" w:hAnsiTheme="majorBidi" w:cstheme="majorBidi"/>
          <w:sz w:val="26"/>
          <w:szCs w:val="26"/>
        </w:rPr>
      </w:pPr>
      <w:r w:rsidRPr="003B6A3E">
        <w:rPr>
          <w:rFonts w:asciiTheme="majorBidi" w:hAnsiTheme="majorBidi" w:cstheme="majorBidi"/>
          <w:b/>
          <w:bCs/>
          <w:sz w:val="26"/>
          <w:szCs w:val="26"/>
        </w:rPr>
        <w:t>La préparation en amont :</w:t>
      </w:r>
      <w:r w:rsidRPr="003B6A3E">
        <w:rPr>
          <w:rFonts w:asciiTheme="majorBidi" w:hAnsiTheme="majorBidi" w:cstheme="majorBidi"/>
          <w:sz w:val="26"/>
          <w:szCs w:val="26"/>
        </w:rPr>
        <w:t> élaboration de plans de gestion de crise clairs et flexibles, identification des scénarios de risques, constitution de cellules de crise avec des rôles et responsabilités définis.</w:t>
      </w:r>
    </w:p>
    <w:p w:rsidR="00DA386B" w:rsidRPr="003B6A3E" w:rsidRDefault="00DA386B" w:rsidP="003B6A3E">
      <w:pPr>
        <w:numPr>
          <w:ilvl w:val="0"/>
          <w:numId w:val="4"/>
        </w:numPr>
        <w:jc w:val="both"/>
        <w:rPr>
          <w:rFonts w:asciiTheme="majorBidi" w:hAnsiTheme="majorBidi" w:cstheme="majorBidi"/>
          <w:sz w:val="26"/>
          <w:szCs w:val="26"/>
        </w:rPr>
      </w:pPr>
      <w:r w:rsidRPr="003B6A3E">
        <w:rPr>
          <w:rFonts w:asciiTheme="majorBidi" w:hAnsiTheme="majorBidi" w:cstheme="majorBidi"/>
          <w:b/>
          <w:bCs/>
          <w:sz w:val="26"/>
          <w:szCs w:val="26"/>
        </w:rPr>
        <w:t>La formation et les simulations :</w:t>
      </w:r>
      <w:r w:rsidRPr="003B6A3E">
        <w:rPr>
          <w:rFonts w:asciiTheme="majorBidi" w:hAnsiTheme="majorBidi" w:cstheme="majorBidi"/>
          <w:sz w:val="26"/>
          <w:szCs w:val="26"/>
        </w:rPr>
        <w:t> entraîner les équipes à travers des exercices de crise permet de tester les procédures, d’identifier les failles et de développer les bons réflexes décisionnels sous pression.</w:t>
      </w:r>
    </w:p>
    <w:p w:rsidR="00DA386B" w:rsidRPr="003B6A3E" w:rsidRDefault="00DA386B" w:rsidP="003B6A3E">
      <w:pPr>
        <w:numPr>
          <w:ilvl w:val="0"/>
          <w:numId w:val="4"/>
        </w:numPr>
        <w:jc w:val="both"/>
        <w:rPr>
          <w:rFonts w:asciiTheme="majorBidi" w:hAnsiTheme="majorBidi" w:cstheme="majorBidi"/>
          <w:sz w:val="26"/>
          <w:szCs w:val="26"/>
        </w:rPr>
      </w:pPr>
      <w:r w:rsidRPr="003B6A3E">
        <w:rPr>
          <w:rFonts w:asciiTheme="majorBidi" w:hAnsiTheme="majorBidi" w:cstheme="majorBidi"/>
          <w:b/>
          <w:bCs/>
          <w:sz w:val="26"/>
          <w:szCs w:val="26"/>
        </w:rPr>
        <w:t>Des protocoles de communication clairs :</w:t>
      </w:r>
      <w:r w:rsidRPr="003B6A3E">
        <w:rPr>
          <w:rFonts w:asciiTheme="majorBidi" w:hAnsiTheme="majorBidi" w:cstheme="majorBidi"/>
          <w:sz w:val="26"/>
          <w:szCs w:val="26"/>
        </w:rPr>
        <w:t xml:space="preserve"> assurer une circulation fluide et fiable de l’information, tant en interne qu’en externe. </w:t>
      </w:r>
      <w:r w:rsidR="003B6A3E" w:rsidRPr="003B6A3E">
        <w:rPr>
          <w:rFonts w:asciiTheme="majorBidi" w:hAnsiTheme="majorBidi" w:cstheme="majorBidi"/>
          <w:sz w:val="26"/>
          <w:szCs w:val="26"/>
        </w:rPr>
        <w:t>La</w:t>
      </w:r>
      <w:r w:rsidRPr="003B6A3E">
        <w:rPr>
          <w:rFonts w:asciiTheme="majorBidi" w:hAnsiTheme="majorBidi" w:cstheme="majorBidi"/>
          <w:sz w:val="26"/>
          <w:szCs w:val="26"/>
        </w:rPr>
        <w:t xml:space="preserve"> communication de crise est une composante essentielle.</w:t>
      </w:r>
    </w:p>
    <w:p w:rsidR="00DA386B" w:rsidRPr="003B6A3E" w:rsidRDefault="00DA386B" w:rsidP="003B6A3E">
      <w:pPr>
        <w:numPr>
          <w:ilvl w:val="0"/>
          <w:numId w:val="4"/>
        </w:numPr>
        <w:jc w:val="both"/>
        <w:rPr>
          <w:rFonts w:asciiTheme="majorBidi" w:hAnsiTheme="majorBidi" w:cstheme="majorBidi"/>
          <w:sz w:val="26"/>
          <w:szCs w:val="26"/>
        </w:rPr>
      </w:pPr>
      <w:r w:rsidRPr="003B6A3E">
        <w:rPr>
          <w:rFonts w:asciiTheme="majorBidi" w:hAnsiTheme="majorBidi" w:cstheme="majorBidi"/>
          <w:b/>
          <w:bCs/>
          <w:sz w:val="26"/>
          <w:szCs w:val="26"/>
        </w:rPr>
        <w:t>La culture de la vigilance et du feedback :</w:t>
      </w:r>
      <w:r w:rsidRPr="003B6A3E">
        <w:rPr>
          <w:rFonts w:asciiTheme="majorBidi" w:hAnsiTheme="majorBidi" w:cstheme="majorBidi"/>
          <w:sz w:val="26"/>
          <w:szCs w:val="26"/>
        </w:rPr>
        <w:t> encourager la remontée d’alertes précoces et la remise en question constructive des options.</w:t>
      </w:r>
    </w:p>
    <w:p w:rsidR="00DA386B" w:rsidRDefault="00DA386B" w:rsidP="003B6A3E">
      <w:pPr>
        <w:numPr>
          <w:ilvl w:val="0"/>
          <w:numId w:val="4"/>
        </w:numPr>
        <w:jc w:val="both"/>
        <w:rPr>
          <w:rFonts w:asciiTheme="majorBidi" w:hAnsiTheme="majorBidi" w:cstheme="majorBidi"/>
          <w:sz w:val="26"/>
          <w:szCs w:val="26"/>
        </w:rPr>
      </w:pPr>
      <w:r w:rsidRPr="003B6A3E">
        <w:rPr>
          <w:rFonts w:asciiTheme="majorBidi" w:hAnsiTheme="majorBidi" w:cstheme="majorBidi"/>
          <w:b/>
          <w:bCs/>
          <w:sz w:val="26"/>
          <w:szCs w:val="26"/>
        </w:rPr>
        <w:t>La diversification des perspectives :</w:t>
      </w:r>
      <w:r w:rsidRPr="003B6A3E">
        <w:rPr>
          <w:rFonts w:asciiTheme="majorBidi" w:hAnsiTheme="majorBidi" w:cstheme="majorBidi"/>
          <w:sz w:val="26"/>
          <w:szCs w:val="26"/>
        </w:rPr>
        <w:t> intégrer des profils variés au sein de la cellule de crise pour éviter l’uniformité de la pensée.</w:t>
      </w:r>
    </w:p>
    <w:p w:rsidR="004B6E82" w:rsidRDefault="004B6E82" w:rsidP="004B6E82">
      <w:pPr>
        <w:ind w:left="360"/>
        <w:jc w:val="both"/>
        <w:rPr>
          <w:rFonts w:asciiTheme="majorBidi" w:hAnsiTheme="majorBidi" w:cstheme="majorBidi"/>
          <w:b/>
          <w:bCs/>
          <w:sz w:val="26"/>
          <w:szCs w:val="26"/>
        </w:rPr>
      </w:pPr>
    </w:p>
    <w:p w:rsidR="004B6E82" w:rsidRPr="003B6A3E" w:rsidRDefault="004B6E82" w:rsidP="004B6E82">
      <w:pPr>
        <w:ind w:left="360"/>
        <w:jc w:val="both"/>
        <w:rPr>
          <w:rFonts w:asciiTheme="majorBidi" w:hAnsiTheme="majorBidi" w:cstheme="majorBidi"/>
          <w:sz w:val="26"/>
          <w:szCs w:val="26"/>
        </w:rPr>
      </w:pPr>
    </w:p>
    <w:p w:rsidR="001E3776" w:rsidRPr="003B6A3E" w:rsidRDefault="001E3776" w:rsidP="003B6A3E">
      <w:pPr>
        <w:jc w:val="both"/>
        <w:rPr>
          <w:rFonts w:asciiTheme="majorBidi" w:hAnsiTheme="majorBidi" w:cstheme="majorBidi"/>
          <w:color w:val="EE0000"/>
          <w:sz w:val="26"/>
          <w:szCs w:val="26"/>
        </w:rPr>
      </w:pPr>
      <w:r w:rsidRPr="003B6A3E">
        <w:rPr>
          <w:rFonts w:asciiTheme="majorBidi" w:hAnsiTheme="majorBidi" w:cstheme="majorBidi"/>
          <w:color w:val="EE0000"/>
          <w:sz w:val="26"/>
          <w:szCs w:val="26"/>
        </w:rPr>
        <w:t>Modèles de prise de décision pour les situations de crise</w:t>
      </w:r>
    </w:p>
    <w:p w:rsidR="001E3776" w:rsidRPr="003B6A3E" w:rsidRDefault="001E3776" w:rsidP="003B6A3E">
      <w:pPr>
        <w:jc w:val="both"/>
        <w:rPr>
          <w:rFonts w:asciiTheme="majorBidi" w:hAnsiTheme="majorBidi" w:cstheme="majorBidi"/>
          <w:sz w:val="26"/>
          <w:szCs w:val="26"/>
        </w:rPr>
      </w:pPr>
      <w:r w:rsidRPr="003B6A3E">
        <w:rPr>
          <w:rFonts w:asciiTheme="majorBidi" w:hAnsiTheme="majorBidi" w:cstheme="majorBidi"/>
          <w:sz w:val="26"/>
          <w:szCs w:val="26"/>
        </w:rPr>
        <w:t>En pleine crise, la capacité à prendre des décisions judicieuses est primordiale. Ce segment explore les différents modèles qui guident les dirigeants et les équipes lorsque les enjeux sont élevés et que le temps presse. Chaque modèle offre une perspective unique à travers laquelle évaluer la situation, peser les options et choisir un plan d’action. En comprenant ces cadres, les décideurs peuvent naviguer dans les eaux turbulentes de la crise avec plus de confiance et de clarté.</w:t>
      </w:r>
    </w:p>
    <w:p w:rsidR="001E3776" w:rsidRPr="003B6A3E" w:rsidRDefault="001E3776" w:rsidP="003B6A3E">
      <w:pPr>
        <w:jc w:val="both"/>
        <w:rPr>
          <w:rFonts w:asciiTheme="majorBidi" w:hAnsiTheme="majorBidi" w:cstheme="majorBidi"/>
          <w:sz w:val="26"/>
          <w:szCs w:val="26"/>
        </w:rPr>
      </w:pPr>
      <w:r w:rsidRPr="003B6A3E">
        <w:rPr>
          <w:rFonts w:asciiTheme="majorBidi" w:hAnsiTheme="majorBidi" w:cstheme="majorBidi"/>
          <w:sz w:val="26"/>
          <w:szCs w:val="26"/>
        </w:rPr>
        <w:t>1. Le modèle rationnel : cette approche repose sur une analyse logique et une évaluation systématique des informations. Cela suppose que les décideurs ont accès à toutes les informations nécessaires et peuvent déterminer objectivement la meilleure ligne de conduite. Par exemple, lors d’une faille de cybersécurité, une entreprise peut utiliser ce modèle pour évaluer méthodiquement l’étendue de la faille et mettre en œuvre la stratégie de confinement la plus efficace.</w:t>
      </w:r>
    </w:p>
    <w:p w:rsidR="001E3776" w:rsidRPr="003B6A3E" w:rsidRDefault="001E3776" w:rsidP="003B6A3E">
      <w:pPr>
        <w:jc w:val="both"/>
        <w:rPr>
          <w:rFonts w:asciiTheme="majorBidi" w:hAnsiTheme="majorBidi" w:cstheme="majorBidi"/>
          <w:sz w:val="26"/>
          <w:szCs w:val="26"/>
        </w:rPr>
      </w:pPr>
      <w:r w:rsidRPr="003B6A3E">
        <w:rPr>
          <w:rFonts w:asciiTheme="majorBidi" w:hAnsiTheme="majorBidi" w:cstheme="majorBidi"/>
          <w:sz w:val="26"/>
          <w:szCs w:val="26"/>
        </w:rPr>
        <w:t>2. Le modèle intuitif : Parfois, le temps manque pour une analyse approfondie. Le modèle intuitif s'appuie sur l'intuition et l'expérience du décideur. Il est souvent utilisé dans des situations où une action immédiate est requise, par exemple lorsqu'un pompier décide sur place de la meilleure façon d'évacuer un bâtiment lors d'un incendie.</w:t>
      </w:r>
    </w:p>
    <w:p w:rsidR="001E3776" w:rsidRPr="003B6A3E" w:rsidRDefault="001E3776" w:rsidP="003B6A3E">
      <w:pPr>
        <w:jc w:val="both"/>
        <w:rPr>
          <w:rFonts w:asciiTheme="majorBidi" w:hAnsiTheme="majorBidi" w:cstheme="majorBidi"/>
          <w:sz w:val="26"/>
          <w:szCs w:val="26"/>
        </w:rPr>
      </w:pPr>
      <w:r w:rsidRPr="003B6A3E">
        <w:rPr>
          <w:rFonts w:asciiTheme="majorBidi" w:hAnsiTheme="majorBidi" w:cstheme="majorBidi"/>
          <w:sz w:val="26"/>
          <w:szCs w:val="26"/>
        </w:rPr>
        <w:t>3. Le modèle de décision fondé sur la reconnaissance (RPD) : ce modèle combine des éléments d'approches rationnelles et intuitives. Cela suggère que les individus expérimentés peuvent </w:t>
      </w:r>
      <w:hyperlink r:id="rId6" w:tgtFrame="_blank" w:tooltip="Gestion du temps   chaque seconde compte   gestion du temps pour prendre des decisions rapides" w:history="1">
        <w:r w:rsidRPr="004B6E82">
          <w:rPr>
            <w:rStyle w:val="Lienhypertexte"/>
            <w:rFonts w:asciiTheme="majorBidi" w:hAnsiTheme="majorBidi" w:cstheme="majorBidi"/>
            <w:color w:val="000000" w:themeColor="text1"/>
            <w:sz w:val="26"/>
            <w:szCs w:val="26"/>
          </w:rPr>
          <w:t>prendre des décisions rapides</w:t>
        </w:r>
      </w:hyperlink>
      <w:r w:rsidRPr="004B6E82">
        <w:rPr>
          <w:rFonts w:asciiTheme="majorBidi" w:hAnsiTheme="majorBidi" w:cstheme="majorBidi"/>
          <w:color w:val="000000" w:themeColor="text1"/>
          <w:sz w:val="26"/>
          <w:szCs w:val="26"/>
        </w:rPr>
        <w:t> </w:t>
      </w:r>
      <w:r w:rsidRPr="003B6A3E">
        <w:rPr>
          <w:rFonts w:asciiTheme="majorBidi" w:hAnsiTheme="majorBidi" w:cstheme="majorBidi"/>
          <w:sz w:val="26"/>
          <w:szCs w:val="26"/>
        </w:rPr>
        <w:t>en reconnaissant des modèles et en s'appuyant sur leur répertoire de connaissances. Un exemple serait un médecin urgentiste qui diagnostique rapidement l’état d’un patient en fonction des symptômes et des connaissances préalables.</w:t>
      </w:r>
    </w:p>
    <w:p w:rsidR="001E3776" w:rsidRPr="003B6A3E" w:rsidRDefault="001E3776" w:rsidP="003B6A3E">
      <w:pPr>
        <w:jc w:val="both"/>
        <w:rPr>
          <w:rFonts w:asciiTheme="majorBidi" w:hAnsiTheme="majorBidi" w:cstheme="majorBidi"/>
          <w:sz w:val="26"/>
          <w:szCs w:val="26"/>
        </w:rPr>
      </w:pPr>
      <w:r w:rsidRPr="003B6A3E">
        <w:rPr>
          <w:rFonts w:asciiTheme="majorBidi" w:hAnsiTheme="majorBidi" w:cstheme="majorBidi"/>
          <w:sz w:val="26"/>
          <w:szCs w:val="26"/>
        </w:rPr>
        <w:t>4. Le modèle progressif : dans les crises complexes sans solution claire, ce modèle préconise de petites étapes délibérées. C’est une façon de procéder avec prudence lorsque la voie à suivre est trouble. Un gouvernement confronté à une catastrophe naturelle sans précédent pourrait adopter ce modèle, en mettant en œuvre des mesures temporaires tout en collectant davantage d’informations.</w:t>
      </w:r>
    </w:p>
    <w:p w:rsidR="001E3776" w:rsidRPr="003B6A3E" w:rsidRDefault="001E3776" w:rsidP="003B6A3E">
      <w:pPr>
        <w:jc w:val="both"/>
        <w:rPr>
          <w:rFonts w:asciiTheme="majorBidi" w:hAnsiTheme="majorBidi" w:cstheme="majorBidi"/>
          <w:sz w:val="26"/>
          <w:szCs w:val="26"/>
        </w:rPr>
      </w:pPr>
      <w:r w:rsidRPr="003B6A3E">
        <w:rPr>
          <w:rFonts w:asciiTheme="majorBidi" w:hAnsiTheme="majorBidi" w:cstheme="majorBidi"/>
          <w:sz w:val="26"/>
          <w:szCs w:val="26"/>
        </w:rPr>
        <w:t>5. Le modèle heuristique : les heuristiques sont des raccourcis mentaux ou des règles empiriques qui </w:t>
      </w:r>
      <w:hyperlink r:id="rId7" w:tgtFrame="_blank" w:tooltip="Calculs rapides  comment les chiffres de Ballpark simplifient la prise de decision" w:history="1">
        <w:r w:rsidRPr="004B6E82">
          <w:rPr>
            <w:rStyle w:val="Lienhypertexte"/>
            <w:rFonts w:asciiTheme="majorBidi" w:hAnsiTheme="majorBidi" w:cstheme="majorBidi"/>
            <w:color w:val="000000" w:themeColor="text1"/>
            <w:sz w:val="26"/>
            <w:szCs w:val="26"/>
          </w:rPr>
          <w:t>simplifient la prise de décision</w:t>
        </w:r>
      </w:hyperlink>
      <w:r w:rsidRPr="003B6A3E">
        <w:rPr>
          <w:rFonts w:asciiTheme="majorBidi" w:hAnsiTheme="majorBidi" w:cstheme="majorBidi"/>
          <w:sz w:val="26"/>
          <w:szCs w:val="26"/>
        </w:rPr>
        <w:t>. Même s’ils peuvent être rapides et efficaces, ils comportent également un risque de biais. Par exemple, lors d’un krach boursier, les investisseurs peuvent suivre l’heuristique consistant à vendre des actions dont la valeur chute, ce qui n’est pas toujours le choix prudent.</w:t>
      </w:r>
    </w:p>
    <w:p w:rsidR="001E3776" w:rsidRPr="003B6A3E" w:rsidRDefault="001E3776" w:rsidP="003B6A3E">
      <w:pPr>
        <w:jc w:val="both"/>
        <w:rPr>
          <w:rFonts w:asciiTheme="majorBidi" w:hAnsiTheme="majorBidi" w:cstheme="majorBidi"/>
          <w:sz w:val="26"/>
          <w:szCs w:val="26"/>
        </w:rPr>
      </w:pPr>
      <w:r w:rsidRPr="003B6A3E">
        <w:rPr>
          <w:rFonts w:asciiTheme="majorBidi" w:hAnsiTheme="majorBidi" w:cstheme="majorBidi"/>
          <w:sz w:val="26"/>
          <w:szCs w:val="26"/>
        </w:rPr>
        <w:t>6. Le modèle collaboratif : ce modèle met l'accent sur l'importance d'impliquer plusieurs </w:t>
      </w:r>
      <w:hyperlink r:id="rId8" w:tgtFrame="_blank" w:tooltip="Prise de decision efficace   engagement des parties prenantes   engagement des parties prenantes dans le processus de prise de decision" w:history="1">
        <w:r w:rsidRPr="004B6E82">
          <w:rPr>
            <w:rStyle w:val="Lienhypertexte"/>
            <w:rFonts w:asciiTheme="majorBidi" w:hAnsiTheme="majorBidi" w:cstheme="majorBidi"/>
            <w:i/>
            <w:iCs/>
            <w:color w:val="000000" w:themeColor="text1"/>
            <w:sz w:val="26"/>
            <w:szCs w:val="26"/>
          </w:rPr>
          <w:t>parties prenantes dans le processus de prise de décision</w:t>
        </w:r>
      </w:hyperlink>
      <w:r w:rsidRPr="003B6A3E">
        <w:rPr>
          <w:rFonts w:asciiTheme="majorBidi" w:hAnsiTheme="majorBidi" w:cstheme="majorBidi"/>
          <w:sz w:val="26"/>
          <w:szCs w:val="26"/>
        </w:rPr>
        <w:t>. C'est particulièrement utile lorsque la crise touche un groupe diversifié de personnes. Une entreprise confrontée à une </w:t>
      </w:r>
      <w:hyperlink r:id="rId9" w:tgtFrame="_blank" w:tooltip="Tactiques de gestion de crise pour les relations publiques" w:history="1">
        <w:r w:rsidRPr="004B6E82">
          <w:rPr>
            <w:rStyle w:val="Lienhypertexte"/>
            <w:rFonts w:asciiTheme="majorBidi" w:hAnsiTheme="majorBidi" w:cstheme="majorBidi"/>
            <w:color w:val="000000" w:themeColor="text1"/>
            <w:sz w:val="26"/>
            <w:szCs w:val="26"/>
          </w:rPr>
          <w:t>crise de relations publiques</w:t>
        </w:r>
      </w:hyperlink>
      <w:r w:rsidRPr="004B6E82">
        <w:rPr>
          <w:rFonts w:asciiTheme="majorBidi" w:hAnsiTheme="majorBidi" w:cstheme="majorBidi"/>
          <w:color w:val="000000" w:themeColor="text1"/>
          <w:sz w:val="26"/>
          <w:szCs w:val="26"/>
        </w:rPr>
        <w:t> </w:t>
      </w:r>
      <w:r w:rsidRPr="003B6A3E">
        <w:rPr>
          <w:rFonts w:asciiTheme="majorBidi" w:hAnsiTheme="majorBidi" w:cstheme="majorBidi"/>
          <w:sz w:val="26"/>
          <w:szCs w:val="26"/>
        </w:rPr>
        <w:t>peut former une équipe interfonctionnelle pour garantir que toutes les perspectives sont prises en compte avant de répondre publiquement.</w:t>
      </w:r>
    </w:p>
    <w:p w:rsidR="001E3776" w:rsidRPr="003B6A3E" w:rsidRDefault="001E3776" w:rsidP="003B6A3E">
      <w:pPr>
        <w:jc w:val="both"/>
        <w:rPr>
          <w:rFonts w:asciiTheme="majorBidi" w:hAnsiTheme="majorBidi" w:cstheme="majorBidi"/>
          <w:sz w:val="26"/>
          <w:szCs w:val="26"/>
        </w:rPr>
      </w:pPr>
      <w:r w:rsidRPr="003B6A3E">
        <w:rPr>
          <w:rFonts w:asciiTheme="majorBidi" w:hAnsiTheme="majorBidi" w:cstheme="majorBidi"/>
          <w:sz w:val="26"/>
          <w:szCs w:val="26"/>
        </w:rPr>
        <w:t>En employant ces modèles, les dirigeants peuvent adapter leurs stratégies de prise de décision aux exigences spécifiques de toute situation de crise. La clé est de reconnaître le contexte et les contraintes de la crise actuelle et de sélectionner le modèle qui répond le mieux à ces défis.</w:t>
      </w:r>
    </w:p>
    <w:p w:rsidR="001E3776" w:rsidRPr="003B6A3E" w:rsidRDefault="001E3776" w:rsidP="003B6A3E">
      <w:pPr>
        <w:jc w:val="both"/>
        <w:rPr>
          <w:rFonts w:asciiTheme="majorBidi" w:hAnsiTheme="majorBidi" w:cstheme="majorBidi"/>
          <w:b/>
          <w:bCs/>
          <w:color w:val="EE0000"/>
          <w:sz w:val="26"/>
          <w:szCs w:val="26"/>
        </w:rPr>
      </w:pPr>
      <w:r w:rsidRPr="003B6A3E">
        <w:rPr>
          <w:rFonts w:asciiTheme="majorBidi" w:hAnsiTheme="majorBidi" w:cstheme="majorBidi"/>
          <w:b/>
          <w:bCs/>
          <w:color w:val="EE0000"/>
          <w:sz w:val="26"/>
          <w:szCs w:val="26"/>
        </w:rPr>
        <w:t>Voici comment vous pouvez naviguer dans la prise de décision stratégique en situation de crise.</w:t>
      </w:r>
    </w:p>
    <w:p w:rsidR="001E3776" w:rsidRPr="003B6A3E" w:rsidRDefault="001E3776" w:rsidP="003B6A3E">
      <w:pPr>
        <w:jc w:val="both"/>
        <w:rPr>
          <w:rFonts w:asciiTheme="majorBidi" w:hAnsiTheme="majorBidi" w:cstheme="majorBidi"/>
          <w:b/>
          <w:bCs/>
          <w:sz w:val="26"/>
          <w:szCs w:val="26"/>
        </w:rPr>
      </w:pPr>
      <w:r w:rsidRPr="003B6A3E">
        <w:rPr>
          <w:rFonts w:asciiTheme="majorBidi" w:hAnsiTheme="majorBidi" w:cstheme="majorBidi"/>
          <w:b/>
          <w:bCs/>
          <w:sz w:val="26"/>
          <w:szCs w:val="26"/>
        </w:rPr>
        <w:t>Évaluer les risques</w:t>
      </w:r>
    </w:p>
    <w:p w:rsidR="001E3776" w:rsidRPr="003B6A3E" w:rsidRDefault="001E3776" w:rsidP="003B6A3E">
      <w:pPr>
        <w:jc w:val="both"/>
        <w:rPr>
          <w:rFonts w:asciiTheme="majorBidi" w:hAnsiTheme="majorBidi" w:cstheme="majorBidi"/>
          <w:sz w:val="26"/>
          <w:szCs w:val="26"/>
        </w:rPr>
      </w:pPr>
      <w:r w:rsidRPr="003B6A3E">
        <w:rPr>
          <w:rFonts w:asciiTheme="majorBidi" w:hAnsiTheme="majorBidi" w:cstheme="majorBidi"/>
          <w:sz w:val="26"/>
          <w:szCs w:val="26"/>
        </w:rPr>
        <w:t>Avant de prendre une décision, il est essentiel d’évaluer les risques liés à la crise. Cela signifie identifier les menaces potentielles, évaluer la probabilité qu’elles se produisent et comprendre leur impact possible. Votre objectif est de créer un profil de risque qui aide à hiérarchiser les actions. N’oubliez pas que tous les risques ne sont pas égaux ; Certains nécessiteront une attention immédiate tandis que d’autres pourront être surveillés et traités plus tard. Une évaluation approfondie des risques constitue une base solide pour toutes les décisions ultérieures en situation de crise.</w:t>
      </w:r>
    </w:p>
    <w:p w:rsidR="001E3776" w:rsidRPr="003B6A3E" w:rsidRDefault="001E3776" w:rsidP="003B6A3E">
      <w:pPr>
        <w:jc w:val="both"/>
        <w:rPr>
          <w:rFonts w:asciiTheme="majorBidi" w:hAnsiTheme="majorBidi" w:cstheme="majorBidi"/>
          <w:b/>
          <w:bCs/>
          <w:sz w:val="26"/>
          <w:szCs w:val="26"/>
        </w:rPr>
      </w:pPr>
      <w:r w:rsidRPr="003B6A3E">
        <w:rPr>
          <w:rFonts w:asciiTheme="majorBidi" w:hAnsiTheme="majorBidi" w:cstheme="majorBidi"/>
          <w:b/>
          <w:bCs/>
          <w:sz w:val="26"/>
          <w:szCs w:val="26"/>
        </w:rPr>
        <w:t>Recueillir des informations</w:t>
      </w:r>
    </w:p>
    <w:p w:rsidR="001E3776" w:rsidRPr="003B6A3E" w:rsidRDefault="001E3776" w:rsidP="003B6A3E">
      <w:pPr>
        <w:jc w:val="both"/>
        <w:rPr>
          <w:rFonts w:asciiTheme="majorBidi" w:hAnsiTheme="majorBidi" w:cstheme="majorBidi"/>
          <w:sz w:val="26"/>
          <w:szCs w:val="26"/>
        </w:rPr>
      </w:pPr>
      <w:r w:rsidRPr="003B6A3E">
        <w:rPr>
          <w:rFonts w:asciiTheme="majorBidi" w:hAnsiTheme="majorBidi" w:cstheme="majorBidi"/>
          <w:sz w:val="26"/>
          <w:szCs w:val="26"/>
        </w:rPr>
        <w:t>En cas de crise, l’information est votre atout le plus précieux. Vous devez recueillir autant de données pertinentes que possible pour comprendre toute l’ampleur de la situation. Cela inclut des rapports de situation, des avis d’experts et des mises à jour en temps réel. Cependant, méfiez-vous de la surcharge d’informations ; Concentrez-vous sur des sources crédibles pour éviter d’être induit en erreur par des rumeurs ou des données non vérifiées. Les bonnes informations vous permettront de prévoir les développements potentiels et de planifier votre réponse en conséquence.</w:t>
      </w:r>
    </w:p>
    <w:p w:rsidR="0004406B" w:rsidRPr="003B6A3E" w:rsidRDefault="0004406B" w:rsidP="003B6A3E">
      <w:pPr>
        <w:jc w:val="both"/>
        <w:rPr>
          <w:rFonts w:asciiTheme="majorBidi" w:hAnsiTheme="majorBidi" w:cstheme="majorBidi"/>
          <w:b/>
          <w:bCs/>
          <w:sz w:val="26"/>
          <w:szCs w:val="26"/>
        </w:rPr>
      </w:pPr>
      <w:r w:rsidRPr="003B6A3E">
        <w:rPr>
          <w:rFonts w:asciiTheme="majorBidi" w:hAnsiTheme="majorBidi" w:cstheme="majorBidi"/>
          <w:b/>
          <w:bCs/>
          <w:sz w:val="26"/>
          <w:szCs w:val="26"/>
        </w:rPr>
        <w:t>Planifiez stratégiquement</w:t>
      </w:r>
    </w:p>
    <w:p w:rsidR="0004406B" w:rsidRPr="003B6A3E" w:rsidRDefault="0004406B" w:rsidP="003B6A3E">
      <w:pPr>
        <w:jc w:val="both"/>
        <w:rPr>
          <w:rFonts w:asciiTheme="majorBidi" w:hAnsiTheme="majorBidi" w:cstheme="majorBidi"/>
          <w:sz w:val="26"/>
          <w:szCs w:val="26"/>
        </w:rPr>
      </w:pPr>
      <w:r w:rsidRPr="003B6A3E">
        <w:rPr>
          <w:rFonts w:asciiTheme="majorBidi" w:hAnsiTheme="majorBidi" w:cstheme="majorBidi"/>
          <w:sz w:val="26"/>
          <w:szCs w:val="26"/>
        </w:rPr>
        <w:t>Une fois que vous avez évalué les risques et recueilli les renseignements nécessaires, il est temps de planifier votre réponse de manière stratégique. Cela implique de fixer des objectifs clairs, de déterminer le meilleur plan d’action pour les atteindre et d’allouer efficacement les ressources. Votre plan doit être suffisamment souple pour s’adapter aux circonstances changeantes, mais aussi suffisamment précis pour fournir une orientation claire. N’oubliez pas qu’en cas de crise, le temps presse, votre plan doit donc être à la fois efficace et exécutable.</w:t>
      </w:r>
    </w:p>
    <w:p w:rsidR="0004406B" w:rsidRPr="003B6A3E" w:rsidRDefault="0004406B" w:rsidP="0004406B">
      <w:pPr>
        <w:rPr>
          <w:rFonts w:asciiTheme="majorBidi" w:hAnsiTheme="majorBidi" w:cstheme="majorBidi"/>
          <w:b/>
          <w:bCs/>
          <w:sz w:val="26"/>
          <w:szCs w:val="26"/>
        </w:rPr>
      </w:pPr>
      <w:r w:rsidRPr="003B6A3E">
        <w:rPr>
          <w:rFonts w:asciiTheme="majorBidi" w:hAnsiTheme="majorBidi" w:cstheme="majorBidi"/>
          <w:b/>
          <w:bCs/>
          <w:sz w:val="26"/>
          <w:szCs w:val="26"/>
        </w:rPr>
        <w:t>Communiquez clairement</w:t>
      </w:r>
    </w:p>
    <w:p w:rsidR="0004406B" w:rsidRPr="003B6A3E" w:rsidRDefault="0004406B" w:rsidP="0004406B">
      <w:pPr>
        <w:rPr>
          <w:rFonts w:asciiTheme="majorBidi" w:hAnsiTheme="majorBidi" w:cstheme="majorBidi"/>
          <w:sz w:val="26"/>
          <w:szCs w:val="26"/>
        </w:rPr>
      </w:pPr>
      <w:r w:rsidRPr="003B6A3E">
        <w:rPr>
          <w:rFonts w:asciiTheme="majorBidi" w:hAnsiTheme="majorBidi" w:cstheme="majorBidi"/>
          <w:sz w:val="26"/>
          <w:szCs w:val="26"/>
        </w:rPr>
        <w:t>Une communication claire est essentielle en cas de crise. Vous devez communiquer efficacement vos décisions et vos plans à toutes les parties prenantes, y compris les membres de l’équipe, les partenaires et le public si nécessaire. Cela garantit que tout le monde est sur la même longueur d’onde et peut agir de manière coordonnée. Gardez les messages simples, directs et exempts de jargon. En période de stress, une communication claire peut réduire la confusion et aider à maintenir l’ordre</w:t>
      </w:r>
    </w:p>
    <w:p w:rsidR="0004406B" w:rsidRPr="003B6A3E" w:rsidRDefault="0004406B" w:rsidP="0004406B">
      <w:pPr>
        <w:rPr>
          <w:rFonts w:asciiTheme="majorBidi" w:hAnsiTheme="majorBidi" w:cstheme="majorBidi"/>
          <w:b/>
          <w:bCs/>
          <w:sz w:val="26"/>
          <w:szCs w:val="26"/>
        </w:rPr>
      </w:pPr>
      <w:r w:rsidRPr="003B6A3E">
        <w:rPr>
          <w:rFonts w:asciiTheme="majorBidi" w:hAnsiTheme="majorBidi" w:cstheme="majorBidi"/>
          <w:b/>
          <w:bCs/>
          <w:sz w:val="26"/>
          <w:szCs w:val="26"/>
        </w:rPr>
        <w:t>Exécuter de manière décisive</w:t>
      </w:r>
    </w:p>
    <w:p w:rsidR="0004406B" w:rsidRPr="003B6A3E" w:rsidRDefault="0004406B" w:rsidP="0004406B">
      <w:pPr>
        <w:rPr>
          <w:rFonts w:asciiTheme="majorBidi" w:hAnsiTheme="majorBidi" w:cstheme="majorBidi"/>
          <w:sz w:val="26"/>
          <w:szCs w:val="26"/>
        </w:rPr>
      </w:pPr>
      <w:r w:rsidRPr="003B6A3E">
        <w:rPr>
          <w:rFonts w:asciiTheme="majorBidi" w:hAnsiTheme="majorBidi" w:cstheme="majorBidi"/>
          <w:sz w:val="26"/>
          <w:szCs w:val="26"/>
        </w:rPr>
        <w:t>Avec un plan en place et une communication claire, il est temps d’exécuter vos décisions de manière décisive. C’est là que votre préparation préalable porte ses fruits. La mise en œuvre de votre plan stratégique avec confiance et autorité vous aidera à vous assurer que votre équipe réagit efficacement. Soyez prêt à faire des ajustements si nécessaire, mais évitez de vous remettre en question. Une action décisive est essentielle pour gérer efficacement une crise.</w:t>
      </w:r>
    </w:p>
    <w:p w:rsidR="0004406B" w:rsidRPr="003B6A3E" w:rsidRDefault="0004406B" w:rsidP="0004406B">
      <w:pPr>
        <w:rPr>
          <w:rFonts w:asciiTheme="majorBidi" w:hAnsiTheme="majorBidi" w:cstheme="majorBidi"/>
          <w:b/>
          <w:bCs/>
          <w:sz w:val="26"/>
          <w:szCs w:val="26"/>
        </w:rPr>
      </w:pPr>
      <w:r w:rsidRPr="003B6A3E">
        <w:rPr>
          <w:rFonts w:asciiTheme="majorBidi" w:hAnsiTheme="majorBidi" w:cstheme="majorBidi"/>
          <w:b/>
          <w:bCs/>
          <w:sz w:val="26"/>
          <w:szCs w:val="26"/>
        </w:rPr>
        <w:t>Réviser en continu</w:t>
      </w:r>
    </w:p>
    <w:p w:rsidR="0004406B" w:rsidRPr="003B6A3E" w:rsidRDefault="0004406B" w:rsidP="0004406B">
      <w:pPr>
        <w:rPr>
          <w:rFonts w:asciiTheme="majorBidi" w:hAnsiTheme="majorBidi" w:cstheme="majorBidi"/>
          <w:sz w:val="26"/>
          <w:szCs w:val="26"/>
        </w:rPr>
      </w:pPr>
      <w:r w:rsidRPr="003B6A3E">
        <w:rPr>
          <w:rFonts w:asciiTheme="majorBidi" w:hAnsiTheme="majorBidi" w:cstheme="majorBidi"/>
          <w:sz w:val="26"/>
          <w:szCs w:val="26"/>
        </w:rPr>
        <w:t>Enfin, il est important d’examiner en permanence la situation et l’efficacité de votre réponse. Cela signifie être ouvert aux commentaires, apprendre de ce qui fonctionne ou ne fonctionne pas et faire les ajustements nécessaires. Une crise est souvent imprévisible, votre stratégie doit donc être dynamique. Des examens réguliers vous permettent de garder une longueur d’avance sur la situation et de modifier votre approche au besoin pour obtenir de meilleurs résultats.</w:t>
      </w:r>
    </w:p>
    <w:p w:rsidR="001E3776" w:rsidRPr="003B6A3E" w:rsidRDefault="001E3776" w:rsidP="001E3776">
      <w:pPr>
        <w:rPr>
          <w:rFonts w:asciiTheme="majorBidi" w:hAnsiTheme="majorBidi" w:cstheme="majorBidi"/>
          <w:sz w:val="26"/>
          <w:szCs w:val="26"/>
        </w:rPr>
      </w:pPr>
    </w:p>
    <w:p w:rsidR="001E3776" w:rsidRPr="001E3776" w:rsidRDefault="001E3776" w:rsidP="001E3776"/>
    <w:p w:rsidR="00DA386B" w:rsidRDefault="00DA386B" w:rsidP="00DA386B"/>
    <w:sectPr w:rsidR="00DA386B" w:rsidSect="00233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456B"/>
    <w:multiLevelType w:val="multilevel"/>
    <w:tmpl w:val="D9EC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0375C"/>
    <w:multiLevelType w:val="multilevel"/>
    <w:tmpl w:val="EE90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057453"/>
    <w:multiLevelType w:val="multilevel"/>
    <w:tmpl w:val="DD94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640D3"/>
    <w:multiLevelType w:val="multilevel"/>
    <w:tmpl w:val="4670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311CF0"/>
    <w:multiLevelType w:val="multilevel"/>
    <w:tmpl w:val="A4B4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452D63"/>
    <w:multiLevelType w:val="multilevel"/>
    <w:tmpl w:val="C798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4834877">
    <w:abstractNumId w:val="0"/>
  </w:num>
  <w:num w:numId="2" w16cid:durableId="2039039045">
    <w:abstractNumId w:val="1"/>
  </w:num>
  <w:num w:numId="3" w16cid:durableId="1706297492">
    <w:abstractNumId w:val="3"/>
  </w:num>
  <w:num w:numId="4" w16cid:durableId="1147628626">
    <w:abstractNumId w:val="4"/>
  </w:num>
  <w:num w:numId="5" w16cid:durableId="403646872">
    <w:abstractNumId w:val="5"/>
  </w:num>
  <w:num w:numId="6" w16cid:durableId="685138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41"/>
    <w:rsid w:val="0004406B"/>
    <w:rsid w:val="001B5E61"/>
    <w:rsid w:val="001E3776"/>
    <w:rsid w:val="00233A44"/>
    <w:rsid w:val="003B6A3E"/>
    <w:rsid w:val="004B6E82"/>
    <w:rsid w:val="005A0041"/>
    <w:rsid w:val="009A085C"/>
    <w:rsid w:val="00A32607"/>
    <w:rsid w:val="00B41401"/>
    <w:rsid w:val="00C72437"/>
    <w:rsid w:val="00DA386B"/>
    <w:rsid w:val="00E200B4"/>
    <w:rsid w:val="00E21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4463"/>
  <w15:chartTrackingRefBased/>
  <w15:docId w15:val="{986D8463-D2B1-49BC-B137-98796463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00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A00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A004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A004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A004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00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00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00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00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004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A004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A004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A004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A004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00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00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00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0041"/>
    <w:rPr>
      <w:rFonts w:eastAsiaTheme="majorEastAsia" w:cstheme="majorBidi"/>
      <w:color w:val="272727" w:themeColor="text1" w:themeTint="D8"/>
    </w:rPr>
  </w:style>
  <w:style w:type="paragraph" w:styleId="Titre">
    <w:name w:val="Title"/>
    <w:basedOn w:val="Normal"/>
    <w:next w:val="Normal"/>
    <w:link w:val="TitreCar"/>
    <w:uiPriority w:val="10"/>
    <w:qFormat/>
    <w:rsid w:val="005A0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00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00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00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0041"/>
    <w:pPr>
      <w:spacing w:before="160"/>
      <w:jc w:val="center"/>
    </w:pPr>
    <w:rPr>
      <w:i/>
      <w:iCs/>
      <w:color w:val="404040" w:themeColor="text1" w:themeTint="BF"/>
    </w:rPr>
  </w:style>
  <w:style w:type="character" w:customStyle="1" w:styleId="CitationCar">
    <w:name w:val="Citation Car"/>
    <w:basedOn w:val="Policepardfaut"/>
    <w:link w:val="Citation"/>
    <w:uiPriority w:val="29"/>
    <w:rsid w:val="005A0041"/>
    <w:rPr>
      <w:i/>
      <w:iCs/>
      <w:color w:val="404040" w:themeColor="text1" w:themeTint="BF"/>
    </w:rPr>
  </w:style>
  <w:style w:type="paragraph" w:styleId="Paragraphedeliste">
    <w:name w:val="List Paragraph"/>
    <w:basedOn w:val="Normal"/>
    <w:uiPriority w:val="34"/>
    <w:qFormat/>
    <w:rsid w:val="005A0041"/>
    <w:pPr>
      <w:ind w:left="720"/>
      <w:contextualSpacing/>
    </w:pPr>
  </w:style>
  <w:style w:type="character" w:styleId="Accentuationintense">
    <w:name w:val="Intense Emphasis"/>
    <w:basedOn w:val="Policepardfaut"/>
    <w:uiPriority w:val="21"/>
    <w:qFormat/>
    <w:rsid w:val="005A0041"/>
    <w:rPr>
      <w:i/>
      <w:iCs/>
      <w:color w:val="2F5496" w:themeColor="accent1" w:themeShade="BF"/>
    </w:rPr>
  </w:style>
  <w:style w:type="paragraph" w:styleId="Citationintense">
    <w:name w:val="Intense Quote"/>
    <w:basedOn w:val="Normal"/>
    <w:next w:val="Normal"/>
    <w:link w:val="CitationintenseCar"/>
    <w:uiPriority w:val="30"/>
    <w:qFormat/>
    <w:rsid w:val="005A0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A0041"/>
    <w:rPr>
      <w:i/>
      <w:iCs/>
      <w:color w:val="2F5496" w:themeColor="accent1" w:themeShade="BF"/>
    </w:rPr>
  </w:style>
  <w:style w:type="character" w:styleId="Rfrenceintense">
    <w:name w:val="Intense Reference"/>
    <w:basedOn w:val="Policepardfaut"/>
    <w:uiPriority w:val="32"/>
    <w:qFormat/>
    <w:rsid w:val="005A0041"/>
    <w:rPr>
      <w:b/>
      <w:bCs/>
      <w:smallCaps/>
      <w:color w:val="2F5496" w:themeColor="accent1" w:themeShade="BF"/>
      <w:spacing w:val="5"/>
    </w:rPr>
  </w:style>
  <w:style w:type="character" w:styleId="Lienhypertexte">
    <w:name w:val="Hyperlink"/>
    <w:basedOn w:val="Policepardfaut"/>
    <w:uiPriority w:val="99"/>
    <w:unhideWhenUsed/>
    <w:rsid w:val="00DA386B"/>
    <w:rPr>
      <w:color w:val="0563C1" w:themeColor="hyperlink"/>
      <w:u w:val="single"/>
    </w:rPr>
  </w:style>
  <w:style w:type="character" w:styleId="Mentionnonrsolue">
    <w:name w:val="Unresolved Mention"/>
    <w:basedOn w:val="Policepardfaut"/>
    <w:uiPriority w:val="99"/>
    <w:semiHidden/>
    <w:unhideWhenUsed/>
    <w:rsid w:val="00DA3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stercapital.com/fr/contenu/Prise-de-decision-efficace---engagement-des-parties-prenantes---engagement-des-parties-prenantes-dans-le-processus-de-prise-de-decision.html" TargetMode="External"/><Relationship Id="rId3" Type="http://schemas.openxmlformats.org/officeDocument/2006/relationships/settings" Target="settings.xml"/><Relationship Id="rId7" Type="http://schemas.openxmlformats.org/officeDocument/2006/relationships/hyperlink" Target="https://fastercapital.com/fr/contenu/Calculs-rapides--comment-les-chiffres-de-Ballpark-simplifient-la-prise-de-decis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stercapital.com/fr/contenu/Gestion-du-temps---chaque-seconde-compte---gestion-du-temps-pour-prendre-des-decisions-rapides.html" TargetMode="External"/><Relationship Id="rId11" Type="http://schemas.openxmlformats.org/officeDocument/2006/relationships/theme" Target="theme/theme1.xml"/><Relationship Id="rId5" Type="http://schemas.openxmlformats.org/officeDocument/2006/relationships/hyperlink" Target="https://crisehelp.fr/gestion-de-cris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astercapital.com/fr/contenu/Tactiques-de-gestion-de-crise-pour-les-relations-publiqu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1868</Words>
  <Characters>10279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merabtine</dc:creator>
  <cp:keywords/>
  <dc:description/>
  <cp:lastModifiedBy>salim merabtine</cp:lastModifiedBy>
  <cp:revision>4</cp:revision>
  <dcterms:created xsi:type="dcterms:W3CDTF">2025-11-22T17:10:00Z</dcterms:created>
  <dcterms:modified xsi:type="dcterms:W3CDTF">2025-11-29T08:34:00Z</dcterms:modified>
</cp:coreProperties>
</file>