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F3" w:rsidRPr="00AD32EF" w:rsidRDefault="003A5CF3" w:rsidP="00AD32EF">
      <w:pPr>
        <w:pBdr>
          <w:bottom w:val="single" w:sz="4" w:space="1" w:color="auto"/>
        </w:pBdr>
        <w:bidi/>
        <w:spacing w:after="200" w:line="276" w:lineRule="auto"/>
        <w:contextualSpacing/>
        <w:jc w:val="both"/>
        <w:rPr>
          <w:rFonts w:ascii="Simplified Arabic" w:eastAsia="Times New Roman" w:hAnsi="Simplified Arabic" w:cs="Simplified Arabic"/>
          <w:b/>
          <w:bCs/>
          <w:spacing w:val="5"/>
          <w:sz w:val="52"/>
          <w:szCs w:val="52"/>
          <w:lang w:val="en-US"/>
        </w:rPr>
      </w:pPr>
      <w:r w:rsidRPr="00AD32EF">
        <w:rPr>
          <w:rFonts w:ascii="Simplified Arabic" w:eastAsia="Times New Roman" w:hAnsi="Simplified Arabic" w:cs="Simplified Arabic"/>
          <w:b/>
          <w:bCs/>
          <w:spacing w:val="5"/>
          <w:sz w:val="52"/>
          <w:szCs w:val="52"/>
          <w:rtl/>
          <w:lang w:val="en-US"/>
        </w:rPr>
        <w:t>علوم القرآن</w:t>
      </w:r>
    </w:p>
    <w:p w:rsidR="003A5CF3" w:rsidRPr="00AD32EF" w:rsidRDefault="003A5CF3" w:rsidP="00AD32EF">
      <w:pPr>
        <w:bidi/>
        <w:spacing w:after="200" w:line="276" w:lineRule="auto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AD32EF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DZ"/>
        </w:rPr>
        <w:t>المحاضرة الأولى</w:t>
      </w:r>
    </w:p>
    <w:p w:rsidR="003A5CF3" w:rsidRPr="00AD32EF" w:rsidRDefault="00AF1579" w:rsidP="00AD32EF">
      <w:pPr>
        <w:bidi/>
        <w:spacing w:after="200" w:line="276" w:lineRule="auto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DZ"/>
        </w:rPr>
      </w:pPr>
      <w:r w:rsidRPr="00AD32EF">
        <w:rPr>
          <w:rFonts w:ascii="Simplified Arabic" w:eastAsia="Calibri" w:hAnsi="Simplified Arabic" w:cs="Simplified Arabic"/>
          <w:b/>
          <w:bCs/>
          <w:sz w:val="32"/>
          <w:szCs w:val="32"/>
          <w:rtl/>
          <w:lang w:bidi="ar-DZ"/>
        </w:rPr>
        <w:t>مقدمة في علوم القرآن</w:t>
      </w:r>
    </w:p>
    <w:p w:rsidR="00660ACA" w:rsidRPr="00AD32EF" w:rsidRDefault="00D9279A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مقدمة</w:t>
      </w:r>
      <w:r w:rsidR="00660ACA" w:rsidRPr="00AD32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</w:p>
    <w:p w:rsidR="007349C5" w:rsidRPr="00AD32EF" w:rsidRDefault="0090598E" w:rsidP="00345040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في مطلع القرن 7م سيطرت قوتان عظيمتان على العالم القديم هما </w:t>
      </w:r>
      <w:r w:rsidR="00AB55C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الإمبراطورية الفارس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ية و الإمبراطورية </w:t>
      </w:r>
      <w:r w:rsidR="0091629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البيزنطية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،</w:t>
      </w:r>
      <w:r w:rsidR="0033436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،</w:t>
      </w:r>
      <w:r w:rsidR="005C395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 و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كثيرا ما كانت تندلع الحروب بينهما لتزعم العالم آنذاك</w:t>
      </w:r>
      <w:r w:rsidR="00AB55C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،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ورغم أنّ</w:t>
      </w:r>
      <w:r w:rsidR="00AB55C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الجزيرة العربية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هي</w:t>
      </w:r>
      <w:r w:rsidR="00AB55C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قلب العالم القديم</w:t>
      </w:r>
      <w:r w:rsidR="005536B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جغرافيا</w:t>
      </w:r>
      <w:r w:rsidR="00C9283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،إلا أن </w:t>
      </w:r>
      <w:proofErr w:type="spellStart"/>
      <w:r w:rsidR="00C9283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صحرا</w:t>
      </w:r>
      <w:proofErr w:type="spellEnd"/>
      <w:r w:rsidR="00C92837"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>ء</w:t>
      </w:r>
      <w:r w:rsidR="00AB55C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ها القاحلة </w:t>
      </w:r>
      <w:r w:rsidR="00C9283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جعلتها بعيدة عن تلك الصّراعات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،فلم تكن</w:t>
      </w:r>
      <w:r w:rsidR="00AB55C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أي من القوتين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تطمع</w:t>
      </w:r>
      <w:r w:rsidR="00EF3B9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في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406B9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اختراق</w:t>
      </w:r>
      <w:r w:rsidR="00AB55C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قلب الجزيرة العربية،و </w:t>
      </w:r>
      <w:r w:rsidR="00951BA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لكنهما سيطرتا</w:t>
      </w:r>
      <w:r w:rsidR="00AB55C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على الأطراف</w:t>
      </w:r>
      <w:r w:rsidR="00C9283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كاليمن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و شمال الجزيرة العربية.</w:t>
      </w:r>
    </w:p>
    <w:p w:rsidR="00AB55C8" w:rsidRPr="00AD32EF" w:rsidRDefault="007349C5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إن من أهم ما يميز العرب </w:t>
      </w:r>
      <w:r w:rsidR="00EF3B9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في جاهليتهم هي</w:t>
      </w:r>
      <w:r w:rsidR="00345040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العصبية القابلية و</w:t>
      </w:r>
      <w:r w:rsidR="00EF3B9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الأمية، فكانت الكتابة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نادرة </w:t>
      </w:r>
      <w:r w:rsidR="00EF3B9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لا يعرفها إلا الصّفوة،فلم</w:t>
      </w:r>
      <w:r w:rsidR="00EF3B9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1460E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يكن لديهم علم مكتوب ،و أنّ</w:t>
      </w:r>
      <w:r w:rsidR="0090598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معظم</w:t>
      </w:r>
      <w:r w:rsidR="00EF3B9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ما يملكونه</w:t>
      </w:r>
      <w:r w:rsidR="00173E6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من علم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كان متضمنا في شعرهم،</w:t>
      </w:r>
      <w:r w:rsidR="0090598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ولهذا سمي ب</w:t>
      </w:r>
      <w:r w:rsidR="00C9283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ديوان العرب </w:t>
      </w:r>
      <w:r w:rsidR="00951BA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لم يكن أحد يتصور أن أ</w:t>
      </w:r>
      <w:r w:rsidR="00D94741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ولئ</w:t>
      </w:r>
      <w:r w:rsidR="00C9283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ك الحفاة العراة</w:t>
      </w:r>
      <w:r w:rsidR="00D94741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سيسقطون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تل</w:t>
      </w:r>
      <w:r w:rsidR="00C9283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ك الإمبراطوريات و يرثون ملكهم </w:t>
      </w:r>
      <w:r w:rsidR="0091629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فما السّر وراء ذلك؟</w:t>
      </w:r>
      <w:r w:rsidR="005C06A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5C06A4" w:rsidRPr="00AD32EF" w:rsidRDefault="000517CF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1-</w:t>
      </w:r>
      <w:r w:rsidR="005C06A4" w:rsidRPr="00AD32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أهمية القرآن و علومه في الدّراسات اللّغوية و الأدبية:</w:t>
      </w:r>
    </w:p>
    <w:p w:rsidR="00503385" w:rsidRPr="00AD32EF" w:rsidRDefault="00D40B8F" w:rsidP="00F93333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شكّل القرآن الكريم صدمة كبيرة</w:t>
      </w:r>
      <w:r w:rsidR="0050338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على أسماع العرب آنذاك، ل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أنّه و إن كان قد نزل بلغتهم، </w:t>
      </w:r>
      <w:r w:rsidR="00D7116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إلا</w:t>
      </w:r>
      <w:r w:rsidR="0050338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أنّهم بقوا حائرين في تعاملهم معه ،فالأذن الّتي طالما ألفت سماع الشّعر على مدار أجيال عديدة، يلقى على مسامعها</w:t>
      </w:r>
      <w:r w:rsidR="00275837" w:rsidRPr="00AD32EF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 xml:space="preserve"> </w:t>
      </w:r>
      <w:r w:rsidR="00D7116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الآن</w:t>
      </w:r>
      <w:r w:rsidR="0050338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ق</w:t>
      </w:r>
      <w:r w:rsidR="00D94741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ول جديد خرق ما اعتادوا سماعه</w:t>
      </w:r>
      <w:r w:rsidR="0050338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،و إنّ ما اختزنوه من معرفة سواء بالشّعر أو بالنّث</w:t>
      </w:r>
      <w:r w:rsidR="00D94741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ر بقيت عاجزة عن تصنيف هذا النّص </w:t>
      </w:r>
      <w:r w:rsidR="00EF3B9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الجديد</w:t>
      </w:r>
      <w:r w:rsidR="0050338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، فنرى تخبط ردود أفعالهم و الّتي نجد </w:t>
      </w:r>
      <w:r w:rsidR="00D9279A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أ</w:t>
      </w:r>
      <w:r w:rsidR="0050338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صدا</w:t>
      </w:r>
      <w:r w:rsidR="00D9279A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ء</w:t>
      </w:r>
      <w:r w:rsidR="0050338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ها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في السّيرة النّبوية و</w:t>
      </w:r>
      <w:r w:rsidR="0050338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الآيات القرآنية، فحاولوا الطعن في القرآن من خلال الطّعن في الرسول </w:t>
      </w:r>
      <w:r w:rsidR="00503385" w:rsidRPr="00AD32E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90500" cy="2857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338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503385" w:rsidRPr="00AD32EF" w:rsidRDefault="00D40B8F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50338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تغيرت البنية الثّقافية للعرب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إثر نزول القرآن الكريم</w:t>
      </w:r>
      <w:r w:rsidR="007A667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، فبعد</w:t>
      </w:r>
      <w:r w:rsidR="0050338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أن كان الشّعر هو محور الثّقافة </w:t>
      </w:r>
      <w:r w:rsidR="007A667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العربية، </w:t>
      </w:r>
      <w:r w:rsidR="00D0529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أصبح النّص</w:t>
      </w:r>
      <w:r w:rsidR="0050338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D0529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القرآني هو</w:t>
      </w:r>
      <w:r w:rsidR="00B07EF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D0529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أساسها،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فـ</w:t>
      </w:r>
      <w:r w:rsidR="0050338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" ليس من قبيل التّبسيط أن نصف الحضارة العربية الإسلامية بأنّها حضارة النّص"</w:t>
      </w:r>
      <w:r w:rsidRPr="00AD32E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2"/>
      </w:r>
      <w:r w:rsidR="0050338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  <w:r w:rsidR="00D0529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و صار</w:t>
      </w:r>
      <w:r w:rsidR="0050338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القرآن هو مصدر لكثير من العلوم الّتي ما كانت لتوجد لولا نزوله</w:t>
      </w:r>
      <w:r w:rsidR="003D40E2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33436B" w:rsidRPr="00AD32EF" w:rsidRDefault="0024079F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lastRenderedPageBreak/>
        <w:t>تكمن أهمية القرآن أولا في إخراج العربية إلى</w:t>
      </w:r>
      <w:r w:rsidR="005536B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63162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العالمية،فبعد</w:t>
      </w:r>
      <w:r w:rsidR="00173E6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B07EF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أن </w:t>
      </w:r>
      <w:r w:rsidR="0063162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كانت لغة قبائل معزولة في وسط الصحراء،أمست لغة العلم </w:t>
      </w:r>
      <w:r w:rsidR="007A667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والحضارة </w:t>
      </w:r>
      <w:r w:rsidR="0063162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،و ثانيا حافظ القرآن على اللّغة العربية</w:t>
      </w:r>
      <w:r w:rsidR="00EA358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م</w:t>
      </w:r>
      <w:r w:rsidR="0063162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ن</w:t>
      </w:r>
      <w:r w:rsidR="005536B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D0529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الضياع، ذلك أنّ</w:t>
      </w:r>
      <w:r w:rsidR="0063162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الانتشار في أ</w:t>
      </w:r>
      <w:r w:rsidR="00EF3B9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نحاء</w:t>
      </w:r>
      <w:r w:rsidR="0063162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الع</w:t>
      </w:r>
      <w:r w:rsidR="00D0529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الم و الامتزاج الحضاري هدد العربية في فصاحتها</w:t>
      </w:r>
      <w:r w:rsidR="0033436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24079F" w:rsidRPr="00AD32EF" w:rsidRDefault="00D05293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إن الرغبة في الحفاظ</w:t>
      </w:r>
      <w:r w:rsidR="0033436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على نقاء النص القرآني </w:t>
      </w:r>
      <w:r w:rsidR="0033436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EF3B9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دفع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العلماء للاهتمام </w:t>
      </w:r>
      <w:proofErr w:type="spellStart"/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به</w:t>
      </w:r>
      <w:proofErr w:type="spellEnd"/>
      <w:r w:rsidR="00EA358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،فوضع أبو الأسود </w:t>
      </w:r>
      <w:proofErr w:type="spellStart"/>
      <w:r w:rsidR="00EA358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الدؤلي</w:t>
      </w:r>
      <w:proofErr w:type="spellEnd"/>
      <w:r w:rsidR="00F67A0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أص</w:t>
      </w:r>
      <w:r w:rsidR="00B07EF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ول الحركات الإعرابية </w:t>
      </w:r>
      <w:r w:rsidR="00EF3B9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إضافة إلى النّحو</w:t>
      </w:r>
      <w:r w:rsidR="00F67A0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في عه</w:t>
      </w:r>
      <w:r w:rsidR="00B07EF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د الخليفة علي بن أبي طالب</w:t>
      </w:r>
      <w:r w:rsidR="00F67A0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،ثم نمت الدراسات اللّغوية بعد ذلك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و تشعبت.</w:t>
      </w:r>
    </w:p>
    <w:p w:rsidR="00EA3584" w:rsidRPr="00AD32EF" w:rsidRDefault="00EA3584" w:rsidP="00F93333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ساهم القرآن في إثراء الشّعر العربي </w:t>
      </w:r>
      <w:r w:rsidR="00D0529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</w:t>
      </w:r>
      <w:r w:rsidR="0019227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القيم الرّوحية و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الأخل</w:t>
      </w:r>
      <w:r w:rsidR="00F67A0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اق</w:t>
      </w:r>
      <w:r w:rsidR="00320EF3" w:rsidRPr="00AD32EF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ي</w:t>
      </w:r>
      <w:r w:rsidR="00F67A0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ة الّتي لم يع</w:t>
      </w:r>
      <w:r w:rsidR="00D0529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رف</w:t>
      </w:r>
      <w:r w:rsidR="00F67A0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ها العرب من </w:t>
      </w:r>
      <w:r w:rsidR="0019227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قبل.و بوصف القرآن الكريم معجزا </w:t>
      </w:r>
      <w:r w:rsidR="00F67A0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حفز العلماء على دراسته من </w:t>
      </w:r>
      <w:r w:rsidR="00B07EF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الناحية</w:t>
      </w:r>
      <w:r w:rsidR="00F67A0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البلاغية</w:t>
      </w:r>
      <w:r w:rsidR="00B07EF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بحثا</w:t>
      </w:r>
      <w:r w:rsidR="00827EC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عن سر إعجاز</w:t>
      </w:r>
      <w:r w:rsidR="0033436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ه.</w:t>
      </w:r>
    </w:p>
    <w:p w:rsidR="00FA72D4" w:rsidRPr="00AD32EF" w:rsidRDefault="000517CF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2-تعريف علوم القرآن:</w:t>
      </w:r>
    </w:p>
    <w:p w:rsidR="00660ACA" w:rsidRPr="00AD32EF" w:rsidRDefault="002F740F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إنّ</w:t>
      </w:r>
      <w:r w:rsidR="00660AC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المراد بعلوم القرآن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هو "</w:t>
      </w:r>
      <w:r w:rsidR="00660AC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العلم الّذي يتناول الأبحاث المتعلقة بالقرآن من حيث معرفة أسباب النّزول و جمع القرآن </w:t>
      </w:r>
      <w:r w:rsidR="000517C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و </w:t>
      </w:r>
      <w:r w:rsidR="00660AC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ترتي</w:t>
      </w:r>
      <w:r w:rsidR="00D0529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به و معرفة المكي و المدني ... إلى غير ذلك مما له صلة بالقرآن...</w:t>
      </w:r>
      <w:r w:rsidR="00660AC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و قد يسمى هذا العلم بأصول التّفسير،لأنّه يتناول </w:t>
      </w:r>
      <w:r w:rsidR="00660ACA" w:rsidRPr="00AD32EF">
        <w:rPr>
          <w:rFonts w:ascii="Simplified Arabic" w:hAnsi="Simplified Arabic" w:cs="Simplified Arabic"/>
          <w:b/>
          <w:bCs/>
          <w:spacing w:val="-20"/>
          <w:sz w:val="30"/>
          <w:szCs w:val="30"/>
          <w:rtl/>
          <w:lang w:bidi="ar-DZ"/>
        </w:rPr>
        <w:t>المباحث الّتي لا</w:t>
      </w:r>
      <w:r w:rsidR="00660AC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بد للمفسر من معرفتها للاستناد إليها في تفسير القرآن"</w:t>
      </w:r>
      <w:r w:rsidR="000517C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  <w:r w:rsidRPr="00AD32E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3"/>
      </w:r>
    </w:p>
    <w:p w:rsidR="00A73355" w:rsidRPr="00AD32EF" w:rsidRDefault="000517CF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3-</w:t>
      </w:r>
      <w:r w:rsidR="00DC7F21" w:rsidRPr="00AD32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التـعريف  بالقرآن الكريم</w:t>
      </w:r>
      <w:r w:rsidR="00DC7F21" w:rsidRPr="00AD32E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</w:p>
    <w:p w:rsidR="00DC7F21" w:rsidRPr="00AD32EF" w:rsidRDefault="009C42DA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3-1</w:t>
      </w:r>
      <w:r w:rsidR="00DC7F21" w:rsidRPr="00AD32EF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تعريفه لغة:</w:t>
      </w:r>
    </w:p>
    <w:p w:rsidR="00DC7F21" w:rsidRPr="00AD32EF" w:rsidRDefault="00346F03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لم ي</w:t>
      </w:r>
      <w:r w:rsidR="009A2F20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ُ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جمع علماء اللّغة على مدلول واحد </w:t>
      </w:r>
      <w:r w:rsidR="00D0529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لكلمة قرآن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  <w:r w:rsidR="009A2F20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إذ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افترقوا إلى مذهبين:مذهب يرى أنّ ل</w:t>
      </w:r>
      <w:r w:rsidR="0019227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فظ القرآن مهموز و مذهب يرى </w:t>
      </w:r>
      <w:r w:rsidR="00515B9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غير ذلك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346F03" w:rsidRPr="00AD32EF" w:rsidRDefault="00EB2555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أ-</w:t>
      </w:r>
      <w:r w:rsidR="00346F0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فمن الذ</w:t>
      </w:r>
      <w:r w:rsidR="00692B5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ي</w:t>
      </w:r>
      <w:r w:rsidR="00346F0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ن قالوا أنه غير مهموز،</w:t>
      </w:r>
      <w:r w:rsidR="006F73C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العالم اللّغوي ا</w:t>
      </w:r>
      <w:r w:rsidR="00DD54D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لفراء</w:t>
      </w:r>
      <w:r w:rsidR="006F73C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إذ يرى</w:t>
      </w:r>
      <w:r w:rsidR="00346F0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أن</w:t>
      </w:r>
      <w:r w:rsidR="006F73C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ّ القرآن مشتق من القرينة،لأن آياته ت</w:t>
      </w:r>
      <w:r w:rsidR="00346F0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شبه بعضها بعضا،و أما الأشعري</w:t>
      </w:r>
      <w:r w:rsidR="00DD54D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فيقول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أ</w:t>
      </w:r>
      <w:r w:rsidR="00346F0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نّه مشتق من قرن الشّيء بالش</w:t>
      </w:r>
      <w:r w:rsidR="009C42D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ّ</w:t>
      </w:r>
      <w:r w:rsidR="00DD54D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يء إذا ضمه إليه</w:t>
      </w:r>
      <w:r w:rsidR="00346F0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،لأنّ السّور و الآيات فيه يضم بعض</w:t>
      </w:r>
      <w:r w:rsidR="009C42D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ه</w:t>
      </w:r>
      <w:r w:rsidR="00346F0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 إلى بعض.</w:t>
      </w:r>
    </w:p>
    <w:p w:rsidR="00346F03" w:rsidRPr="00AD32EF" w:rsidRDefault="00346F03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ب-</w:t>
      </w:r>
      <w:r w:rsidR="00692B5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و ممن رأى أنّ لفظ  القرآن مهموز</w:t>
      </w:r>
      <w:r w:rsidR="00AB25B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الزّجاج إذ يرى أنه مشتق من القَرْء بمعنى الجمع ،و </w:t>
      </w:r>
      <w:r w:rsidR="002A1C0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يقول </w:t>
      </w:r>
      <w:proofErr w:type="spellStart"/>
      <w:r w:rsidR="002A1C0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اللّحياني</w:t>
      </w:r>
      <w:proofErr w:type="spellEnd"/>
      <w:r w:rsidR="002A1C0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إنّه مشتق من قرأ بمعنى تلا.</w:t>
      </w:r>
      <w:r w:rsidR="009A2F20" w:rsidRPr="00AD32E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4"/>
      </w:r>
    </w:p>
    <w:p w:rsidR="002A1C0E" w:rsidRPr="00AD32EF" w:rsidRDefault="00D05293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lastRenderedPageBreak/>
        <w:t xml:space="preserve">و لعل </w:t>
      </w:r>
      <w:r w:rsidR="00BB40B0" w:rsidRPr="00AD32EF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الأرجح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من بين كل هذه الأقوال رأي</w:t>
      </w:r>
      <w:r w:rsidR="002A1C0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proofErr w:type="spellStart"/>
      <w:r w:rsidR="002A1C0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</w:t>
      </w:r>
      <w:r w:rsidR="00EB255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للّحياني</w:t>
      </w:r>
      <w:proofErr w:type="spellEnd"/>
      <w:r w:rsidR="00EB255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،</w:t>
      </w:r>
      <w:r w:rsidR="00DD54D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لأنّ</w:t>
      </w:r>
      <w:r w:rsidR="00E1427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EB255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القرآن في اللّغة مصدر </w:t>
      </w:r>
      <w:r w:rsidR="002A1C0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مرادف للقراءة</w:t>
      </w:r>
      <w:r w:rsidR="002646F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فيقال قرأ الرسالة قراءة و ق</w:t>
      </w:r>
      <w:r w:rsidR="00DD54D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رآنا أي نطق بالمكتوب فيها </w:t>
      </w:r>
      <w:r w:rsidR="002A1C0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و هذا ما تؤيده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الآيتا</w:t>
      </w:r>
      <w:r w:rsidR="009C42D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ن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17 و 18 من سورة القيامة</w:t>
      </w:r>
      <w:r w:rsidR="00DD54D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  <w:r w:rsidRPr="00AD32E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5"/>
      </w:r>
    </w:p>
    <w:p w:rsidR="00B409FF" w:rsidRPr="00AD32EF" w:rsidRDefault="009C42DA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3-2 </w:t>
      </w:r>
      <w:r w:rsidR="00B409FF" w:rsidRPr="00AD32EF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تعريف القرآن </w:t>
      </w:r>
      <w:proofErr w:type="spellStart"/>
      <w:r w:rsidR="00B409FF" w:rsidRPr="00AD32EF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إصطلاحا</w:t>
      </w:r>
      <w:proofErr w:type="spellEnd"/>
      <w:r w:rsidR="00B409FF" w:rsidRPr="00AD32EF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:</w:t>
      </w:r>
    </w:p>
    <w:p w:rsidR="00B409FF" w:rsidRPr="00AD32EF" w:rsidRDefault="002B5585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يعرف</w:t>
      </w:r>
      <w:r w:rsidR="00B409F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العلماء </w:t>
      </w:r>
      <w:r w:rsidR="00492320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القرآن:</w:t>
      </w:r>
      <w:r w:rsidR="00B409F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" القرآن هو كلام الله المعجز المنزّل على محمد </w:t>
      </w:r>
      <w:r w:rsidR="00B409FF" w:rsidRPr="00AD32E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09F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لفظا و معنى</w:t>
      </w:r>
      <w:r w:rsidR="009079B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، المكتوب</w:t>
      </w:r>
      <w:r w:rsidR="00B409F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في </w:t>
      </w:r>
      <w:r w:rsidR="00E7510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المصاحف، المنقول</w:t>
      </w:r>
      <w:r w:rsidR="00B409F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E7510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بالتّواتر، المتعبد</w:t>
      </w:r>
      <w:r w:rsidR="00B409F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بتلاوته "</w:t>
      </w:r>
      <w:r w:rsidRPr="00AD32E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6"/>
      </w:r>
      <w:r w:rsidR="00B409F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B409FF" w:rsidRPr="00AD32EF" w:rsidRDefault="009C42DA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أ- </w:t>
      </w:r>
      <w:r w:rsidR="00B409FF" w:rsidRPr="00AD32EF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شرح التّعريف:</w:t>
      </w:r>
    </w:p>
    <w:p w:rsidR="00B409FF" w:rsidRPr="00AD32EF" w:rsidRDefault="00692B59" w:rsidP="003D5987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* </w:t>
      </w:r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كلام الله المعجز: أي أنّ القرآن هو كلام و لكن ليس </w:t>
      </w:r>
      <w:r w:rsidR="003D5987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ك</w:t>
      </w:r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سائر </w:t>
      </w:r>
      <w:r w:rsidR="009C42D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الكلام، بل</w:t>
      </w:r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هو كلام الله </w:t>
      </w:r>
      <w:r w:rsidR="009C42D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الّذي</w:t>
      </w:r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يعجز أي مخلوق أن يأتي بمثله.</w:t>
      </w:r>
    </w:p>
    <w:p w:rsidR="00821254" w:rsidRPr="00AD32EF" w:rsidRDefault="00692B59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* </w:t>
      </w:r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المنزل:فيخرج من نطاق هذا التّعريف الكلام الإلهي الّذي استأثر</w:t>
      </w:r>
      <w:r w:rsidR="00D0580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proofErr w:type="spellStart"/>
      <w:r w:rsidR="00D0580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به</w:t>
      </w:r>
      <w:proofErr w:type="spellEnd"/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الله </w:t>
      </w:r>
      <w:r w:rsidR="009C42D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في نفسه أو</w:t>
      </w:r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اختص </w:t>
      </w:r>
      <w:proofErr w:type="spellStart"/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به</w:t>
      </w:r>
      <w:proofErr w:type="spellEnd"/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9C42D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ملائكته.</w:t>
      </w:r>
    </w:p>
    <w:p w:rsidR="00821254" w:rsidRPr="00AD32EF" w:rsidRDefault="00692B59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* </w:t>
      </w:r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وقولنا محمد </w:t>
      </w:r>
      <w:r w:rsidR="00821254" w:rsidRPr="00AD32E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نستثني بهذا ما أنزله الله على </w:t>
      </w:r>
      <w:r w:rsidR="00DD54D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الأنبياء السّابقين </w:t>
      </w:r>
      <w:r w:rsidR="009C42D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821254" w:rsidRPr="00AD32EF" w:rsidRDefault="00692B59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* </w:t>
      </w:r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و ق</w:t>
      </w:r>
      <w:r w:rsidR="00D0580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ولنا " لفظا و معنى " نستثني بهذا</w:t>
      </w:r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الحديث القدسي و</w:t>
      </w:r>
      <w:r w:rsidR="005B54F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التّفسير و ترجمة القرآن</w:t>
      </w:r>
      <w:r w:rsidR="005B54F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821254" w:rsidRPr="00AD32EF" w:rsidRDefault="00692B59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* </w:t>
      </w:r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المكتوب في المصاحف:فالقرآن كان مكتوبا</w:t>
      </w:r>
      <w:r w:rsidR="00D7116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منذ العهد الأول من الإسلام </w:t>
      </w:r>
      <w:r w:rsidR="0027583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بطريقة بدائية إلى أن </w:t>
      </w:r>
      <w:r w:rsidR="00BB40B0" w:rsidRPr="00AD32EF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أصبح</w:t>
      </w:r>
      <w:r w:rsidR="0027583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على ما هو عليه الآن.</w:t>
      </w:r>
    </w:p>
    <w:p w:rsidR="00821254" w:rsidRPr="00AD32EF" w:rsidRDefault="00692B59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* </w:t>
      </w:r>
      <w:r w:rsidR="00DD54D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المنقول بالتّواتر: فالتواتر</w:t>
      </w:r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هو نقل عن جمع يستحيل </w:t>
      </w:r>
      <w:r w:rsidR="00841840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أن يتفقوا</w:t>
      </w:r>
      <w:r w:rsidR="0082125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على الكذب لكثرتهم و تباين أماكنهم</w:t>
      </w:r>
      <w:r w:rsidR="00C7312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C73129" w:rsidRPr="00AD32EF" w:rsidRDefault="00692B59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* </w:t>
      </w:r>
      <w:r w:rsidR="00D0580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المتعبد بتلاوته:و نستثني بهذا</w:t>
      </w:r>
      <w:r w:rsidR="00C7312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الحديث القدس</w:t>
      </w:r>
      <w:r w:rsidR="00841840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ي</w:t>
      </w:r>
      <w:r w:rsidR="00C7312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و الن</w:t>
      </w:r>
      <w:r w:rsidR="007A1E92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</w:t>
      </w:r>
      <w:bookmarkStart w:id="0" w:name="_GoBack"/>
      <w:bookmarkEnd w:id="0"/>
      <w:r w:rsidR="00C7312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وي</w:t>
      </w:r>
      <w:r w:rsidR="009C42D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، فالمؤمن</w:t>
      </w:r>
      <w:r w:rsidR="00C7312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يقرأ القرآن فهو يعبد </w:t>
      </w:r>
      <w:r w:rsidR="005117E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الله</w:t>
      </w:r>
      <w:r w:rsidR="00C7312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3C414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ل</w:t>
      </w:r>
      <w:r w:rsidR="00C7312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ينال الثواب</w:t>
      </w:r>
      <w:r w:rsidR="005117E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5117EC" w:rsidRPr="00AD32EF" w:rsidRDefault="00DD54DE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إضافة </w:t>
      </w:r>
      <w:r w:rsidR="00972225" w:rsidRPr="00AD32EF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إلى اسم</w:t>
      </w:r>
      <w:r w:rsidR="00D0580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972225" w:rsidRPr="00AD32EF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القرآن الذي</w:t>
      </w:r>
      <w:r w:rsidR="00D0580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يدل على الوحي المنزل على نبينا </w:t>
      </w:r>
      <w:r w:rsidR="00972225" w:rsidRPr="00AD32EF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الكريم،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هناك</w:t>
      </w:r>
      <w:r w:rsidR="005117E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أسماء أخرى كثي</w:t>
      </w:r>
      <w:r w:rsidR="00692B5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ر</w:t>
      </w:r>
      <w:r w:rsidR="005117E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ة تقوم مقام كلمة القرآن:الفرقان الذكر التنزيل..</w:t>
      </w:r>
      <w:r w:rsidR="00987A0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إلاّ أنّ اسمي </w:t>
      </w:r>
      <w:r w:rsidR="005117E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القرآن و الكتاب هما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الأكثر شيوعا </w:t>
      </w:r>
      <w:r w:rsidR="00A2121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" و في تسميته بهذين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ا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سمين إشارة... أنه</w:t>
      </w:r>
      <w:r w:rsidR="005117E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يجب حفظه في </w:t>
      </w:r>
      <w:r w:rsidR="009C42D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الصدور و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السّطور جميعا..فلا ثقة لنا في حفظ ح</w:t>
      </w:r>
      <w:r w:rsidR="005117E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افظ حتى يوافق الرسم </w:t>
      </w:r>
      <w:r w:rsidR="005117E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lastRenderedPageBreak/>
        <w:t xml:space="preserve">المجمع عليه من </w:t>
      </w:r>
      <w:r w:rsidR="009C42D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الأصحاب</w:t>
      </w:r>
      <w:r w:rsidR="00987A0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، المنقول</w:t>
      </w:r>
      <w:r w:rsidR="005117E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إلينا جيلا بعد جيل على هيئته الّتي وضع عليها أول مرة،و لا ثقة لنا بكتابة كاتب حتى يوافق</w:t>
      </w:r>
      <w:r w:rsidR="0022193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ما هو عند الحافظ </w:t>
      </w:r>
      <w:r w:rsidR="009C42D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بالإسناد</w:t>
      </w:r>
      <w:r w:rsidR="00221933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الصّحيح المتواتر"</w:t>
      </w:r>
      <w:r w:rsidR="00692B5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  <w:r w:rsidR="00987A0C" w:rsidRPr="00AD32E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7"/>
      </w:r>
    </w:p>
    <w:p w:rsidR="00692B59" w:rsidRPr="00AD32EF" w:rsidRDefault="00692B59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4-الوحي:</w:t>
      </w:r>
    </w:p>
    <w:p w:rsidR="009C42DA" w:rsidRPr="00AD32EF" w:rsidRDefault="009C42DA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 xml:space="preserve"> 4-1 لغة:</w:t>
      </w:r>
    </w:p>
    <w:p w:rsidR="00692B59" w:rsidRPr="00AD32EF" w:rsidRDefault="00987A0C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كلمة الوحي المستعملة في القرآن مشتقة </w:t>
      </w:r>
      <w:r w:rsidR="00692B5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من الفعل الرّباعي :أوحى يوحي إيحاء،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،</w:t>
      </w:r>
      <w:r w:rsidR="00692B5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و معناه: الإعلام الخ</w:t>
      </w:r>
      <w:r w:rsidR="00DD54D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في السّريع</w:t>
      </w:r>
      <w:r w:rsidR="00E468B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E468B8" w:rsidRPr="00AD32EF" w:rsidRDefault="003C4144" w:rsidP="005B54F2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لكلمة الوحي المستخدمة في القرآن معاني </w:t>
      </w:r>
      <w:r w:rsidR="005B54F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عدة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منها :</w:t>
      </w:r>
    </w:p>
    <w:p w:rsidR="00E468B8" w:rsidRPr="00AD32EF" w:rsidRDefault="00DD54DE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*</w:t>
      </w:r>
      <w:r w:rsidR="00E468B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- الإلهام الغريزي للحيوان،كالوحي إلى النحل</w:t>
      </w:r>
    </w:p>
    <w:p w:rsidR="00E468B8" w:rsidRPr="00AD32EF" w:rsidRDefault="00DD54DE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*</w:t>
      </w:r>
      <w:r w:rsidR="009C42D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-</w:t>
      </w:r>
      <w:r w:rsidR="00E468B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وسوسة الشّيطان و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تزيينه الشر في نفوس البشر. </w:t>
      </w:r>
    </w:p>
    <w:p w:rsidR="00E0246E" w:rsidRPr="00AD32EF" w:rsidRDefault="00DD54DE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*</w:t>
      </w:r>
      <w:r w:rsidR="00E468B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-و ما يلقيه </w:t>
      </w:r>
      <w:r w:rsidR="009C42D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الله</w:t>
      </w:r>
      <w:r w:rsidR="00173E6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إلى ملائكته من أمره</w:t>
      </w:r>
      <w:r w:rsidR="00E468B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9C42DA" w:rsidRPr="00AD32EF" w:rsidRDefault="00E0246E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4-2 شرعا</w:t>
      </w:r>
      <w:r w:rsidR="009C42D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:</w:t>
      </w:r>
    </w:p>
    <w:p w:rsidR="00EC5E78" w:rsidRPr="00AD32EF" w:rsidRDefault="00987A0C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هو</w:t>
      </w:r>
      <w:r w:rsidR="00EC5E7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:" أن ي</w:t>
      </w:r>
      <w:r w:rsidR="00D0580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ُ</w:t>
      </w:r>
      <w:r w:rsidR="00EC5E7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علم الله من اصطفاه من عباده كلّ ما أراد إطلاعه عليه من ألوان </w:t>
      </w:r>
      <w:proofErr w:type="spellStart"/>
      <w:r w:rsidR="00EC5E7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الهداية</w:t>
      </w:r>
      <w:proofErr w:type="spellEnd"/>
      <w:r w:rsidR="00EC5E7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و العلم و لكن بطريقة سرية خفية غير معتادة للبشر"</w:t>
      </w:r>
      <w:r w:rsidR="00A2121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  <w:r w:rsidRPr="00AD32E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8"/>
      </w:r>
    </w:p>
    <w:p w:rsidR="00E0246E" w:rsidRPr="00AD32EF" w:rsidRDefault="00D05804" w:rsidP="003D5987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افترض </w:t>
      </w:r>
      <w:r w:rsidR="00950B2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بعض </w:t>
      </w:r>
      <w:proofErr w:type="spellStart"/>
      <w:r w:rsidR="00950B2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مشركي</w:t>
      </w:r>
      <w:proofErr w:type="spellEnd"/>
      <w:r w:rsidR="00950B2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العرب</w:t>
      </w:r>
      <w:r w:rsidR="00CC002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أن يكون أحد من البشر قد علم الن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ّبي</w:t>
      </w:r>
      <w:r w:rsidR="003D5987" w:rsidRPr="003D5987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0" b="0"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القرآن</w:t>
      </w:r>
      <w:r w:rsidR="00CC002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،فاتهمو</w:t>
      </w:r>
      <w:r w:rsidR="00EF28A1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</w:t>
      </w:r>
      <w:r w:rsidR="00CC002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الرسول أنّه يتتلمذ على يد رومي يشتغل حداد</w:t>
      </w:r>
      <w:r w:rsidR="00950B2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</w:t>
      </w:r>
      <w:r w:rsidR="00173E6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في مكة</w:t>
      </w:r>
      <w:r w:rsidR="00A2121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،و لكن القرآن نزل بلسان عربي مبين فكيف برو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مي أعجمي أن يأتي بتلك بالبلاغة ..</w:t>
      </w:r>
      <w:r w:rsidR="0017263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.و في العصر ا</w:t>
      </w:r>
      <w:r w:rsidR="007A667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لحديث حاول بعض المشككين</w:t>
      </w:r>
      <w:r w:rsidR="0017263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تعيين الّذي أملى</w:t>
      </w:r>
      <w:r w:rsidR="003D5987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القرآن</w:t>
      </w:r>
      <w:r w:rsidR="0017263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على محمد </w:t>
      </w:r>
      <w:r w:rsidR="003D5987" w:rsidRPr="003D5987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0" b="0"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5987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="0017263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فرأى قوم أنّه </w:t>
      </w:r>
      <w:proofErr w:type="spellStart"/>
      <w:r w:rsidR="0017263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بحيرا</w:t>
      </w:r>
      <w:proofErr w:type="spellEnd"/>
      <w:r w:rsidR="00A2121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الرّاهب</w:t>
      </w:r>
      <w:r w:rsidR="0017263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و آخرون رأوا</w:t>
      </w:r>
      <w:r w:rsidR="00950B2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أنّه </w:t>
      </w:r>
      <w:r w:rsidR="0017263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ورقة بن نوفل</w:t>
      </w:r>
      <w:r w:rsidR="00987A0C" w:rsidRPr="00AD32E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9"/>
      </w:r>
      <w:r w:rsidR="00A2121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3A14FD" w:rsidRPr="00AD32EF" w:rsidRDefault="003A14FD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4-3 </w:t>
      </w:r>
      <w:proofErr w:type="spellStart"/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ك</w:t>
      </w:r>
      <w:r w:rsidR="00CB04D5" w:rsidRPr="00AD32EF">
        <w:rPr>
          <w:rFonts w:ascii="Simplified Arabic" w:hAnsi="Simplified Arabic" w:cs="Simplified Arabic"/>
          <w:b/>
          <w:bCs/>
          <w:sz w:val="30"/>
          <w:szCs w:val="30"/>
          <w:rtl/>
          <w:lang w:val="en-US" w:bidi="ar-DZ"/>
        </w:rPr>
        <w:t>ي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فيات</w:t>
      </w:r>
      <w:proofErr w:type="spellEnd"/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الوحي:</w:t>
      </w:r>
    </w:p>
    <w:p w:rsidR="003A14FD" w:rsidRPr="00AD32EF" w:rsidRDefault="00173E64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lastRenderedPageBreak/>
        <w:t xml:space="preserve">إنّ الله عزّ وجلّ إذا </w:t>
      </w:r>
      <w:r w:rsidR="003D5987" w:rsidRPr="00AD32EF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أراد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تبليغ رسالة إلى احد رسله من البشر فإنّها تأخذ</w:t>
      </w:r>
      <w:r w:rsidR="001559D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كيفيتين</w:t>
      </w:r>
      <w:r w:rsidR="00987A0C" w:rsidRPr="00AD32E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10"/>
      </w:r>
      <w:r w:rsidR="001559D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EA239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:</w:t>
      </w:r>
      <w:r w:rsidR="001559D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</w:p>
    <w:p w:rsidR="001559D8" w:rsidRPr="00AD32EF" w:rsidRDefault="001559D8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أ- ما يتم بغير واسطة:</w:t>
      </w:r>
    </w:p>
    <w:p w:rsidR="001559D8" w:rsidRPr="00AD32EF" w:rsidRDefault="00167D53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* الرّؤيا</w:t>
      </w:r>
      <w:r w:rsidR="001559D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في المنام:</w:t>
      </w:r>
    </w:p>
    <w:p w:rsidR="009003C5" w:rsidRPr="00AD32EF" w:rsidRDefault="00167D53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ذلك أن الرؤيا</w:t>
      </w:r>
      <w:r w:rsidR="009003C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للأنبياء وحي يجب إتباعه</w:t>
      </w:r>
      <w:r w:rsidR="00D0580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896E1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D0580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ك</w:t>
      </w:r>
      <w:r w:rsidR="00896E1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قصة إبراهيم عليه السّلام عندما هم بذبح ابنه ام</w:t>
      </w:r>
      <w:r w:rsidR="0031643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تثالا للرؤيا التي رآها في منامه،و أما </w:t>
      </w:r>
      <w:r w:rsidR="00D0580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ما </w:t>
      </w:r>
      <w:r w:rsidR="0031643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يخص الرسول </w:t>
      </w:r>
      <w:r w:rsidR="0031643D" w:rsidRPr="00AD32E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643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فكان</w:t>
      </w:r>
      <w:r w:rsidR="00FE3FF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ت</w:t>
      </w:r>
      <w:r w:rsidR="0031643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الرّؤيا تهيئة له ح</w:t>
      </w:r>
      <w:r w:rsidR="003D5987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تى ينزل عليه الوحي يقظة، و</w:t>
      </w:r>
      <w:r w:rsidR="003D5987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="0031643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الوحي عن طريق الرؤيا ليس في القرآن شيء منه</w:t>
      </w:r>
      <w:r w:rsidR="003D5987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11"/>
      </w:r>
      <w:r w:rsidR="00E671C0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31643D" w:rsidRPr="00AD32EF" w:rsidRDefault="00896E17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* الكلام الإلهي</w:t>
      </w:r>
      <w:r w:rsidR="0031643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من وراء حجاب:</w:t>
      </w:r>
    </w:p>
    <w:p w:rsidR="00896E17" w:rsidRPr="00AD32EF" w:rsidRDefault="00E671C0" w:rsidP="003D5987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و هذه الكيفية ثابتة لموسى عليه السلام في جبل الطور بسيناء و للرسول </w:t>
      </w:r>
      <w:r w:rsidRPr="00AD32E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في ليلة الإسراء و المع</w:t>
      </w:r>
      <w:r w:rsidR="003D5987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راج.و هذا النّوع أيضا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>ليس في القرآن شيء منه</w:t>
      </w:r>
      <w:r w:rsidR="003D5987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</w:rPr>
        <w:footnoteReference w:id="12"/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>.</w:t>
      </w:r>
    </w:p>
    <w:p w:rsidR="00E55D89" w:rsidRPr="00AD32EF" w:rsidRDefault="00E55D89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>ب- ما يتم بواسطة:</w:t>
      </w:r>
    </w:p>
    <w:p w:rsidR="00EA27B4" w:rsidRPr="00AD32EF" w:rsidRDefault="00EA27B4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>و ه</w:t>
      </w:r>
      <w:r w:rsidR="003D5987">
        <w:rPr>
          <w:rFonts w:ascii="Simplified Arabic" w:hAnsi="Simplified Arabic" w:cs="Simplified Arabic"/>
          <w:b/>
          <w:bCs/>
          <w:sz w:val="30"/>
          <w:szCs w:val="30"/>
          <w:rtl/>
        </w:rPr>
        <w:t>ذه الكيفية تتم عن طريق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جبريل عليه </w:t>
      </w:r>
      <w:r w:rsidR="00167D53"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>السّلام،الذي يبلغ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ما كلّفه الله عز و جل بطرق عديدة:</w:t>
      </w:r>
    </w:p>
    <w:p w:rsidR="00EA27B4" w:rsidRPr="00AD32EF" w:rsidRDefault="00EA27B4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* </w:t>
      </w:r>
      <w:r w:rsidR="003A415D"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أن يأتي </w:t>
      </w:r>
      <w:r w:rsidR="00D05804"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>جبريل</w:t>
      </w:r>
      <w:r w:rsidR="003A415D"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 مثل </w:t>
      </w:r>
      <w:proofErr w:type="spellStart"/>
      <w:r w:rsidR="003A415D"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>صلصلة</w:t>
      </w:r>
      <w:proofErr w:type="spellEnd"/>
      <w:r w:rsidR="003A415D"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الجرس،و هو تهيئة للرسول</w:t>
      </w:r>
      <w:r w:rsidR="003A415D" w:rsidRPr="00AD32EF">
        <w:rPr>
          <w:rFonts w:ascii="Simplified Arabic" w:hAnsi="Simplified Arabic" w:cs="Simplified Arabic"/>
          <w:noProof/>
          <w:lang w:eastAsia="fr-FR"/>
        </w:rPr>
        <w:drawing>
          <wp:inline distT="0" distB="0" distL="0" distR="0">
            <wp:extent cx="189230" cy="286385"/>
            <wp:effectExtent l="0" t="0" r="1270" b="0"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A415D"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لتلقي الوحي.</w:t>
      </w:r>
    </w:p>
    <w:p w:rsidR="003A415D" w:rsidRPr="00AD32EF" w:rsidRDefault="003A415D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* أن يتمثل له جبريل على هيئة رجل ليؤنس الرسول </w:t>
      </w:r>
      <w:r w:rsidRPr="00AD32EF">
        <w:rPr>
          <w:rFonts w:ascii="Simplified Arabic" w:hAnsi="Simplified Arabic" w:cs="Simplified Arabic"/>
          <w:noProof/>
          <w:lang w:eastAsia="fr-FR"/>
        </w:rPr>
        <w:drawing>
          <wp:inline distT="0" distB="0" distL="0" distR="0">
            <wp:extent cx="189230" cy="286385"/>
            <wp:effectExtent l="0" t="0" r="1270" b="0"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>.</w:t>
      </w:r>
    </w:p>
    <w:p w:rsidR="003A415D" w:rsidRPr="00AD32EF" w:rsidRDefault="003A415D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>* أن يظهر على هيئته الحقيقية</w:t>
      </w:r>
      <w:r w:rsidR="00F130A6"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،و قد رآه الرسول </w:t>
      </w:r>
      <w:r w:rsidR="00F130A6" w:rsidRPr="00AD32EF">
        <w:rPr>
          <w:rFonts w:ascii="Simplified Arabic" w:hAnsi="Simplified Arabic" w:cs="Simplified Arabic"/>
          <w:noProof/>
          <w:lang w:eastAsia="fr-FR"/>
        </w:rPr>
        <w:drawing>
          <wp:inline distT="0" distB="0" distL="0" distR="0">
            <wp:extent cx="189230" cy="286385"/>
            <wp:effectExtent l="0" t="0" r="1270" b="0"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30A6" w:rsidRPr="00AD32E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على تلك الصورة مرة في بداية الوحي و مرة في الإسراء و المعراج.</w:t>
      </w:r>
    </w:p>
    <w:p w:rsidR="00AC456E" w:rsidRPr="00AD32EF" w:rsidRDefault="00AC456E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5-النبّوة و الرسالة:</w:t>
      </w:r>
    </w:p>
    <w:p w:rsidR="00AC456E" w:rsidRPr="00AD32EF" w:rsidRDefault="00EA2398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إنّ</w:t>
      </w:r>
      <w:r w:rsidR="00AC456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:"النّبوة منحة إلهية لا تنال بمجرد التّشهي و الرّغبة و لا تنال بالمجاهدة و المعاناة..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"</w:t>
      </w:r>
      <w:r w:rsidRPr="00AD32E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13"/>
      </w:r>
    </w:p>
    <w:p w:rsidR="008F3556" w:rsidRPr="00AD32EF" w:rsidRDefault="008F3556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lastRenderedPageBreak/>
        <w:t>أ-</w:t>
      </w:r>
      <w:r w:rsidR="009C42DA" w:rsidRPr="00AD32EF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الفرق بين الرّسول و النّبي:</w:t>
      </w:r>
    </w:p>
    <w:p w:rsidR="009C42DA" w:rsidRPr="00AD32EF" w:rsidRDefault="003C4144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إنّ </w:t>
      </w:r>
      <w:r w:rsidR="0051540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" الرّسول من أوحي إليه </w:t>
      </w:r>
      <w:proofErr w:type="spellStart"/>
      <w:r w:rsidR="0051540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بشرع</w:t>
      </w:r>
      <w:proofErr w:type="spellEnd"/>
      <w:r w:rsidR="0051540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جديد،و النّبي هو المبعوث لتقرير شرع من قبله"</w:t>
      </w:r>
      <w:r w:rsidR="00D05804" w:rsidRPr="00AD32E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14"/>
      </w:r>
      <w:r w:rsidR="008F355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8F3556" w:rsidRPr="00AD32EF" w:rsidRDefault="008F3556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ب- نبوة النّساء:</w:t>
      </w:r>
    </w:p>
    <w:p w:rsidR="008F3556" w:rsidRPr="00AD32EF" w:rsidRDefault="00EA2398" w:rsidP="005B54F2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يؤكد</w:t>
      </w:r>
      <w:r w:rsidR="008F355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23460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بعض العلماء كأبي</w:t>
      </w:r>
      <w:r w:rsidR="008F355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الحسن الأشعري و</w:t>
      </w:r>
      <w:r w:rsidR="005408F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الإمام</w:t>
      </w:r>
      <w:r w:rsidR="005408F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8F355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القرطبي و ابن حزم</w:t>
      </w:r>
      <w:r w:rsidR="005408F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الأندلسي</w:t>
      </w:r>
      <w:r w:rsidR="005408F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على</w:t>
      </w:r>
      <w:r w:rsidR="008F355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وجود نساء </w:t>
      </w:r>
      <w:proofErr w:type="spellStart"/>
      <w:r w:rsidR="008F355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نبيات</w:t>
      </w:r>
      <w:proofErr w:type="spellEnd"/>
      <w:r w:rsidR="008F355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proofErr w:type="spellStart"/>
      <w:r w:rsidR="008F355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ك</w:t>
      </w:r>
      <w:r w:rsidR="0023460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ـ</w:t>
      </w:r>
      <w:proofErr w:type="spellEnd"/>
      <w:r w:rsidR="0023460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:</w:t>
      </w:r>
      <w:r w:rsidR="0051309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مريم </w:t>
      </w:r>
      <w:r w:rsidR="008F355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و سارة و أم موسى..</w:t>
      </w:r>
      <w:r w:rsidR="0023460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،إلا</w:t>
      </w:r>
      <w:r w:rsidR="0051309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أن هؤلاء العلماء</w:t>
      </w:r>
      <w:r w:rsidR="0023460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يؤكدون في الوقت</w:t>
      </w:r>
      <w:r w:rsidR="003D5987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نفسه</w:t>
      </w:r>
      <w:r w:rsidR="0023460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على</w:t>
      </w:r>
      <w:r w:rsidR="00626511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53512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اقتصار</w:t>
      </w:r>
      <w:r w:rsidR="008F355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الرسالة على الرّجال</w:t>
      </w:r>
      <w:r w:rsidR="00AB6361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  <w:r w:rsidR="0023460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  <w:r w:rsidR="0051309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غير</w:t>
      </w:r>
      <w:r w:rsidR="00BA463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أنّ معارضي هذا القول </w:t>
      </w:r>
      <w:r w:rsidR="0051309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ذكروا الأدلة على بطلانه</w:t>
      </w:r>
      <w:r w:rsidR="00BA463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و منه</w:t>
      </w:r>
      <w:r w:rsidR="0051309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</w:t>
      </w:r>
      <w:r w:rsidR="005B54F2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أن الوحي إلى </w:t>
      </w:r>
      <w:r w:rsidR="005B54F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أمّ موسى </w:t>
      </w:r>
      <w:r w:rsidR="00BA463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إنّما وقع مناما و هذا يقع لغير الأن</w:t>
      </w:r>
      <w:r w:rsidR="0051309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بياء،و كذلك ليس كل من يكلمه</w:t>
      </w:r>
      <w:r w:rsidR="00BA463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ملك </w:t>
      </w:r>
      <w:r w:rsidR="0051309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هو نبي  ف</w:t>
      </w:r>
      <w:r w:rsidR="00BA463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قد ثبت بالسّنة أن هناك بشر</w:t>
      </w:r>
      <w:r w:rsidR="0051309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 من كلمته الملائكة و لكن لم يكونوا</w:t>
      </w:r>
      <w:r w:rsidR="00BA463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من الأنبياء</w:t>
      </w:r>
      <w:r w:rsidRPr="00AD32E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15"/>
      </w:r>
      <w:r w:rsidR="001635CD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1635CD" w:rsidRPr="00AD32EF" w:rsidRDefault="001635CD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ج-صفات الرّسل و الأنبياء:</w:t>
      </w:r>
    </w:p>
    <w:p w:rsidR="001635CD" w:rsidRPr="00AD32EF" w:rsidRDefault="001635CD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ج-1 البشرية:</w:t>
      </w:r>
    </w:p>
    <w:p w:rsidR="001635CD" w:rsidRPr="00AD32EF" w:rsidRDefault="001635CD" w:rsidP="00AF3C18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إن من حكمة </w:t>
      </w:r>
      <w:r w:rsidR="00626511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الله عزّ و جل أن يكون الرّسل المبعوثين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من البشر أنفسهم</w:t>
      </w:r>
      <w:r w:rsidR="00EA239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ليكونوا قدوة لغيرهم.</w:t>
      </w:r>
      <w:r w:rsidR="00EA522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</w:p>
    <w:p w:rsidR="00AF3C18" w:rsidRDefault="001635CD" w:rsidP="00AF3C18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ج-2 العصمة:</w:t>
      </w:r>
    </w:p>
    <w:p w:rsidR="00EA522B" w:rsidRPr="00AD32EF" w:rsidRDefault="00EA522B" w:rsidP="005B54F2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اتفقت الأمة على أنّ الرسل لا ينسون شيئا مما </w:t>
      </w:r>
      <w:proofErr w:type="spellStart"/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أوحاه</w:t>
      </w:r>
      <w:proofErr w:type="spellEnd"/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الله إليهم ،كما أنهم لا يكتمون شيئا مما </w:t>
      </w:r>
      <w:proofErr w:type="spellStart"/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أوحاه</w:t>
      </w:r>
      <w:proofErr w:type="spellEnd"/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الله إليهم،إلا</w:t>
      </w:r>
      <w:r w:rsidR="00074C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ّ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أن</w:t>
      </w:r>
      <w:r w:rsidR="00074C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ّ</w:t>
      </w:r>
      <w:r w:rsidR="00AF3C18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هناك أمور لا تنافي العصمة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AF3C1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ك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الأعراض البشرية الفطرية</w:t>
      </w:r>
      <w:r w:rsidR="005B54F2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AF3C18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،</w:t>
      </w:r>
      <w:r w:rsidR="00AF3C1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مثل </w:t>
      </w:r>
      <w:r w:rsidR="00074C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الخوف و الغضب والنّسيان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فالرسل هم بشر قبل كل شيء</w:t>
      </w:r>
      <w:r w:rsidR="00074C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  <w:r w:rsidR="00EA2398" w:rsidRPr="00AD32E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16"/>
      </w:r>
    </w:p>
    <w:p w:rsidR="00EA522B" w:rsidRPr="00AD32EF" w:rsidRDefault="00EA522B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و لكن هناك في قضية العصمة مسألة الش</w:t>
      </w:r>
      <w:r w:rsidR="00074C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ّ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مولية و العموم،أي هل العصمة من الخطأ شاملة و عامة</w:t>
      </w:r>
      <w:r w:rsidR="0069177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فلا يرتكبون صغائر الذ</w:t>
      </w:r>
      <w:r w:rsidR="00074C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ّ</w:t>
      </w:r>
      <w:r w:rsidR="0069177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نوب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،</w:t>
      </w:r>
      <w:r w:rsidR="00405EC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إذ قال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أكثر علماء الإسلام </w:t>
      </w:r>
      <w:r w:rsidR="00691779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أنّ الرّسل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ليسوا معصومين من الص</w:t>
      </w:r>
      <w:r w:rsidR="00074C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ّ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غائر مستدلين على ذلك بآيات عديدة كمعصية آدم عليه السّلام ( وعصى آدم ربّه فغوى)،و لكن الأنب</w:t>
      </w:r>
      <w:r w:rsidR="005C1E9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ياء لا يؤخرون التّوبة و لا يداومون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على ذنب ،فالله عصم</w:t>
      </w:r>
      <w:r w:rsidR="0053512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هم من ذلك و هم بعد التّوبة أكمل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  <w:r w:rsidR="00405EC4" w:rsidRPr="00AD32E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17"/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1635CD" w:rsidRPr="00AD32EF" w:rsidRDefault="001635CD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ج-3 الذّكورة:</w:t>
      </w:r>
    </w:p>
    <w:p w:rsidR="00EA522B" w:rsidRPr="00AD32EF" w:rsidRDefault="00535127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lastRenderedPageBreak/>
        <w:t>اختار الله جميع الرّسل</w:t>
      </w:r>
      <w:r w:rsidR="00D8210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من الرّجال و ذلك</w:t>
      </w:r>
      <w:r w:rsidR="00F6537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بدليل قوله تعالى </w:t>
      </w:r>
      <w:r w:rsidR="00F65377" w:rsidRPr="00AD32EF">
        <w:rPr>
          <w:rFonts w:ascii="Simplified Arabic" w:hAnsi="Simplified Arabic" w:cs="Simplified Arabic"/>
          <w:b/>
          <w:bCs/>
          <w:spacing w:val="20"/>
          <w:sz w:val="30"/>
          <w:szCs w:val="30"/>
          <w:rtl/>
          <w:lang w:bidi="ar-DZ"/>
        </w:rPr>
        <w:t>بصيغة الحصر</w:t>
      </w:r>
      <w:r w:rsidR="00F6537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:(</w:t>
      </w:r>
      <w:r w:rsidR="00D8210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و ما أرسلنا قبلك إلا</w:t>
      </w:r>
      <w:r w:rsidR="00074C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ّ</w:t>
      </w:r>
      <w:r w:rsidR="00D8210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رجالا نوحي إليهم )</w:t>
      </w:r>
      <w:r w:rsidR="00F6537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D82108" w:rsidRPr="00AD32EF" w:rsidRDefault="00D82108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  <w:t>د-وظائف الرّسل:</w:t>
      </w:r>
    </w:p>
    <w:p w:rsidR="00D82108" w:rsidRPr="00AD32EF" w:rsidRDefault="0050056C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*</w:t>
      </w:r>
      <w:r w:rsidR="00A6495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- البلاغ: إنّ مهمة الرّسل الأولى هي إبلاغ ما كلفهم </w:t>
      </w:r>
      <w:proofErr w:type="spellStart"/>
      <w:r w:rsidR="00A6495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به</w:t>
      </w:r>
      <w:proofErr w:type="spellEnd"/>
      <w:r w:rsidR="00A6495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الله عزّ و جل إلى أقوامهم.</w:t>
      </w:r>
    </w:p>
    <w:p w:rsidR="00A64956" w:rsidRPr="00AD32EF" w:rsidRDefault="0050056C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*</w:t>
      </w:r>
      <w:r w:rsidR="00A6495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-الدّعوة إلى الله:إنّ الرّسول لا يكتفي بالإبلاغ بل يدعو النّاس إلى تبني دعوته.</w:t>
      </w:r>
    </w:p>
    <w:p w:rsidR="00A64956" w:rsidRPr="00AD32EF" w:rsidRDefault="0050056C" w:rsidP="00FF1D95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*</w:t>
      </w:r>
      <w:r w:rsidR="00A64956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-التّبشير و الإنذار</w:t>
      </w:r>
      <w:r w:rsidR="00002378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:إنّ إصلاح النّفوس و تزكيتها </w:t>
      </w:r>
      <w:r w:rsidR="007A20A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يقوم على التّبشير لمن يتبع سبيل الهدى و الوع</w:t>
      </w:r>
      <w:r w:rsidR="00626511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يد و الإنذار لمن أبى.</w:t>
      </w:r>
    </w:p>
    <w:p w:rsidR="007A20AE" w:rsidRPr="00AD32EF" w:rsidRDefault="0050056C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*</w:t>
      </w:r>
      <w:r w:rsidR="00EE790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-إقامة الحجة:</w:t>
      </w:r>
      <w:r w:rsidR="007A20A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أرسل الله الرس</w:t>
      </w:r>
      <w:r w:rsidR="00626511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ل</w:t>
      </w:r>
      <w:r w:rsidR="007A20A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كي لا </w:t>
      </w:r>
      <w:r w:rsidR="00626511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ي</w:t>
      </w:r>
      <w:r w:rsidR="007A20A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بقى للعباد حجة في الآخرة يخاصمون </w:t>
      </w:r>
      <w:proofErr w:type="spellStart"/>
      <w:r w:rsidR="007A20A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بها</w:t>
      </w:r>
      <w:proofErr w:type="spellEnd"/>
      <w:r w:rsidR="007A20A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الله.</w:t>
      </w:r>
    </w:p>
    <w:p w:rsidR="00EA522B" w:rsidRPr="00AD32EF" w:rsidRDefault="0050056C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*</w:t>
      </w:r>
      <w:r w:rsidR="007A20A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-سياسة الأمة: عندما يكثر المؤمنون و يكونون أمة ،يؤدي الرّسول مهمة القائد،فهو يدبر أمرهم سواء في السّلم أو الحرب و هو القاضي يقضي بين النّاس و يرعى مصالحهم.</w:t>
      </w:r>
    </w:p>
    <w:p w:rsidR="00595F4B" w:rsidRPr="00AD32EF" w:rsidRDefault="00464F90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6-الآية و</w:t>
      </w:r>
      <w:r w:rsidR="00AF3C1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AA519D" w:rsidRPr="00AD32E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المعجزة:</w:t>
      </w:r>
    </w:p>
    <w:p w:rsidR="00D366AB" w:rsidRPr="00AD32EF" w:rsidRDefault="005C1E9F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    أرسل الله مع كل رسول أرسله إلى قومه</w:t>
      </w:r>
      <w:r w:rsidR="00B3275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دليلا على صدق رسالته </w:t>
      </w:r>
      <w:r w:rsidR="00D366A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،فعلى النّاس حينئذ  الاختيار بين الكفر و الإيمان</w:t>
      </w:r>
      <w:r w:rsidR="00B3275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،و</w:t>
      </w:r>
      <w:r w:rsidR="00464F90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هذا الدليل على صدق الرّسالة ي</w:t>
      </w:r>
      <w:r w:rsidR="00B3275A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سمى المعجزة أو الآية</w:t>
      </w:r>
      <w:r w:rsidR="00473E3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</w:p>
    <w:p w:rsidR="00595F4B" w:rsidRPr="00AD32EF" w:rsidRDefault="00595F4B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أ-</w:t>
      </w:r>
      <w:r w:rsidR="00AF3C1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المعجزة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لغة:</w:t>
      </w:r>
    </w:p>
    <w:p w:rsidR="00595F4B" w:rsidRPr="00AD32EF" w:rsidRDefault="00626511" w:rsidP="00FF1D95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لفظ </w:t>
      </w:r>
      <w:r w:rsidR="00595F4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المعجزة مأخوذ من العجز الّذي هو زوال القدرة على الإتيان بالشّيء من عمل أو رأي أو تدبير</w:t>
      </w:r>
      <w:r w:rsidR="00405EC4" w:rsidRPr="00AD32E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18"/>
      </w:r>
      <w:r w:rsidR="00595F4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</w:p>
    <w:p w:rsidR="00595F4B" w:rsidRPr="00AD32EF" w:rsidRDefault="00595F4B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ب- </w:t>
      </w:r>
      <w:r w:rsidR="00F65377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اصطلاحا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:</w:t>
      </w:r>
    </w:p>
    <w:p w:rsidR="005117EC" w:rsidRPr="00AD32EF" w:rsidRDefault="00595F4B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إن </w:t>
      </w:r>
      <w:r w:rsidR="00BD2E6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اصطلاح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المعجزة عند العلماء ا</w:t>
      </w:r>
      <w:r w:rsidR="00626511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لمتقدمين ينطبق تماما مع المعنى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اللّغوي،و لكن المتأخرين </w:t>
      </w:r>
      <w:r w:rsidR="00074C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منهم 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وضعوا م</w:t>
      </w:r>
      <w:r w:rsidR="00074C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صطلحا آ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خر مختلف</w:t>
      </w:r>
      <w:r w:rsidR="00B94F01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عن المعنى اللّغوي،</w:t>
      </w:r>
      <w:r w:rsidR="00F448A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فيعرف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الفخر الرّازي</w:t>
      </w:r>
      <w:r w:rsidR="00F448A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المعجزة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:" بأنّها أمر خارق للعادة ،مقرون بالتّحدي،سالم من المعارضة"</w:t>
      </w:r>
      <w:r w:rsidR="00F448A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، فالمعجزة في تعريف المتأخرين مقرونة بالتّحدي، فيخرج من هذا التّعريف الخوارق التي تعطى للأنبياء و ليس مقصودا </w:t>
      </w:r>
      <w:proofErr w:type="spellStart"/>
      <w:r w:rsidR="00F448A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بها</w:t>
      </w:r>
      <w:proofErr w:type="spellEnd"/>
      <w:r w:rsidR="00F448A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التّحدي،و كذلك الخوارق</w:t>
      </w:r>
      <w:r w:rsidR="00D366AB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الّتي أعطاها الله لولي من أولياءه</w:t>
      </w:r>
      <w:r w:rsidR="00F448A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كمريم عليها السّلام و</w:t>
      </w:r>
      <w:r w:rsidR="00074C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الّتي</w:t>
      </w:r>
      <w:r w:rsidR="00F448A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تسمى عند المتأخرين بالكرامات.</w:t>
      </w:r>
      <w:r w:rsidR="005C1E9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،و</w:t>
      </w:r>
      <w:r w:rsidR="00074C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لم يستخدم</w:t>
      </w:r>
      <w:r w:rsidR="005C1E9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القرآن الكريم</w:t>
      </w:r>
      <w:r w:rsidR="00074C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لفظة المعجزة</w:t>
      </w:r>
      <w:r w:rsidR="002442F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074C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lastRenderedPageBreak/>
        <w:t>بل استخدم لفظة آية</w:t>
      </w:r>
      <w:r w:rsidR="002442F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BD2E6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للدلالة</w:t>
      </w:r>
      <w:r w:rsidR="00C85C81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على</w:t>
      </w:r>
      <w:r w:rsidR="00331EE5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كل ما أعطاه الله لأنبيائه </w:t>
      </w:r>
      <w:r w:rsidR="00BD2E64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برهانا على صدقهم سواء أكان ذلك بقصد التّحدي أم لا</w:t>
      </w:r>
      <w:r w:rsidR="00464F90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.</w:t>
      </w:r>
      <w:r w:rsidR="002442F5" w:rsidRPr="00AD32E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19"/>
      </w:r>
    </w:p>
    <w:p w:rsidR="00464F90" w:rsidRPr="00AD32EF" w:rsidRDefault="00464F90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ج- أنواع</w:t>
      </w:r>
      <w:r w:rsidR="004D71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الآيات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:</w:t>
      </w:r>
    </w:p>
    <w:p w:rsidR="00464F90" w:rsidRPr="00AD32EF" w:rsidRDefault="00F93333" w:rsidP="00AD32EF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يمك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ن</w:t>
      </w:r>
      <w:r w:rsidR="005C1E9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إ</w:t>
      </w:r>
      <w:r w:rsidR="0050056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در</w:t>
      </w:r>
      <w:r w:rsidR="005C1E9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اج</w:t>
      </w:r>
      <w:r w:rsidR="00626511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الآيات( المعجزات</w:t>
      </w:r>
      <w:r w:rsidR="005C1E9F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بمعناها اللغوي </w:t>
      </w:r>
      <w:r w:rsidR="00626511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)</w:t>
      </w:r>
      <w:r w:rsidR="00464F90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الّتي أيّد </w:t>
      </w:r>
      <w:proofErr w:type="spellStart"/>
      <w:r w:rsidR="00464F90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بها</w:t>
      </w:r>
      <w:proofErr w:type="spellEnd"/>
      <w:r w:rsidR="00464F90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الله رسله و أنبياءه </w:t>
      </w:r>
      <w:r w:rsidR="004D71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تحت</w:t>
      </w:r>
      <w:r w:rsidR="00464F90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ثلاثة </w:t>
      </w:r>
      <w:r w:rsidR="0050056C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أمور:</w:t>
      </w:r>
    </w:p>
    <w:p w:rsidR="0050056C" w:rsidRPr="00AD32EF" w:rsidRDefault="0050056C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* العلم :كالإخبار بالأمور الماضية و الآتية .</w:t>
      </w:r>
    </w:p>
    <w:p w:rsidR="0050056C" w:rsidRPr="00AD32EF" w:rsidRDefault="0050056C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* القدرة: كتحويل العصا إلى </w:t>
      </w:r>
      <w:r w:rsidR="004D71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أ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فعى </w:t>
      </w:r>
      <w:r w:rsidR="00B85536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أ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و إحياء الموتى.</w:t>
      </w:r>
    </w:p>
    <w:p w:rsidR="0050056C" w:rsidRPr="00AD32EF" w:rsidRDefault="0050056C" w:rsidP="00AF3C18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* الغنى: كاستغناء الرّسول  </w:t>
      </w:r>
      <w:r w:rsidRPr="00AD32EF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عن حرس </w:t>
      </w:r>
      <w:r w:rsidR="004D71FE"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يحمونه، </w:t>
      </w:r>
      <w:r w:rsidR="00AF3C1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إذ تكفل</w:t>
      </w:r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الله بذلك و حماه ممن أراد </w:t>
      </w:r>
      <w:proofErr w:type="spellStart"/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به</w:t>
      </w:r>
      <w:proofErr w:type="spellEnd"/>
      <w:r w:rsidRPr="00AD32EF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سوءا.</w:t>
      </w:r>
      <w:r w:rsidR="005C1E9F" w:rsidRPr="00AD32E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20"/>
      </w:r>
    </w:p>
    <w:p w:rsidR="00B409FF" w:rsidRPr="00AD32EF" w:rsidRDefault="00B409FF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</w:p>
    <w:p w:rsidR="00346F03" w:rsidRPr="00AD32EF" w:rsidRDefault="00346F03" w:rsidP="00AD32EF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</w:p>
    <w:sectPr w:rsidR="00346F03" w:rsidRPr="00AD32EF" w:rsidSect="003A5CF3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6EC" w:rsidRDefault="001F36EC" w:rsidP="0044590B">
      <w:pPr>
        <w:spacing w:after="0" w:line="240" w:lineRule="auto"/>
      </w:pPr>
      <w:r>
        <w:separator/>
      </w:r>
    </w:p>
  </w:endnote>
  <w:endnote w:type="continuationSeparator" w:id="1">
    <w:p w:rsidR="001F36EC" w:rsidRDefault="001F36EC" w:rsidP="0044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606020"/>
      <w:docPartObj>
        <w:docPartGallery w:val="Page Numbers (Bottom of Page)"/>
        <w:docPartUnique/>
      </w:docPartObj>
    </w:sdtPr>
    <w:sdtContent>
      <w:p w:rsidR="00AE3AEB" w:rsidRDefault="00B21875">
        <w:pPr>
          <w:pStyle w:val="Pieddepage"/>
          <w:jc w:val="center"/>
        </w:pPr>
        <w:r>
          <w:fldChar w:fldCharType="begin"/>
        </w:r>
        <w:r w:rsidR="00AE3AEB">
          <w:instrText>PAGE   \* MERGEFORMAT</w:instrText>
        </w:r>
        <w:r>
          <w:fldChar w:fldCharType="separate"/>
        </w:r>
        <w:r w:rsidR="00B85536">
          <w:rPr>
            <w:noProof/>
          </w:rPr>
          <w:t>8</w:t>
        </w:r>
        <w:r>
          <w:fldChar w:fldCharType="end"/>
        </w:r>
      </w:p>
    </w:sdtContent>
  </w:sdt>
  <w:p w:rsidR="00AE3AEB" w:rsidRDefault="00AE3AE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6EC" w:rsidRDefault="001F36EC" w:rsidP="00C92837">
      <w:pPr>
        <w:bidi/>
        <w:spacing w:after="0" w:line="240" w:lineRule="auto"/>
        <w:jc w:val="both"/>
      </w:pPr>
      <w:r>
        <w:separator/>
      </w:r>
    </w:p>
  </w:footnote>
  <w:footnote w:type="continuationSeparator" w:id="1">
    <w:p w:rsidR="001F36EC" w:rsidRDefault="001F36EC" w:rsidP="0044590B">
      <w:pPr>
        <w:spacing w:after="0" w:line="240" w:lineRule="auto"/>
      </w:pPr>
      <w:r>
        <w:continuationSeparator/>
      </w:r>
    </w:p>
  </w:footnote>
  <w:footnote w:id="2">
    <w:p w:rsidR="00D40B8F" w:rsidRPr="00D05293" w:rsidRDefault="00D40B8F" w:rsidP="00D40B8F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05293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D05293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- </w:t>
      </w:r>
      <w:r w:rsidR="00D05293"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>نصر حامد أبو زيد،مفهوم النص:دراسة في علوم القرآن،ص9.</w:t>
      </w:r>
    </w:p>
  </w:footnote>
  <w:footnote w:id="3">
    <w:p w:rsidR="002F740F" w:rsidRPr="00D05293" w:rsidRDefault="002F740F" w:rsidP="002F740F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D05293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D05293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>-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مناع القطان، مباحث في علوم القرآن، ص 13.</w:t>
      </w:r>
    </w:p>
  </w:footnote>
  <w:footnote w:id="4">
    <w:p w:rsidR="009A2F20" w:rsidRPr="00D05293" w:rsidRDefault="009A2F20" w:rsidP="009A2F20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D05293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D05293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>-</w:t>
      </w:r>
      <w:r w:rsidR="00D05293"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يراجع صالح </w:t>
      </w:r>
      <w:proofErr w:type="spellStart"/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>الصّبحي</w:t>
      </w:r>
      <w:proofErr w:type="spellEnd"/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،مباحث في علوم القرآن،ص18.</w:t>
      </w:r>
    </w:p>
  </w:footnote>
  <w:footnote w:id="5">
    <w:p w:rsidR="00D05293" w:rsidRPr="00D05293" w:rsidRDefault="00D05293" w:rsidP="00D05293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05293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D05293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>- يراجع المرجع نفسه ص 18</w:t>
      </w:r>
    </w:p>
  </w:footnote>
  <w:footnote w:id="6">
    <w:p w:rsidR="002B5585" w:rsidRPr="00D05293" w:rsidRDefault="002B5585" w:rsidP="002B5585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D05293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D05293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>-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عبد الله </w:t>
      </w:r>
      <w:proofErr w:type="spellStart"/>
      <w:r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حشروف</w:t>
      </w:r>
      <w:proofErr w:type="spellEnd"/>
      <w:r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، الإيضاح في علوم القرآن، ص 12.</w:t>
      </w:r>
    </w:p>
  </w:footnote>
  <w:footnote w:id="7">
    <w:p w:rsidR="00987A0C" w:rsidRPr="00D05293" w:rsidRDefault="00987A0C" w:rsidP="00987A0C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D05293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D05293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>-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مناع القطان ، مباحث في علوم القرآن، ص 19.</w:t>
      </w:r>
    </w:p>
  </w:footnote>
  <w:footnote w:id="8">
    <w:p w:rsidR="00987A0C" w:rsidRPr="00D05293" w:rsidRDefault="00987A0C" w:rsidP="00987A0C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D05293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D05293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>-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محمد </w:t>
      </w:r>
      <w:proofErr w:type="spellStart"/>
      <w:r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الزّرقاني</w:t>
      </w:r>
      <w:proofErr w:type="spellEnd"/>
      <w:r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نقلا عن عبد الله </w:t>
      </w:r>
      <w:proofErr w:type="spellStart"/>
      <w:r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حشروف</w:t>
      </w:r>
      <w:proofErr w:type="spellEnd"/>
      <w:r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، الإيضاح في علوم القرآن،ص18.</w:t>
      </w:r>
    </w:p>
  </w:footnote>
  <w:footnote w:id="9">
    <w:p w:rsidR="00987A0C" w:rsidRPr="00D05293" w:rsidRDefault="00987A0C" w:rsidP="00987A0C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D05293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D05293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-يراجع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صبحي الصّالح ،مباحث في علوم القرآن،ص 44.</w:t>
      </w:r>
    </w:p>
  </w:footnote>
  <w:footnote w:id="10">
    <w:p w:rsidR="00987A0C" w:rsidRPr="00D05293" w:rsidRDefault="00987A0C" w:rsidP="00D05804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D05293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D05293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="00EA2398"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- يراجع </w:t>
      </w:r>
      <w:r w:rsidR="00EA2398"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عبد الله </w:t>
      </w:r>
      <w:proofErr w:type="spellStart"/>
      <w:r w:rsidR="00EA2398"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حشروف</w:t>
      </w:r>
      <w:proofErr w:type="spellEnd"/>
      <w:r w:rsidR="00EA2398"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،</w:t>
      </w:r>
      <w:r w:rsidR="003D5987" w:rsidRPr="00D052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الإيضاح</w:t>
      </w:r>
      <w:r w:rsidR="00EA2398"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في علوم القرآن ،ص20-27.و مناع القطان،مباحث في علوم القرآن ،ص34-36.</w:t>
      </w:r>
    </w:p>
  </w:footnote>
  <w:footnote w:id="11">
    <w:p w:rsidR="003D5987" w:rsidRPr="003D5987" w:rsidRDefault="003D5987" w:rsidP="003D5987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D5987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3D5987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3D5987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- يراجع منا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ع</w:t>
      </w:r>
      <w:r w:rsidRPr="003D5987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القطان ،مباحث في علوم القرآن ،ص  35.</w:t>
      </w:r>
    </w:p>
  </w:footnote>
  <w:footnote w:id="12">
    <w:p w:rsidR="003D5987" w:rsidRPr="003D5987" w:rsidRDefault="003D5987" w:rsidP="003D5987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D5987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3D5987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3D5987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- يراجع </w:t>
      </w:r>
      <w:proofErr w:type="spellStart"/>
      <w:r w:rsidRPr="003D5987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المرحع</w:t>
      </w:r>
      <w:proofErr w:type="spellEnd"/>
      <w:r w:rsidRPr="003D5987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نفسه ،ص 35.</w:t>
      </w:r>
    </w:p>
  </w:footnote>
  <w:footnote w:id="13">
    <w:p w:rsidR="00EA2398" w:rsidRPr="00D05293" w:rsidRDefault="00EA2398" w:rsidP="00EA2398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D05293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D05293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>-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عمر سليمان الأشقر ، الرّسل و الرّسالات ،ص59.</w:t>
      </w:r>
    </w:p>
  </w:footnote>
  <w:footnote w:id="14">
    <w:p w:rsidR="00D05804" w:rsidRDefault="00D05804" w:rsidP="00D05804">
      <w:pPr>
        <w:pStyle w:val="Notedebasdepage"/>
        <w:bidi/>
        <w:jc w:val="both"/>
        <w:rPr>
          <w:rtl/>
        </w:rPr>
      </w:pPr>
      <w:r w:rsidRPr="00AF3C18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AF3C18"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hint="cs"/>
          <w:rtl/>
        </w:rPr>
        <w:t>-</w:t>
      </w:r>
      <w:r w:rsidRPr="00D05804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يراجع </w:t>
      </w:r>
      <w:r w:rsidR="00AF3C1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المرجع نفسه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،ص</w:t>
      </w:r>
      <w:r w:rsidR="00AF3C1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>14-15</w:t>
      </w:r>
    </w:p>
  </w:footnote>
  <w:footnote w:id="15">
    <w:p w:rsidR="00EA2398" w:rsidRPr="00D05293" w:rsidRDefault="00EA2398" w:rsidP="00EA2398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D05293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D05293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>- يراجع المرجع نفسه،ص86-88.</w:t>
      </w:r>
    </w:p>
  </w:footnote>
  <w:footnote w:id="16">
    <w:p w:rsidR="00EA2398" w:rsidRPr="00D05293" w:rsidRDefault="00EA2398" w:rsidP="00EA2398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D05293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D05293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>-</w:t>
      </w:r>
      <w:r w:rsidR="00AF3C1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="00AF3C1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المرجع نفسه </w:t>
      </w:r>
      <w:r w:rsidR="00405EC4"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،ص99.</w:t>
      </w:r>
    </w:p>
  </w:footnote>
  <w:footnote w:id="17">
    <w:p w:rsidR="00405EC4" w:rsidRPr="00D05293" w:rsidRDefault="00405EC4" w:rsidP="00AF3C18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D05293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D05293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>-</w:t>
      </w:r>
      <w:r w:rsidR="00AF3C1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يراجع </w:t>
      </w:r>
      <w:r w:rsidR="00AF3C18"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عمر سليمان الأشقر ، الرّسل و الرّسالات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>،ص107.</w:t>
      </w:r>
    </w:p>
  </w:footnote>
  <w:footnote w:id="18">
    <w:p w:rsidR="00405EC4" w:rsidRPr="00D05293" w:rsidRDefault="00405EC4" w:rsidP="00405EC4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D05293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D05293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>-</w:t>
      </w:r>
      <w:r w:rsidR="00AF3C1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>يراجع</w:t>
      </w:r>
      <w:r w:rsidR="00AF3C1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="00AF3C1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المرجع نفسه،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ص121.</w:t>
      </w:r>
    </w:p>
  </w:footnote>
  <w:footnote w:id="19">
    <w:p w:rsidR="002442F5" w:rsidRPr="00D05293" w:rsidRDefault="002442F5" w:rsidP="002442F5">
      <w:pPr>
        <w:pStyle w:val="Notedebasdepage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D05293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D05293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="005C1E9F">
        <w:rPr>
          <w:rFonts w:ascii="Simplified Arabic" w:hAnsi="Simplified Arabic" w:cs="Simplified Arabic"/>
          <w:b/>
          <w:bCs/>
          <w:sz w:val="24"/>
          <w:szCs w:val="24"/>
          <w:rtl/>
        </w:rPr>
        <w:t>-يراجع</w:t>
      </w:r>
      <w:r w:rsidR="005C1E9F" w:rsidRPr="005C1E9F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="005C1E9F" w:rsidRPr="00D0529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عمر سليمان الأشقر ، الرّسل و الرّسالات</w:t>
      </w:r>
      <w:r w:rsidR="005C1E9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D05293">
        <w:rPr>
          <w:rFonts w:ascii="Simplified Arabic" w:hAnsi="Simplified Arabic" w:cs="Simplified Arabic"/>
          <w:b/>
          <w:bCs/>
          <w:sz w:val="24"/>
          <w:szCs w:val="24"/>
          <w:rtl/>
        </w:rPr>
        <w:t>،ص122.</w:t>
      </w:r>
    </w:p>
  </w:footnote>
  <w:footnote w:id="20">
    <w:p w:rsidR="005C1E9F" w:rsidRDefault="005C1E9F" w:rsidP="005C1E9F">
      <w:pPr>
        <w:pStyle w:val="Notedebasdepage"/>
        <w:bidi/>
        <w:jc w:val="both"/>
        <w:rPr>
          <w:rtl/>
        </w:rPr>
      </w:pPr>
      <w:r w:rsidRPr="00AF3C18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AF3C18"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hint="cs"/>
          <w:rtl/>
        </w:rPr>
        <w:t xml:space="preserve">-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يراجع المرجع نفسه،ص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8304D"/>
    <w:multiLevelType w:val="hybridMultilevel"/>
    <w:tmpl w:val="D9DED708"/>
    <w:lvl w:ilvl="0" w:tplc="B1BE4B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235E9"/>
    <w:multiLevelType w:val="hybridMultilevel"/>
    <w:tmpl w:val="AE32408E"/>
    <w:lvl w:ilvl="0" w:tplc="554EF0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31BF6"/>
    <w:multiLevelType w:val="hybridMultilevel"/>
    <w:tmpl w:val="69567540"/>
    <w:lvl w:ilvl="0" w:tplc="5CF232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CF3"/>
    <w:rsid w:val="00002378"/>
    <w:rsid w:val="000517CF"/>
    <w:rsid w:val="00061823"/>
    <w:rsid w:val="00062022"/>
    <w:rsid w:val="00074CFE"/>
    <w:rsid w:val="000D1D86"/>
    <w:rsid w:val="000E059E"/>
    <w:rsid w:val="00143F05"/>
    <w:rsid w:val="001460E5"/>
    <w:rsid w:val="00152137"/>
    <w:rsid w:val="001559D8"/>
    <w:rsid w:val="001635CD"/>
    <w:rsid w:val="00167D53"/>
    <w:rsid w:val="00172637"/>
    <w:rsid w:val="00173E64"/>
    <w:rsid w:val="00192273"/>
    <w:rsid w:val="001A4ECE"/>
    <w:rsid w:val="001B6D43"/>
    <w:rsid w:val="001E4933"/>
    <w:rsid w:val="001F36EC"/>
    <w:rsid w:val="00221933"/>
    <w:rsid w:val="0023460F"/>
    <w:rsid w:val="0024079F"/>
    <w:rsid w:val="002442F5"/>
    <w:rsid w:val="002646FF"/>
    <w:rsid w:val="00275837"/>
    <w:rsid w:val="002A1C0E"/>
    <w:rsid w:val="002B5585"/>
    <w:rsid w:val="002F027B"/>
    <w:rsid w:val="002F740F"/>
    <w:rsid w:val="00304170"/>
    <w:rsid w:val="0031643D"/>
    <w:rsid w:val="00320EF3"/>
    <w:rsid w:val="00331EE5"/>
    <w:rsid w:val="0033436B"/>
    <w:rsid w:val="00337CF4"/>
    <w:rsid w:val="00345040"/>
    <w:rsid w:val="00346F03"/>
    <w:rsid w:val="003A14FD"/>
    <w:rsid w:val="003A415D"/>
    <w:rsid w:val="003A5CF3"/>
    <w:rsid w:val="003C4144"/>
    <w:rsid w:val="003D40E2"/>
    <w:rsid w:val="003D5987"/>
    <w:rsid w:val="003D6371"/>
    <w:rsid w:val="00405EC4"/>
    <w:rsid w:val="00406B9D"/>
    <w:rsid w:val="0044590B"/>
    <w:rsid w:val="00464F90"/>
    <w:rsid w:val="00473E35"/>
    <w:rsid w:val="00475DF5"/>
    <w:rsid w:val="00492320"/>
    <w:rsid w:val="00497D4B"/>
    <w:rsid w:val="004B595D"/>
    <w:rsid w:val="004D71FE"/>
    <w:rsid w:val="004E060B"/>
    <w:rsid w:val="0050056C"/>
    <w:rsid w:val="00503385"/>
    <w:rsid w:val="005117EC"/>
    <w:rsid w:val="00513099"/>
    <w:rsid w:val="00513312"/>
    <w:rsid w:val="0051540D"/>
    <w:rsid w:val="00515B9F"/>
    <w:rsid w:val="00535127"/>
    <w:rsid w:val="00537A4E"/>
    <w:rsid w:val="005408F5"/>
    <w:rsid w:val="005536B6"/>
    <w:rsid w:val="00595F4B"/>
    <w:rsid w:val="005B54F2"/>
    <w:rsid w:val="005C06A4"/>
    <w:rsid w:val="005C1E9F"/>
    <w:rsid w:val="005C395C"/>
    <w:rsid w:val="00626511"/>
    <w:rsid w:val="00631625"/>
    <w:rsid w:val="00637F4F"/>
    <w:rsid w:val="00660ACA"/>
    <w:rsid w:val="00691779"/>
    <w:rsid w:val="00692B59"/>
    <w:rsid w:val="006F3BA8"/>
    <w:rsid w:val="006F67F9"/>
    <w:rsid w:val="006F73CE"/>
    <w:rsid w:val="007349C5"/>
    <w:rsid w:val="007A1E92"/>
    <w:rsid w:val="007A20AE"/>
    <w:rsid w:val="007A667B"/>
    <w:rsid w:val="007C3B49"/>
    <w:rsid w:val="00815354"/>
    <w:rsid w:val="008165AF"/>
    <w:rsid w:val="00821254"/>
    <w:rsid w:val="00827ECB"/>
    <w:rsid w:val="00841840"/>
    <w:rsid w:val="00896E17"/>
    <w:rsid w:val="008A5761"/>
    <w:rsid w:val="008F3556"/>
    <w:rsid w:val="009003C5"/>
    <w:rsid w:val="0090193C"/>
    <w:rsid w:val="0090598E"/>
    <w:rsid w:val="009079BF"/>
    <w:rsid w:val="0091629C"/>
    <w:rsid w:val="0093647A"/>
    <w:rsid w:val="00950A36"/>
    <w:rsid w:val="00950B2D"/>
    <w:rsid w:val="00951BAC"/>
    <w:rsid w:val="00972225"/>
    <w:rsid w:val="00987A0C"/>
    <w:rsid w:val="009A2F20"/>
    <w:rsid w:val="009B24C0"/>
    <w:rsid w:val="009B677B"/>
    <w:rsid w:val="009C42DA"/>
    <w:rsid w:val="009E4315"/>
    <w:rsid w:val="00A2121E"/>
    <w:rsid w:val="00A64956"/>
    <w:rsid w:val="00A73355"/>
    <w:rsid w:val="00A7379D"/>
    <w:rsid w:val="00AA519D"/>
    <w:rsid w:val="00AB25BB"/>
    <w:rsid w:val="00AB55C8"/>
    <w:rsid w:val="00AB6361"/>
    <w:rsid w:val="00AC426C"/>
    <w:rsid w:val="00AC456E"/>
    <w:rsid w:val="00AD32EF"/>
    <w:rsid w:val="00AE3AEB"/>
    <w:rsid w:val="00AF1579"/>
    <w:rsid w:val="00AF3C18"/>
    <w:rsid w:val="00B06164"/>
    <w:rsid w:val="00B06E3E"/>
    <w:rsid w:val="00B07EFB"/>
    <w:rsid w:val="00B21875"/>
    <w:rsid w:val="00B3275A"/>
    <w:rsid w:val="00B409FF"/>
    <w:rsid w:val="00B54BCD"/>
    <w:rsid w:val="00B670F1"/>
    <w:rsid w:val="00B85536"/>
    <w:rsid w:val="00B9253E"/>
    <w:rsid w:val="00B94F01"/>
    <w:rsid w:val="00BA463D"/>
    <w:rsid w:val="00BB40B0"/>
    <w:rsid w:val="00BD2E64"/>
    <w:rsid w:val="00BE1C04"/>
    <w:rsid w:val="00C07B2A"/>
    <w:rsid w:val="00C15C39"/>
    <w:rsid w:val="00C66CFB"/>
    <w:rsid w:val="00C73129"/>
    <w:rsid w:val="00C85C81"/>
    <w:rsid w:val="00C92837"/>
    <w:rsid w:val="00CB04D5"/>
    <w:rsid w:val="00CC0028"/>
    <w:rsid w:val="00CE77F7"/>
    <w:rsid w:val="00D05293"/>
    <w:rsid w:val="00D05804"/>
    <w:rsid w:val="00D132D6"/>
    <w:rsid w:val="00D366AB"/>
    <w:rsid w:val="00D40B8F"/>
    <w:rsid w:val="00D41101"/>
    <w:rsid w:val="00D54DF2"/>
    <w:rsid w:val="00D71165"/>
    <w:rsid w:val="00D82108"/>
    <w:rsid w:val="00D9279A"/>
    <w:rsid w:val="00D94741"/>
    <w:rsid w:val="00DC7F21"/>
    <w:rsid w:val="00DD54DE"/>
    <w:rsid w:val="00E0246E"/>
    <w:rsid w:val="00E1427E"/>
    <w:rsid w:val="00E43207"/>
    <w:rsid w:val="00E468B8"/>
    <w:rsid w:val="00E55D89"/>
    <w:rsid w:val="00E65AA3"/>
    <w:rsid w:val="00E671C0"/>
    <w:rsid w:val="00E7510C"/>
    <w:rsid w:val="00E9030A"/>
    <w:rsid w:val="00EA2398"/>
    <w:rsid w:val="00EA27B4"/>
    <w:rsid w:val="00EA3584"/>
    <w:rsid w:val="00EA522B"/>
    <w:rsid w:val="00EB07DF"/>
    <w:rsid w:val="00EB2555"/>
    <w:rsid w:val="00EC069C"/>
    <w:rsid w:val="00EC5E78"/>
    <w:rsid w:val="00EE790F"/>
    <w:rsid w:val="00EF28A1"/>
    <w:rsid w:val="00EF3B9B"/>
    <w:rsid w:val="00F112DA"/>
    <w:rsid w:val="00F130A6"/>
    <w:rsid w:val="00F15B49"/>
    <w:rsid w:val="00F448AC"/>
    <w:rsid w:val="00F6498D"/>
    <w:rsid w:val="00F65377"/>
    <w:rsid w:val="00F67A0A"/>
    <w:rsid w:val="00F93333"/>
    <w:rsid w:val="00FA336F"/>
    <w:rsid w:val="00FA72D4"/>
    <w:rsid w:val="00FB0FFD"/>
    <w:rsid w:val="00FB42F6"/>
    <w:rsid w:val="00FD54D0"/>
    <w:rsid w:val="00FE3FF7"/>
    <w:rsid w:val="00FE5D7C"/>
    <w:rsid w:val="00FF1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4590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4590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4590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E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3AEB"/>
  </w:style>
  <w:style w:type="paragraph" w:styleId="Pieddepage">
    <w:name w:val="footer"/>
    <w:basedOn w:val="Normal"/>
    <w:link w:val="PieddepageCar"/>
    <w:uiPriority w:val="99"/>
    <w:unhideWhenUsed/>
    <w:rsid w:val="00AE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3AEB"/>
  </w:style>
  <w:style w:type="paragraph" w:styleId="Textedebulles">
    <w:name w:val="Balloon Text"/>
    <w:basedOn w:val="Normal"/>
    <w:link w:val="TextedebullesCar"/>
    <w:uiPriority w:val="99"/>
    <w:semiHidden/>
    <w:unhideWhenUsed/>
    <w:rsid w:val="00320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0E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46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3D644-29DF-4666-85C9-9F324DB3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8</Pages>
  <Words>1450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143</cp:revision>
  <cp:lastPrinted>2017-10-07T09:20:00Z</cp:lastPrinted>
  <dcterms:created xsi:type="dcterms:W3CDTF">2016-10-09T20:05:00Z</dcterms:created>
  <dcterms:modified xsi:type="dcterms:W3CDTF">2025-11-29T19:48:00Z</dcterms:modified>
</cp:coreProperties>
</file>