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D3C" w:rsidRPr="00356D68" w:rsidRDefault="00226D3C" w:rsidP="00226D3C">
      <w:pPr>
        <w:pStyle w:val="Titre1"/>
        <w:bidi/>
        <w:spacing w:line="240" w:lineRule="auto"/>
        <w:jc w:val="both"/>
        <w:rPr>
          <w:rFonts w:ascii="Traditional Arabic" w:hAnsi="Traditional Arabic"/>
          <w:rtl/>
          <w:lang w:bidi="ar-AE"/>
        </w:rPr>
      </w:pP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>جامعة عبد الرّحمان ميرة - بج</w:t>
      </w:r>
      <w:r w:rsidRPr="00356D68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</w:t>
      </w:r>
      <w:r w:rsidR="000D2B70">
        <w:rPr>
          <w:rFonts w:ascii="Traditional Arabic" w:hAnsi="Traditional Arabic" w:cs="Traditional Arabic"/>
          <w:sz w:val="28"/>
          <w:szCs w:val="28"/>
          <w:rtl/>
          <w:lang w:bidi="ar-DZ"/>
        </w:rPr>
        <w:t>ي</w:t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>ة</w:t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ab/>
      </w:r>
      <w:r w:rsidRPr="00356D68">
        <w:rPr>
          <w:rFonts w:ascii="Traditional Arabic" w:hAnsi="Traditional Arabic"/>
          <w:rtl/>
        </w:rPr>
        <w:tab/>
      </w:r>
      <w:r w:rsidRPr="00356D68">
        <w:rPr>
          <w:rFonts w:ascii="Traditional Arabic" w:hAnsi="Traditional Arabic"/>
          <w:rtl/>
        </w:rPr>
        <w:tab/>
      </w:r>
      <w:r w:rsidRPr="00356D68">
        <w:rPr>
          <w:rFonts w:ascii="Traditional Arabic" w:hAnsi="Traditional Arabic"/>
          <w:rtl/>
        </w:rPr>
        <w:tab/>
      </w:r>
      <w:r w:rsidRPr="00356D68">
        <w:rPr>
          <w:rFonts w:ascii="Traditional Arabic" w:hAnsi="Traditional Arabic"/>
          <w:rtl/>
        </w:rPr>
        <w:tab/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356D68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          </w:t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مادّة </w:t>
      </w:r>
      <w:r w:rsidR="00A13C6D">
        <w:rPr>
          <w:rFonts w:ascii="Traditional Arabic" w:hAnsi="Traditional Arabic" w:cs="Traditional Arabic" w:hint="cs"/>
          <w:sz w:val="28"/>
          <w:szCs w:val="28"/>
          <w:rtl/>
          <w:lang w:bidi="ar-AE"/>
        </w:rPr>
        <w:t>أعلام الادب الجزائري</w:t>
      </w:r>
    </w:p>
    <w:p w:rsidR="00226D3C" w:rsidRPr="00356D68" w:rsidRDefault="00226D3C" w:rsidP="00226D3C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>كلّية الآداب واللغات</w:t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ab/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ab/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ab/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ab/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ab/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ab/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ab/>
        <w:t xml:space="preserve">    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       </w:t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السّنة </w:t>
      </w:r>
      <w:r w:rsidRPr="00356D68">
        <w:rPr>
          <w:rFonts w:ascii="Traditional Arabic" w:hAnsi="Traditional Arabic" w:cs="Traditional Arabic"/>
          <w:sz w:val="28"/>
          <w:szCs w:val="28"/>
          <w:rtl/>
        </w:rPr>
        <w:t xml:space="preserve">الثانية </w:t>
      </w:r>
      <w:r w:rsidR="00A13C6D">
        <w:rPr>
          <w:rFonts w:ascii="Traditional Arabic" w:hAnsi="Traditional Arabic" w:cs="Traditional Arabic" w:hint="cs"/>
          <w:sz w:val="28"/>
          <w:szCs w:val="28"/>
          <w:rtl/>
        </w:rPr>
        <w:t>ماستر</w:t>
      </w:r>
    </w:p>
    <w:p w:rsidR="00226D3C" w:rsidRPr="00356D68" w:rsidRDefault="00226D3C" w:rsidP="00226D3C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>قسم اللّغة والأدب العربي</w:t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ab/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ab/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ab/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ab/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ab/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ab/>
        <w:t xml:space="preserve">              </w:t>
      </w:r>
      <w:r w:rsidRPr="00356D68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        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356D6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أ. </w:t>
      </w:r>
      <w:r w:rsidRPr="00356D68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مباركي</w:t>
      </w:r>
    </w:p>
    <w:p w:rsidR="00986519" w:rsidRDefault="00986519" w:rsidP="00226D3C">
      <w:pPr>
        <w:bidi/>
        <w:spacing w:line="240" w:lineRule="auto"/>
        <w:ind w:firstLine="567"/>
        <w:jc w:val="both"/>
        <w:rPr>
          <w:rtl/>
          <w:lang w:bidi="ar-DZ"/>
        </w:rPr>
      </w:pPr>
    </w:p>
    <w:p w:rsidR="00226D3C" w:rsidRDefault="00226D3C" w:rsidP="00226D3C">
      <w:pPr>
        <w:bidi/>
        <w:spacing w:line="240" w:lineRule="auto"/>
        <w:ind w:firstLine="567"/>
        <w:jc w:val="both"/>
        <w:rPr>
          <w:rtl/>
          <w:lang w:bidi="ar-DZ"/>
        </w:rPr>
      </w:pPr>
    </w:p>
    <w:p w:rsidR="00226D3C" w:rsidRDefault="00226D3C" w:rsidP="00226D3C">
      <w:pPr>
        <w:bidi/>
        <w:spacing w:line="240" w:lineRule="auto"/>
        <w:ind w:firstLine="567"/>
        <w:jc w:val="both"/>
        <w:rPr>
          <w:rtl/>
          <w:lang w:bidi="ar-DZ"/>
        </w:rPr>
      </w:pPr>
    </w:p>
    <w:p w:rsidR="000D2B70" w:rsidRPr="000D2B70" w:rsidRDefault="00A13C6D" w:rsidP="000D2B70">
      <w:pPr>
        <w:pStyle w:val="NormalWeb"/>
        <w:bidi/>
        <w:spacing w:before="0" w:beforeAutospacing="0" w:after="0" w:afterAutospacing="0"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الأمير عبد القادر </w:t>
      </w:r>
    </w:p>
    <w:p w:rsidR="000D2B70" w:rsidRDefault="000D2B70" w:rsidP="000D2B70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  <w:color w:val="000000"/>
          <w:sz w:val="32"/>
          <w:szCs w:val="32"/>
        </w:rPr>
      </w:pPr>
    </w:p>
    <w:p w:rsidR="000D2B70" w:rsidRPr="00DF038F" w:rsidRDefault="00A13C6D" w:rsidP="000A4442">
      <w:pPr>
        <w:pStyle w:val="NormalWeb"/>
        <w:bidi/>
        <w:spacing w:before="0" w:beforeAutospacing="0" w:after="0" w:afterAutospacing="0"/>
        <w:ind w:firstLine="567"/>
        <w:rPr>
          <w:rFonts w:ascii="Traditional Arabic" w:hAnsi="Traditional Arabic" w:cs="Traditional Arabic"/>
          <w:color w:val="000000"/>
          <w:sz w:val="32"/>
          <w:szCs w:val="32"/>
          <w:rtl/>
          <w:lang w:bidi="ar-AE"/>
        </w:rPr>
      </w:pPr>
      <w:r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ولد الأمير عبد القادر عام </w:t>
      </w:r>
      <w:r w:rsidRPr="00DF038F">
        <w:rPr>
          <w:rFonts w:ascii="Traditional Arabic" w:hAnsi="Traditional Arabic" w:cs="Traditional Arabic"/>
          <w:color w:val="000000"/>
          <w:sz w:val="32"/>
          <w:szCs w:val="32"/>
        </w:rPr>
        <w:t>1808-1883</w:t>
      </w:r>
      <w:r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م</w:t>
      </w:r>
      <w:r w:rsidR="00AD72B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بالقيطنة قرب معسكر،</w:t>
      </w:r>
      <w:r w:rsidR="00E837ED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AD72B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ن</w:t>
      </w:r>
      <w:r w:rsidR="00970099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شأ في أسرة دينية وعلمية،  </w:t>
      </w:r>
      <w:r w:rsidR="006A5AA7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</w:t>
      </w:r>
      <w:r w:rsidR="00AD72B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تلقى </w:t>
      </w:r>
      <w:r w:rsidR="00513F45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تكوينه في القرآن، الفقه واللغة في الزاوية التي كان يش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رف عليها والده محي الدين ، ال</w:t>
      </w:r>
      <w:r w:rsidR="000A4442">
        <w:rPr>
          <w:rFonts w:hint="cs"/>
          <w:sz w:val="28"/>
          <w:szCs w:val="28"/>
          <w:rtl/>
          <w:lang w:bidi="ar-AE"/>
        </w:rPr>
        <w:t>ذي كا</w:t>
      </w:r>
      <w:r w:rsidR="00513F45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ن شيخا للطريقة القادرية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، </w:t>
      </w:r>
      <w:r w:rsidR="00513F45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ثم انتقل إلى وهران لدراسة التاريخ و الفلسفة و الأدب ، وزار مع والده عدة دول عربية كتونس، مصر، الحجاز، الشام، العراق و ليبيا.</w:t>
      </w:r>
      <w:r w:rsidR="00AD72B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                             </w:t>
      </w:r>
      <w:r w:rsidR="00513F45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                                                                 </w:t>
      </w:r>
      <w:r w:rsid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      </w:t>
      </w:r>
      <w:r w:rsidR="00513F45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AD72B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بويع أميرا</w:t>
      </w:r>
      <w:r w:rsidR="00E8748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للجهاد </w:t>
      </w:r>
      <w:r w:rsidR="00AD72B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سنة </w:t>
      </w:r>
      <w:r w:rsidR="00AD72B2" w:rsidRPr="00DF038F">
        <w:rPr>
          <w:rFonts w:ascii="Traditional Arabic" w:hAnsi="Traditional Arabic" w:cs="Traditional Arabic"/>
          <w:color w:val="000000"/>
          <w:sz w:val="32"/>
          <w:szCs w:val="32"/>
          <w:lang w:bidi="ar-AE"/>
        </w:rPr>
        <w:t>1832</w:t>
      </w:r>
      <w:r w:rsidR="00E837ED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ضد فرنسا، فأسس دولة حديثة </w:t>
      </w:r>
      <w:r w:rsidR="00970099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بمؤسسات</w:t>
      </w:r>
      <w:r w:rsidR="00970099" w:rsidRPr="00DF038F">
        <w:rPr>
          <w:rFonts w:ascii="Traditional Arabic" w:hAnsi="Traditional Arabic" w:cs="Traditional Arabic"/>
          <w:color w:val="000000"/>
          <w:sz w:val="32"/>
          <w:szCs w:val="32"/>
          <w:lang w:bidi="ar-AE"/>
        </w:rPr>
        <w:t>)</w:t>
      </w:r>
      <w:r w:rsidR="00970099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970099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القضاء</w:t>
      </w:r>
      <w:r w:rsidR="00E837ED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، بيت المال، الجيش..</w:t>
      </w:r>
      <w:r w:rsidR="00E837ED" w:rsidRPr="00DF038F">
        <w:rPr>
          <w:rFonts w:ascii="Traditional Arabic" w:hAnsi="Traditional Arabic" w:cs="Traditional Arabic"/>
          <w:color w:val="000000"/>
          <w:sz w:val="32"/>
          <w:szCs w:val="32"/>
          <w:lang w:bidi="ar-AE"/>
        </w:rPr>
        <w:t>(</w:t>
      </w:r>
      <w:r w:rsidR="006D64B2" w:rsidRPr="00DF038F">
        <w:rPr>
          <w:rFonts w:ascii="Traditional Arabic" w:hAnsi="Traditional Arabic" w:cs="Traditional Arabic"/>
          <w:color w:val="000000"/>
          <w:sz w:val="32"/>
          <w:szCs w:val="32"/>
          <w:lang w:bidi="ar-AE"/>
        </w:rPr>
        <w:t xml:space="preserve"> </w:t>
      </w:r>
    </w:p>
    <w:p w:rsidR="00226D3C" w:rsidRPr="00DF038F" w:rsidRDefault="00513F45" w:rsidP="006A5AA7">
      <w:pPr>
        <w:pStyle w:val="NormalWeb"/>
        <w:bidi/>
        <w:spacing w:before="0" w:beforeAutospacing="0" w:after="0" w:afterAutospacing="0"/>
        <w:rPr>
          <w:rFonts w:ascii="Traditional Arabic" w:hAnsi="Traditional Arabic" w:cs="Traditional Arabic"/>
          <w:color w:val="000000"/>
          <w:sz w:val="32"/>
          <w:szCs w:val="32"/>
          <w:rtl/>
        </w:rPr>
      </w:pPr>
      <w:r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أعلن استسلامه و سلم نفسه عام</w:t>
      </w:r>
      <w:r w:rsidR="006334C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6334C2" w:rsidRPr="00DF038F">
        <w:rPr>
          <w:rFonts w:ascii="Traditional Arabic" w:hAnsi="Traditional Arabic" w:cs="Traditional Arabic"/>
          <w:color w:val="000000"/>
          <w:sz w:val="32"/>
          <w:szCs w:val="32"/>
          <w:lang w:bidi="ar-AE"/>
        </w:rPr>
        <w:t>1847</w:t>
      </w:r>
      <w:r w:rsidR="006334C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و نفي إلى فرنسا </w:t>
      </w:r>
      <w:r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و سجن جنوب فرنسا </w:t>
      </w:r>
      <w:r w:rsidRPr="00DF038F">
        <w:rPr>
          <w:rFonts w:ascii="Traditional Arabic" w:hAnsi="Traditional Arabic" w:cs="Traditional Arabic"/>
          <w:color w:val="000000"/>
          <w:sz w:val="32"/>
          <w:szCs w:val="32"/>
          <w:rtl/>
          <w:lang w:bidi="ar-AE"/>
        </w:rPr>
        <w:t>–</w:t>
      </w:r>
      <w:r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امبواز- </w:t>
      </w:r>
      <w:r w:rsidR="006334C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ثم أطلق سراحه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،    </w:t>
      </w:r>
      <w:r w:rsidR="006334C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و انتق</w:t>
      </w:r>
      <w:r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ل</w:t>
      </w:r>
      <w:r w:rsidR="006334C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إل</w:t>
      </w:r>
      <w:r w:rsidR="006334C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ى </w:t>
      </w:r>
      <w:r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دمشق حيث استقر هناك بداية من </w:t>
      </w:r>
      <w:r w:rsidRPr="00DF038F">
        <w:rPr>
          <w:rFonts w:ascii="Traditional Arabic" w:hAnsi="Traditional Arabic" w:cs="Traditional Arabic"/>
          <w:color w:val="000000"/>
          <w:sz w:val="32"/>
          <w:szCs w:val="32"/>
          <w:lang w:bidi="ar-AE"/>
        </w:rPr>
        <w:t>1855</w:t>
      </w:r>
      <w:r w:rsidR="006334C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حتى وفاته. </w:t>
      </w:r>
      <w:r w:rsidR="00F11A1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                                       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     </w:t>
      </w:r>
      <w:r w:rsid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 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F11A1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توفي عام </w:t>
      </w:r>
      <w:r w:rsidR="00F11A12" w:rsidRPr="00DF038F">
        <w:rPr>
          <w:rFonts w:ascii="Traditional Arabic" w:hAnsi="Traditional Arabic" w:cs="Traditional Arabic"/>
          <w:color w:val="000000"/>
          <w:sz w:val="32"/>
          <w:szCs w:val="32"/>
          <w:lang w:bidi="ar-AE"/>
        </w:rPr>
        <w:t>1883</w:t>
      </w:r>
      <w:r w:rsidR="00F11A1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و دفن في الصالحية بجوار الشيخ ابن عربي كما وصى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،</w:t>
      </w:r>
      <w:r w:rsidR="00F11A1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ثم نقل جثمانه إلى الجزائر و دفن في </w:t>
      </w:r>
      <w:r w:rsid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مقبرة </w:t>
      </w:r>
      <w:r w:rsidR="00970099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العالية</w:t>
      </w:r>
      <w:r w:rsid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F11A1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                                                                                                           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 </w:t>
      </w:r>
      <w:r w:rsid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                </w:t>
      </w:r>
      <w:r w:rsidR="00DF038F" w:rsidRPr="00DF038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AE"/>
        </w:rPr>
        <w:t>شعره</w:t>
      </w:r>
      <w:r w:rsidR="006A5AA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AE"/>
        </w:rPr>
        <w:t xml:space="preserve"> </w:t>
      </w:r>
      <w:r w:rsidR="00DF038F" w:rsidRPr="00DF038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AE"/>
        </w:rPr>
        <w:t>:</w:t>
      </w:r>
      <w:r w:rsidR="00DF038F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F11A1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اطلع على دواوين الفحو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ل وروائع الشعر الق</w:t>
      </w:r>
      <w:r w:rsidR="00BF6105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ديم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،  و</w:t>
      </w:r>
      <w:r w:rsidR="00BF6105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حاول النسج على منواله، </w:t>
      </w:r>
      <w:r w:rsidR="00F11A1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و جمع شعره </w:t>
      </w:r>
      <w:r w:rsidR="006334C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في ديوان صغير الحجم </w:t>
      </w:r>
      <w:r w:rsidR="001F2726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1F2726" w:rsidRPr="00DF038F">
        <w:rPr>
          <w:rFonts w:ascii="Traditional Arabic" w:hAnsi="Traditional Arabic" w:cs="Traditional Arabic"/>
          <w:color w:val="000000"/>
          <w:sz w:val="32"/>
          <w:szCs w:val="32"/>
          <w:lang w:bidi="ar-AE"/>
        </w:rPr>
        <w:t>-</w:t>
      </w:r>
      <w:r w:rsidR="001F2726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ضم </w:t>
      </w:r>
      <w:r w:rsidR="006334C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1F2726" w:rsidRPr="00DF038F">
        <w:rPr>
          <w:rFonts w:ascii="Traditional Arabic" w:hAnsi="Traditional Arabic" w:cs="Traditional Arabic"/>
          <w:color w:val="000000"/>
          <w:sz w:val="32"/>
          <w:szCs w:val="32"/>
          <w:lang w:bidi="ar-AE"/>
        </w:rPr>
        <w:t>79</w:t>
      </w:r>
      <w:r w:rsidR="001F2726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نصا بين قصيدة و قطعة</w:t>
      </w:r>
      <w:r w:rsidR="001F2726" w:rsidRPr="00DF038F">
        <w:rPr>
          <w:rFonts w:ascii="Traditional Arabic" w:hAnsi="Traditional Arabic" w:cs="Traditional Arabic"/>
          <w:color w:val="000000"/>
          <w:sz w:val="32"/>
          <w:szCs w:val="32"/>
          <w:lang w:bidi="ar-AE"/>
        </w:rPr>
        <w:t xml:space="preserve">- </w:t>
      </w:r>
      <w:r w:rsidR="001F2726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6A5AA7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و يعتبر شعره امتدادا للمدرسة </w:t>
      </w:r>
      <w:r w:rsidR="006334C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الكلاسيكي</w:t>
      </w:r>
      <w:r w:rsidR="00BF6105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ة العربية 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،      و يتجلى </w:t>
      </w:r>
      <w:r w:rsidR="000A4442">
        <w:rPr>
          <w:rFonts w:hint="cs"/>
          <w:sz w:val="28"/>
          <w:szCs w:val="28"/>
          <w:rtl/>
          <w:lang w:bidi="ar-AE"/>
        </w:rPr>
        <w:t>ذ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لك </w:t>
      </w:r>
      <w:r w:rsidR="00067F8B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على </w:t>
      </w:r>
      <w:r w:rsidR="00BF6105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مستوى الأسلوب و الب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ناء العام للقصيدة </w:t>
      </w:r>
      <w:r w:rsidR="00BF6105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و التراكيب و ا</w:t>
      </w:r>
      <w:r w:rsidR="006A5AA7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لمعاني و الإيقاع و الصور الفنية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.</w:t>
      </w:r>
      <w:r w:rsid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6A5AA7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                           </w:t>
      </w:r>
      <w:r w:rsidR="00DF038F" w:rsidRPr="006A5AA7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AE"/>
        </w:rPr>
        <w:t xml:space="preserve">الأغراض </w:t>
      </w:r>
      <w:r w:rsidR="00970099" w:rsidRPr="006A5AA7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AE"/>
        </w:rPr>
        <w:t>الشعرية</w:t>
      </w:r>
      <w:r w:rsidR="00970099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AE"/>
        </w:rPr>
        <w:t>:</w:t>
      </w:r>
      <w:r w:rsidR="002D4ACC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6A39F6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كتب في </w:t>
      </w:r>
      <w:r w:rsid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الحماسة و الفخر و الغزل و ا</w:t>
      </w:r>
      <w:r w:rsidR="006A39F6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لمدح مقلدا </w:t>
      </w:r>
      <w:r w:rsid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عنترة و ام</w:t>
      </w:r>
      <w:r w:rsidR="006A5AA7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رئ القيس و أبي فراس و المتنبي و</w:t>
      </w:r>
      <w:r w:rsidR="002D4ACC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قيس بن الملوح، </w:t>
      </w:r>
      <w:bookmarkStart w:id="0" w:name="_GoBack"/>
      <w:bookmarkEnd w:id="0"/>
      <w:r w:rsid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و كان يجمع في قصائده </w:t>
      </w:r>
      <w:r w:rsidR="006A39F6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بين الفخر و الغزل و الفروسية 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                                                             </w:t>
      </w:r>
      <w:r w:rsidR="006334C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6A39F6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كما أنه 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لا يستلهم 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u w:val="single"/>
          <w:rtl/>
          <w:lang w:bidi="ar-AE"/>
        </w:rPr>
        <w:t>الصور الفنية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من واقعه 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وعصره إد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يحدثنا </w:t>
      </w:r>
      <w:r w:rsidR="006A39F6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عن شكوى الهجران و التألم من البعاد و تمني لقاء الحبيب و 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عن الرمح و السيف في معركة أصيب فيها بالرصاص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، و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يتحدث عن الكر و ال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فر و الطراد و المناورة بالقوس، و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نسي 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أن ي</w:t>
      </w:r>
      <w:r w:rsidR="000A4442">
        <w:rPr>
          <w:rFonts w:hint="cs"/>
          <w:sz w:val="28"/>
          <w:szCs w:val="28"/>
          <w:rtl/>
          <w:lang w:bidi="ar-AE"/>
        </w:rPr>
        <w:t>ذك</w:t>
      </w:r>
      <w:r w:rsidR="000A4442">
        <w:rPr>
          <w:rFonts w:hint="eastAsia"/>
          <w:sz w:val="28"/>
          <w:szCs w:val="28"/>
          <w:rtl/>
          <w:lang w:bidi="ar-AE"/>
        </w:rPr>
        <w:t>ر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أ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زيز الرصاص و دوي المدافع و شظايا </w:t>
      </w:r>
      <w:r w:rsidR="000A444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القذائف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، و كأنه يرى في </w:t>
      </w:r>
      <w:r w:rsidR="000A444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ذكر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البندقية و المدفع خروجا عن تقاليد القصيدة القديمة.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    </w:t>
      </w:r>
      <w:r w:rsid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                      </w:t>
      </w:r>
      <w:r w:rsidR="006A39F6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                                                         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u w:val="single"/>
          <w:rtl/>
          <w:lang w:bidi="ar-AE"/>
        </w:rPr>
        <w:t>المعجم اشعري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8011F3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: يستعمل مفردات مألوفة في قصائد القدامى ك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الصقيل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،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الحشاشة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،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الهند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،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القنا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،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ربة الخدر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،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E46380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lastRenderedPageBreak/>
        <w:t xml:space="preserve">السماك </w:t>
      </w:r>
      <w:r w:rsidR="00057E97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و كلها ألفاظ تنتمي إلى عصر آخر</w:t>
      </w:r>
      <w:r w:rsidR="000827FD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</w:t>
      </w:r>
      <w:r w:rsidR="00DF038F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</w:t>
      </w:r>
      <w:r w:rsidR="000827FD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                                                                                                                           </w:t>
      </w:r>
      <w:r w:rsidR="000827FD" w:rsidRPr="00DF038F">
        <w:rPr>
          <w:rFonts w:ascii="Traditional Arabic" w:hAnsi="Traditional Arabic" w:cs="Traditional Arabic" w:hint="cs"/>
          <w:sz w:val="32"/>
          <w:szCs w:val="32"/>
          <w:rtl/>
          <w:lang w:bidi="ar-AE"/>
        </w:rPr>
        <w:t>مراحل تطور شعره:</w:t>
      </w:r>
      <w:r w:rsidR="004822F0" w:rsidRPr="00DF038F">
        <w:rPr>
          <w:rFonts w:ascii="Traditional Arabic" w:hAnsi="Traditional Arabic" w:cs="Traditional Arabic" w:hint="cs"/>
          <w:sz w:val="32"/>
          <w:szCs w:val="32"/>
          <w:rtl/>
          <w:lang w:bidi="ar-AE"/>
        </w:rPr>
        <w:t xml:space="preserve">  عكس شعره</w:t>
      </w:r>
      <w:r w:rsidR="004822F0" w:rsidRPr="00DF038F">
        <w:rPr>
          <w:rFonts w:ascii="Traditional Arabic" w:hAnsi="Traditional Arabic" w:cs="Traditional Arabic" w:hint="cs"/>
          <w:sz w:val="32"/>
          <w:szCs w:val="32"/>
          <w:u w:val="single"/>
          <w:rtl/>
          <w:lang w:bidi="ar-AE"/>
        </w:rPr>
        <w:t xml:space="preserve"> </w:t>
      </w:r>
      <w:r w:rsidR="004822F0" w:rsidRPr="00DF038F">
        <w:rPr>
          <w:rFonts w:ascii="Traditional Arabic" w:hAnsi="Traditional Arabic" w:cs="Traditional Arabic" w:hint="cs"/>
          <w:sz w:val="32"/>
          <w:szCs w:val="32"/>
          <w:rtl/>
          <w:lang w:bidi="ar-AE"/>
        </w:rPr>
        <w:t xml:space="preserve">التحولات الكبرى في حياته </w:t>
      </w:r>
      <w:r w:rsidR="000A4442">
        <w:rPr>
          <w:rFonts w:ascii="Traditional Arabic" w:hAnsi="Traditional Arabic" w:cs="Traditional Arabic" w:hint="cs"/>
          <w:sz w:val="32"/>
          <w:szCs w:val="32"/>
          <w:rtl/>
          <w:lang w:bidi="ar-AE"/>
        </w:rPr>
        <w:t xml:space="preserve">، </w:t>
      </w:r>
      <w:r w:rsidR="004822F0" w:rsidRPr="00DF038F">
        <w:rPr>
          <w:rFonts w:ascii="Traditional Arabic" w:hAnsi="Traditional Arabic" w:cs="Traditional Arabic" w:hint="cs"/>
          <w:sz w:val="32"/>
          <w:szCs w:val="32"/>
          <w:rtl/>
          <w:lang w:bidi="ar-AE"/>
        </w:rPr>
        <w:t xml:space="preserve">من أمير مقاوم إلى سجين صابر إلى منفي صوفي.  </w:t>
      </w:r>
    </w:p>
    <w:p w:rsidR="005A1189" w:rsidRPr="005A1189" w:rsidRDefault="004822F0" w:rsidP="00890823">
      <w:pPr>
        <w:pStyle w:val="Titre3"/>
        <w:numPr>
          <w:ilvl w:val="0"/>
          <w:numId w:val="3"/>
        </w:numPr>
        <w:shd w:val="clear" w:color="auto" w:fill="FFFFFF"/>
        <w:bidi/>
        <w:rPr>
          <w:rFonts w:ascii="Times New Roman" w:eastAsia="Times New Roman" w:hAnsi="Times New Roman" w:cs="Times New Roman"/>
          <w:color w:val="222222"/>
          <w:sz w:val="27"/>
          <w:szCs w:val="27"/>
          <w:lang w:eastAsia="fr-FR"/>
        </w:rPr>
      </w:pPr>
      <w:r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مرحلة الجهاد و </w:t>
      </w:r>
      <w:r w:rsidR="000A444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المقاومة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: كان</w:t>
      </w:r>
      <w:r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شعره حماسيا بطوليا يلهب المشاعر</w:t>
      </w:r>
      <w:r w:rsidR="001D3E51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،</w:t>
      </w:r>
      <w:r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يدعو </w:t>
      </w:r>
      <w:r w:rsidR="000A444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إلى المقاومة و</w:t>
      </w:r>
      <w:r w:rsidR="001D3E51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إلى التمسك بالدين و اعتبار الجهاد </w:t>
      </w:r>
      <w:r w:rsidR="000A4442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فريضة كقوله</w:t>
      </w:r>
      <w:r w:rsidR="001D3E51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: نقاتل في سبيل الله أقواما </w:t>
      </w:r>
      <w:r w:rsidR="001D3E51" w:rsidRPr="006A5AA7">
        <w:rPr>
          <w:rFonts w:ascii="Traditional Arabic" w:hAnsi="Traditional Arabic" w:cs="Traditional Arabic" w:hint="cs"/>
          <w:color w:val="FFFFFF" w:themeColor="background1"/>
          <w:sz w:val="32"/>
          <w:szCs w:val="32"/>
          <w:rtl/>
        </w:rPr>
        <w:t>.....</w:t>
      </w:r>
      <w:r w:rsidR="001D3E51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يريدون البلاد بلا إيمان.                                                                       مرحلة السجن في فرنسا: تغي</w:t>
      </w:r>
      <w:r w:rsidR="00851608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ر صوته الشعري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،</w:t>
      </w:r>
      <w:r w:rsidR="00851608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ل</w:t>
      </w:r>
      <w:r w:rsidR="00851608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يصبح تأمليا حز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ينا، يعكس الإحساس بالغربة </w:t>
      </w:r>
      <w:r w:rsidR="0097009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والخذلان والحنين</w:t>
      </w:r>
      <w:r w:rsidR="00851608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إلى الوطن</w:t>
      </w:r>
      <w:r w:rsidR="001D3E51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،</w:t>
      </w:r>
      <w:r w:rsidR="0097009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مع إيمان عميق بالقضاء و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القدر.</w:t>
      </w:r>
      <w:r w:rsidR="001D3E51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                                                                                                           </w:t>
      </w:r>
      <w:r w:rsidR="006A5AA7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     صبري على نوب الزمان عبادة</w:t>
      </w:r>
      <w:r w:rsidR="001D3E51" w:rsidRPr="006A5AA7">
        <w:rPr>
          <w:rFonts w:ascii="Traditional Arabic" w:hAnsi="Traditional Arabic" w:cs="Traditional Arabic" w:hint="cs"/>
          <w:color w:val="FFFFFF" w:themeColor="background1"/>
          <w:sz w:val="32"/>
          <w:szCs w:val="32"/>
          <w:rtl/>
        </w:rPr>
        <w:t>.....</w:t>
      </w:r>
      <w:r w:rsidR="001D3E51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فالشكر في نعماه و الإسلام في البلوى. ا                                                                المنفى في دمشق:</w:t>
      </w:r>
      <w:r w:rsid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="008D262C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عاش حياة هادئة مق</w:t>
      </w:r>
      <w:r w:rsidR="0097009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ارنة بسنوات الجهاد في الجزائر و</w:t>
      </w:r>
      <w:r w:rsidR="008D262C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السجن في فرنسا، كرس</w:t>
      </w:r>
      <w:r w:rsidR="0097009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حياته للعلم والتأمل و</w:t>
      </w:r>
      <w:r w:rsidR="00851608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الكتابة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، غلب على شعر </w:t>
      </w:r>
      <w:r w:rsidR="000A4442">
        <w:rPr>
          <w:rFonts w:hint="cs"/>
          <w:sz w:val="28"/>
          <w:szCs w:val="28"/>
          <w:rtl/>
          <w:lang w:eastAsia="fr-FR" w:bidi="ar-AE"/>
        </w:rPr>
        <w:t xml:space="preserve">هذه </w:t>
      </w:r>
      <w:r w:rsidR="0097009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المرحة الطابع الصوفي و</w:t>
      </w:r>
      <w:r w:rsidR="008D262C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التأملي، ك</w:t>
      </w:r>
      <w:r w:rsidR="0097009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الزهد والتسليم و</w:t>
      </w:r>
      <w:r w:rsidR="006A5AA7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الفناء في لله، المدائح النبوية</w:t>
      </w:r>
      <w:r w:rsidR="0089082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، الحكمة كالدعوة </w:t>
      </w:r>
      <w:r w:rsidR="0097009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إلى التسامح والتعايش</w:t>
      </w:r>
      <w:r w:rsidR="00DF038F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.                                                                                 كقوله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: قل لل</w:t>
      </w:r>
      <w:r w:rsidR="000A4442">
        <w:rPr>
          <w:rFonts w:hint="cs"/>
          <w:sz w:val="28"/>
          <w:szCs w:val="28"/>
          <w:rtl/>
          <w:lang w:eastAsia="fr-FR" w:bidi="ar-AE"/>
        </w:rPr>
        <w:t>ذي</w:t>
      </w:r>
      <w:r w:rsidR="008D262C" w:rsidRPr="00DF038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ظن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أ</w:t>
      </w:r>
      <w:r w:rsidR="006A5AA7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ن الحرب مفخرة </w:t>
      </w:r>
      <w:r w:rsidR="008D262C" w:rsidRPr="006A5AA7">
        <w:rPr>
          <w:rFonts w:ascii="Traditional Arabic" w:hAnsi="Traditional Arabic" w:cs="Traditional Arabic" w:hint="cs"/>
          <w:color w:val="FFFFFF" w:themeColor="background1"/>
          <w:sz w:val="32"/>
          <w:szCs w:val="32"/>
          <w:rtl/>
        </w:rPr>
        <w:t>...</w:t>
      </w:r>
      <w:r w:rsidR="006A5AA7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إن السلام لعز في الورى و</w:t>
      </w:r>
      <w:r w:rsidR="008D262C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هناء </w:t>
      </w:r>
      <w:r w:rsidR="005A118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                  </w:t>
      </w:r>
      <w:r w:rsidR="00851608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                       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نموذج</w:t>
      </w:r>
      <w:r w:rsidR="0089082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 في الحماسة و</w:t>
      </w:r>
      <w:r w:rsidR="005A1189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ا</w:t>
      </w:r>
      <w:r w:rsidR="0089082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ل</w:t>
      </w:r>
      <w:r w:rsidR="00970099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 xml:space="preserve">فخر" ببي يحتمي </w:t>
      </w:r>
      <w:r w:rsidR="005A1189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AE"/>
        </w:rPr>
        <w:t>جيشي"</w:t>
      </w:r>
      <w:r w:rsidR="005A1189">
        <w:rPr>
          <w:rFonts w:ascii="Traditional Arabic" w:hAnsi="Traditional Arabic" w:cs="Traditional Arabic"/>
          <w:color w:val="000000"/>
          <w:sz w:val="32"/>
          <w:szCs w:val="32"/>
        </w:rPr>
        <w:t xml:space="preserve">                                                                           </w:t>
      </w:r>
      <w:r w:rsidR="00890823">
        <w:rPr>
          <w:rFonts w:ascii="Traditional Arabic" w:hAnsi="Traditional Arabic" w:cs="Traditional Arabic"/>
          <w:color w:val="000000"/>
          <w:sz w:val="32"/>
          <w:szCs w:val="32"/>
        </w:rPr>
        <w:t xml:space="preserve">                           </w:t>
      </w:r>
      <w:r w:rsidR="005A1189">
        <w:rPr>
          <w:rFonts w:ascii="Traditional Arabic" w:hAnsi="Traditional Arabic" w:cs="Traditional Arabic"/>
          <w:color w:val="000000"/>
          <w:sz w:val="32"/>
          <w:szCs w:val="32"/>
        </w:rPr>
        <w:t xml:space="preserve">   </w:t>
      </w:r>
      <w:r w:rsidR="005A1189"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 xml:space="preserve"> تساءلني أمّ </w:t>
      </w:r>
      <w:r w:rsidR="00890823"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 xml:space="preserve">البنين </w:t>
      </w:r>
      <w:r w:rsidR="00890823">
        <w:rPr>
          <w:rFonts w:ascii="Times New Roman" w:eastAsia="Times New Roman" w:hAnsi="Times New Roman" w:cs="Times New Roman" w:hint="cs"/>
          <w:color w:val="222222"/>
          <w:sz w:val="27"/>
          <w:szCs w:val="27"/>
          <w:rtl/>
          <w:lang w:eastAsia="fr-FR"/>
        </w:rPr>
        <w:t xml:space="preserve">وإنها         </w:t>
      </w:r>
      <w:r w:rsidR="00890823" w:rsidRPr="00890823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rtl/>
          <w:lang w:eastAsia="fr-FR"/>
        </w:rPr>
        <w:t>وإنها</w:t>
      </w:r>
      <w:r w:rsidR="005A1189">
        <w:rPr>
          <w:rFonts w:ascii="Times New Roman" w:eastAsia="Times New Roman" w:hAnsi="Times New Roman" w:cs="Times New Roman"/>
          <w:color w:val="222222"/>
          <w:sz w:val="27"/>
          <w:szCs w:val="27"/>
          <w:lang w:eastAsia="fr-FR"/>
        </w:rPr>
        <w:t xml:space="preserve">            </w:t>
      </w:r>
      <w:r w:rsidR="00970099">
        <w:rPr>
          <w:rFonts w:ascii="Times New Roman" w:eastAsia="Times New Roman" w:hAnsi="Times New Roman" w:cs="Times New Roman"/>
          <w:color w:val="222222"/>
          <w:sz w:val="27"/>
          <w:szCs w:val="27"/>
          <w:lang w:eastAsia="fr-FR"/>
        </w:rPr>
        <w:t xml:space="preserve">                          </w:t>
      </w:r>
      <w:r w:rsidR="005A1189">
        <w:rPr>
          <w:rFonts w:ascii="Times New Roman" w:eastAsia="Times New Roman" w:hAnsi="Times New Roman" w:cs="Times New Roman"/>
          <w:color w:val="222222"/>
          <w:sz w:val="27"/>
          <w:szCs w:val="27"/>
          <w:lang w:eastAsia="fr-FR"/>
        </w:rPr>
        <w:t xml:space="preserve">                                 </w:t>
      </w:r>
    </w:p>
    <w:p w:rsidR="005A1189" w:rsidRPr="005A1189" w:rsidRDefault="00890823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>
        <w:rPr>
          <w:rFonts w:ascii="Times New Roman" w:eastAsia="Times New Roman" w:hAnsi="Times New Roman" w:cs="Times New Roman" w:hint="cs"/>
          <w:color w:val="222222"/>
          <w:sz w:val="27"/>
          <w:szCs w:val="27"/>
          <w:rtl/>
          <w:lang w:eastAsia="fr-FR"/>
        </w:rPr>
        <w:t xml:space="preserve">  </w:t>
      </w:r>
      <w:r w:rsidR="005A1189"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>لأعلمُ من تحت السماء بأحوالي</w:t>
      </w:r>
    </w:p>
    <w:p w:rsidR="005A1189" w:rsidRPr="005A1189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>ألم تعلمي يا ربّة الخدرِ أنني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fr-FR"/>
        </w:rPr>
        <w:t xml:space="preserve">                                                                 </w:t>
      </w:r>
    </w:p>
    <w:p w:rsidR="005A1189" w:rsidRPr="005A1189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>أجلّي همومَ القوم في يوم تجوالي</w:t>
      </w:r>
    </w:p>
    <w:p w:rsidR="005A1189" w:rsidRPr="005A1189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>وأغشى مضيق الموت لا متهيّباً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fr-FR"/>
        </w:rPr>
        <w:t xml:space="preserve">                                                                    </w:t>
      </w:r>
    </w:p>
    <w:p w:rsidR="005A1189" w:rsidRPr="005A1189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>وأحمي نساء الحي في يوم تهوال</w:t>
      </w:r>
    </w:p>
    <w:p w:rsidR="005A1189" w:rsidRPr="005A1189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>يثقن النسابي حيثما كنت حاضراً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fr-FR"/>
        </w:rPr>
        <w:t xml:space="preserve">                                                                  </w:t>
      </w:r>
    </w:p>
    <w:p w:rsidR="005A1189" w:rsidRPr="005A1189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>ولا تثقن في زوجها ذات خلخال</w:t>
      </w:r>
    </w:p>
    <w:p w:rsidR="005A1189" w:rsidRPr="005A1189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>أميرٌ إذا ما كان جيشيَ مقبلاً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fr-FR"/>
        </w:rPr>
        <w:t xml:space="preserve">                                                                     </w:t>
      </w:r>
    </w:p>
    <w:p w:rsidR="005A1189" w:rsidRPr="005A1189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>وموقدُ نار الحرب إذ لم يكن صالي</w:t>
      </w:r>
    </w:p>
    <w:p w:rsidR="005A1189" w:rsidRPr="005A1189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>إذا ما لقيت الخيل إنّي لأول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fr-FR"/>
        </w:rPr>
        <w:t xml:space="preserve">                                                                            </w:t>
      </w:r>
    </w:p>
    <w:p w:rsidR="005A1189" w:rsidRPr="005A1189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>وإن جال أصحابي فإني لها تال</w:t>
      </w:r>
    </w:p>
    <w:p w:rsidR="005A1189" w:rsidRPr="005A1189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lastRenderedPageBreak/>
        <w:t>أدافع عنهم ما يخافون من ردى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fr-FR"/>
        </w:rPr>
        <w:t xml:space="preserve">                                                                 </w:t>
      </w:r>
    </w:p>
    <w:p w:rsidR="005A1189" w:rsidRPr="005A1189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>فيشكر كلّ الخلق من حسن أفعالي</w:t>
      </w:r>
    </w:p>
    <w:p w:rsidR="005A1189" w:rsidRPr="005A1189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>وأورد رايات الطعان صحيحةً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fr-FR"/>
        </w:rPr>
        <w:t xml:space="preserve">                                                                          </w:t>
      </w:r>
    </w:p>
    <w:p w:rsidR="005A1189" w:rsidRPr="005A1189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 xml:space="preserve">وأصدرها </w:t>
      </w:r>
      <w:r w:rsidR="00970099" w:rsidRPr="005A1189">
        <w:rPr>
          <w:rFonts w:ascii="Times New Roman" w:eastAsia="Times New Roman" w:hAnsi="Times New Roman" w:cs="Times New Roman" w:hint="cs"/>
          <w:color w:val="222222"/>
          <w:sz w:val="27"/>
          <w:szCs w:val="27"/>
          <w:rtl/>
          <w:lang w:eastAsia="fr-FR"/>
        </w:rPr>
        <w:t>بالرمي</w:t>
      </w: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 xml:space="preserve"> تمثال غربال</w:t>
      </w:r>
    </w:p>
    <w:p w:rsidR="005A1189" w:rsidRPr="005A1189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>ومن عادة السادات بالجيش تحتمي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fr-FR"/>
        </w:rPr>
        <w:t xml:space="preserve">                                                                         </w:t>
      </w:r>
    </w:p>
    <w:p w:rsidR="00890823" w:rsidRDefault="005A1189" w:rsidP="005A1189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 w:rsidRPr="005A1189"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  <w:t>وبي يحتمي جيشي وتحرسُ أبطالي</w:t>
      </w:r>
      <w:r w:rsidR="00851608">
        <w:rPr>
          <w:rFonts w:ascii="Times New Roman" w:eastAsia="Times New Roman" w:hAnsi="Times New Roman" w:cs="Times New Roman" w:hint="cs"/>
          <w:color w:val="222222"/>
          <w:sz w:val="27"/>
          <w:szCs w:val="27"/>
          <w:rtl/>
          <w:lang w:eastAsia="fr-FR"/>
        </w:rPr>
        <w:t xml:space="preserve">.   </w:t>
      </w:r>
      <w:r w:rsidR="00890823">
        <w:rPr>
          <w:rFonts w:ascii="Times New Roman" w:eastAsia="Times New Roman" w:hAnsi="Times New Roman" w:cs="Times New Roman" w:hint="cs"/>
          <w:color w:val="222222"/>
          <w:sz w:val="27"/>
          <w:szCs w:val="27"/>
          <w:rtl/>
          <w:lang w:eastAsia="fr-FR"/>
        </w:rPr>
        <w:t xml:space="preserve">                                                                                                                                   </w:t>
      </w:r>
    </w:p>
    <w:p w:rsidR="005A1189" w:rsidRPr="005A1189" w:rsidRDefault="00970099" w:rsidP="00890823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7"/>
          <w:szCs w:val="27"/>
          <w:rtl/>
          <w:lang w:eastAsia="fr-FR"/>
        </w:rPr>
      </w:pPr>
      <w:r>
        <w:rPr>
          <w:rFonts w:ascii="Times New Roman" w:eastAsia="Times New Roman" w:hAnsi="Times New Roman" w:cs="Times New Roman" w:hint="cs"/>
          <w:color w:val="222222"/>
          <w:sz w:val="27"/>
          <w:szCs w:val="27"/>
          <w:rtl/>
          <w:lang w:eastAsia="fr-FR"/>
        </w:rPr>
        <w:t>افتتاح القصيدة الفخرية ب</w:t>
      </w:r>
      <w:r>
        <w:rPr>
          <w:rFonts w:hint="cs"/>
          <w:sz w:val="28"/>
          <w:szCs w:val="28"/>
          <w:rtl/>
          <w:lang w:eastAsia="fr-FR" w:bidi="ar-AE"/>
        </w:rPr>
        <w:t>ذك</w:t>
      </w:r>
      <w:r w:rsidR="00851608" w:rsidRPr="00890823">
        <w:rPr>
          <w:rFonts w:ascii="Times New Roman" w:eastAsia="Times New Roman" w:hAnsi="Times New Roman" w:cs="Times New Roman" w:hint="cs"/>
          <w:color w:val="222222"/>
          <w:sz w:val="27"/>
          <w:szCs w:val="27"/>
          <w:rtl/>
          <w:lang w:eastAsia="fr-FR"/>
        </w:rPr>
        <w:t xml:space="preserve">ر ابنة عمه أم البنين، مبرزا مكانته بين قومه، مستعملا ألفاظا جزلة مناسبة لمقام الحماسة، كما استعمل ألفاظا معهودة في </w:t>
      </w:r>
      <w:r w:rsidR="006A5AA7" w:rsidRPr="00890823">
        <w:rPr>
          <w:rFonts w:ascii="Times New Roman" w:eastAsia="Times New Roman" w:hAnsi="Times New Roman" w:cs="Times New Roman" w:hint="cs"/>
          <w:color w:val="222222"/>
          <w:sz w:val="27"/>
          <w:szCs w:val="27"/>
          <w:rtl/>
          <w:lang w:eastAsia="fr-FR"/>
        </w:rPr>
        <w:t xml:space="preserve"> </w:t>
      </w:r>
      <w:r w:rsidR="00851608" w:rsidRPr="00890823">
        <w:rPr>
          <w:rFonts w:ascii="Times New Roman" w:eastAsia="Times New Roman" w:hAnsi="Times New Roman" w:cs="Times New Roman" w:hint="cs"/>
          <w:color w:val="222222"/>
          <w:sz w:val="27"/>
          <w:szCs w:val="27"/>
          <w:rtl/>
          <w:lang w:eastAsia="fr-FR"/>
        </w:rPr>
        <w:t xml:space="preserve"> قصائد القدامى مثل ربة الخدر، ال</w:t>
      </w:r>
      <w:r w:rsidR="006A5AA7" w:rsidRPr="00890823">
        <w:rPr>
          <w:rFonts w:ascii="Times New Roman" w:eastAsia="Times New Roman" w:hAnsi="Times New Roman" w:cs="Times New Roman" w:hint="cs"/>
          <w:color w:val="222222"/>
          <w:sz w:val="27"/>
          <w:szCs w:val="27"/>
          <w:rtl/>
          <w:lang w:eastAsia="fr-FR"/>
        </w:rPr>
        <w:t xml:space="preserve">قنا، يوم الطعان، كما استوحى الصورة الفنية من بيت عنترة حين قال:   </w:t>
      </w:r>
      <w:r w:rsidR="006A5AA7">
        <w:rPr>
          <w:rFonts w:ascii="Times New Roman" w:eastAsia="Times New Roman" w:hAnsi="Times New Roman" w:cs="Times New Roman" w:hint="cs"/>
          <w:color w:val="222222"/>
          <w:sz w:val="27"/>
          <w:szCs w:val="27"/>
          <w:rtl/>
          <w:lang w:eastAsia="fr-FR"/>
        </w:rPr>
        <w:t xml:space="preserve">                                                           </w:t>
      </w:r>
      <w:r w:rsidR="00890823">
        <w:rPr>
          <w:rFonts w:ascii="Times New Roman" w:eastAsia="Times New Roman" w:hAnsi="Times New Roman" w:cs="Times New Roman" w:hint="cs"/>
          <w:color w:val="222222"/>
          <w:sz w:val="27"/>
          <w:szCs w:val="27"/>
          <w:rtl/>
          <w:lang w:eastAsia="fr-FR"/>
        </w:rPr>
        <w:t xml:space="preserve">                               </w:t>
      </w:r>
      <w:r w:rsidR="006A5AA7">
        <w:rPr>
          <w:rFonts w:ascii="Times New Roman" w:eastAsia="Times New Roman" w:hAnsi="Times New Roman" w:cs="Times New Roman" w:hint="cs"/>
          <w:color w:val="222222"/>
          <w:sz w:val="27"/>
          <w:szCs w:val="27"/>
          <w:rtl/>
          <w:lang w:eastAsia="fr-FR"/>
        </w:rPr>
        <w:t xml:space="preserve">    فازور من وقع القنا بلبانه.....و شكا إلي بعبرة و تحمحم</w:t>
      </w:r>
      <w:r w:rsidR="00851608">
        <w:rPr>
          <w:rFonts w:ascii="Times New Roman" w:eastAsia="Times New Roman" w:hAnsi="Times New Roman" w:cs="Times New Roman" w:hint="cs"/>
          <w:color w:val="222222"/>
          <w:sz w:val="27"/>
          <w:szCs w:val="27"/>
          <w:rtl/>
          <w:lang w:eastAsia="fr-FR"/>
        </w:rPr>
        <w:t xml:space="preserve">                                                               </w:t>
      </w:r>
    </w:p>
    <w:p w:rsidR="00226D3C" w:rsidRPr="006B7397" w:rsidRDefault="00970099" w:rsidP="006B7397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  <w:color w:val="000000"/>
          <w:sz w:val="32"/>
          <w:szCs w:val="32"/>
        </w:rPr>
      </w:pP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               و يقول الأمير: 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إ</w:t>
      </w:r>
      <w:r w:rsidR="000A4442">
        <w:rPr>
          <w:rFonts w:hint="cs"/>
          <w:sz w:val="28"/>
          <w:szCs w:val="28"/>
          <w:rtl/>
          <w:lang w:bidi="ar-AE"/>
        </w:rPr>
        <w:t>ذا</w:t>
      </w:r>
      <w:r w:rsidR="000A4442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="006A5AA7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اشتكت خيلي الجراح تحمحما</w:t>
      </w:r>
      <w:r w:rsidR="00503661">
        <w:rPr>
          <w:rFonts w:ascii="Traditional Arabic" w:hAnsi="Traditional Arabic" w:cs="Traditional Arabic" w:hint="cs"/>
          <w:color w:val="FFFFFF" w:themeColor="background1"/>
          <w:sz w:val="32"/>
          <w:szCs w:val="32"/>
          <w:rtl/>
        </w:rPr>
        <w:t>,,,</w:t>
      </w:r>
      <w:r w:rsidR="006A5AA7" w:rsidRPr="006A5AA7">
        <w:rPr>
          <w:rFonts w:ascii="Traditional Arabic" w:hAnsi="Traditional Arabic" w:cs="Traditional Arabic" w:hint="cs"/>
          <w:color w:val="FFFFFF" w:themeColor="background1"/>
          <w:sz w:val="32"/>
          <w:szCs w:val="32"/>
          <w:rtl/>
        </w:rPr>
        <w:t>,</w:t>
      </w:r>
      <w:r w:rsidR="006A5AA7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أقول لها صبرا</w:t>
      </w:r>
      <w:r w:rsidR="00503661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كصبري و</w:t>
      </w:r>
      <w:r w:rsidR="006A5AA7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إجمالي</w:t>
      </w:r>
    </w:p>
    <w:sectPr w:rsidR="00226D3C" w:rsidRPr="006B739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C86" w:rsidRDefault="00333C86" w:rsidP="000D2B70">
      <w:pPr>
        <w:spacing w:after="0" w:line="240" w:lineRule="auto"/>
      </w:pPr>
      <w:r>
        <w:separator/>
      </w:r>
    </w:p>
  </w:endnote>
  <w:endnote w:type="continuationSeparator" w:id="0">
    <w:p w:rsidR="00333C86" w:rsidRDefault="00333C86" w:rsidP="000D2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9318590"/>
      <w:docPartObj>
        <w:docPartGallery w:val="Page Numbers (Bottom of Page)"/>
        <w:docPartUnique/>
      </w:docPartObj>
    </w:sdtPr>
    <w:sdtEndPr/>
    <w:sdtContent>
      <w:p w:rsidR="00894A46" w:rsidRDefault="00894A4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ACC">
          <w:rPr>
            <w:noProof/>
          </w:rPr>
          <w:t>3</w:t>
        </w:r>
        <w:r>
          <w:fldChar w:fldCharType="end"/>
        </w:r>
      </w:p>
    </w:sdtContent>
  </w:sdt>
  <w:p w:rsidR="00894A46" w:rsidRDefault="00894A4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C86" w:rsidRDefault="00333C86" w:rsidP="000D2B70">
      <w:pPr>
        <w:spacing w:after="0" w:line="240" w:lineRule="auto"/>
      </w:pPr>
      <w:r>
        <w:separator/>
      </w:r>
    </w:p>
  </w:footnote>
  <w:footnote w:type="continuationSeparator" w:id="0">
    <w:p w:rsidR="00333C86" w:rsidRDefault="00333C86" w:rsidP="000D2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D6487"/>
    <w:multiLevelType w:val="hybridMultilevel"/>
    <w:tmpl w:val="B0D0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D0A52"/>
    <w:multiLevelType w:val="hybridMultilevel"/>
    <w:tmpl w:val="227414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32808"/>
    <w:multiLevelType w:val="hybridMultilevel"/>
    <w:tmpl w:val="0EE6DC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3C"/>
    <w:rsid w:val="00001250"/>
    <w:rsid w:val="00031295"/>
    <w:rsid w:val="00041BEB"/>
    <w:rsid w:val="00051E56"/>
    <w:rsid w:val="00057E97"/>
    <w:rsid w:val="000678C5"/>
    <w:rsid w:val="00067E59"/>
    <w:rsid w:val="00067F8B"/>
    <w:rsid w:val="000827FD"/>
    <w:rsid w:val="00085AB9"/>
    <w:rsid w:val="000A1A42"/>
    <w:rsid w:val="000A2AE6"/>
    <w:rsid w:val="000A4442"/>
    <w:rsid w:val="000B6DD3"/>
    <w:rsid w:val="000D2B70"/>
    <w:rsid w:val="000D497C"/>
    <w:rsid w:val="00154465"/>
    <w:rsid w:val="00171E2F"/>
    <w:rsid w:val="00184FFF"/>
    <w:rsid w:val="00190A6B"/>
    <w:rsid w:val="001A35CC"/>
    <w:rsid w:val="001B5295"/>
    <w:rsid w:val="001C10DA"/>
    <w:rsid w:val="001D3E51"/>
    <w:rsid w:val="001E0B13"/>
    <w:rsid w:val="001E4B45"/>
    <w:rsid w:val="001E5632"/>
    <w:rsid w:val="001E72E5"/>
    <w:rsid w:val="001F0841"/>
    <w:rsid w:val="001F2726"/>
    <w:rsid w:val="001F3A97"/>
    <w:rsid w:val="00204348"/>
    <w:rsid w:val="00226D3C"/>
    <w:rsid w:val="002321C6"/>
    <w:rsid w:val="00235921"/>
    <w:rsid w:val="0026570B"/>
    <w:rsid w:val="002C019C"/>
    <w:rsid w:val="002D4ACC"/>
    <w:rsid w:val="002E4D61"/>
    <w:rsid w:val="003028DA"/>
    <w:rsid w:val="003039F7"/>
    <w:rsid w:val="003212C3"/>
    <w:rsid w:val="0032156B"/>
    <w:rsid w:val="00333C86"/>
    <w:rsid w:val="003463D9"/>
    <w:rsid w:val="003603B0"/>
    <w:rsid w:val="0036096D"/>
    <w:rsid w:val="00360B1C"/>
    <w:rsid w:val="0037584A"/>
    <w:rsid w:val="003A4617"/>
    <w:rsid w:val="003E3CE8"/>
    <w:rsid w:val="00411ACE"/>
    <w:rsid w:val="00417EFB"/>
    <w:rsid w:val="00451864"/>
    <w:rsid w:val="00474082"/>
    <w:rsid w:val="00476859"/>
    <w:rsid w:val="004822F0"/>
    <w:rsid w:val="004D4523"/>
    <w:rsid w:val="004E2B60"/>
    <w:rsid w:val="004F7746"/>
    <w:rsid w:val="00503661"/>
    <w:rsid w:val="00513F45"/>
    <w:rsid w:val="00536F41"/>
    <w:rsid w:val="005657FA"/>
    <w:rsid w:val="005A1189"/>
    <w:rsid w:val="005A57E2"/>
    <w:rsid w:val="005F044A"/>
    <w:rsid w:val="00615B29"/>
    <w:rsid w:val="0063214D"/>
    <w:rsid w:val="006334C2"/>
    <w:rsid w:val="00652A95"/>
    <w:rsid w:val="006625F0"/>
    <w:rsid w:val="0066773A"/>
    <w:rsid w:val="006707D9"/>
    <w:rsid w:val="00672A7A"/>
    <w:rsid w:val="00673723"/>
    <w:rsid w:val="00683942"/>
    <w:rsid w:val="006925D4"/>
    <w:rsid w:val="006A39F6"/>
    <w:rsid w:val="006A5AA7"/>
    <w:rsid w:val="006B12B5"/>
    <w:rsid w:val="006B7397"/>
    <w:rsid w:val="006D64B2"/>
    <w:rsid w:val="006E18A8"/>
    <w:rsid w:val="006E74C3"/>
    <w:rsid w:val="006F13E2"/>
    <w:rsid w:val="00700190"/>
    <w:rsid w:val="00704841"/>
    <w:rsid w:val="007543E6"/>
    <w:rsid w:val="0077786D"/>
    <w:rsid w:val="00784666"/>
    <w:rsid w:val="007B094E"/>
    <w:rsid w:val="007B3F17"/>
    <w:rsid w:val="007C6AD2"/>
    <w:rsid w:val="007E3A9D"/>
    <w:rsid w:val="007F07CD"/>
    <w:rsid w:val="007F1936"/>
    <w:rsid w:val="007F1B70"/>
    <w:rsid w:val="008011F3"/>
    <w:rsid w:val="008254E8"/>
    <w:rsid w:val="0084334D"/>
    <w:rsid w:val="00851608"/>
    <w:rsid w:val="008605C9"/>
    <w:rsid w:val="0086081D"/>
    <w:rsid w:val="00871E11"/>
    <w:rsid w:val="00875B7A"/>
    <w:rsid w:val="00890823"/>
    <w:rsid w:val="00894A46"/>
    <w:rsid w:val="008B3375"/>
    <w:rsid w:val="008C1321"/>
    <w:rsid w:val="008D262C"/>
    <w:rsid w:val="008E4DEF"/>
    <w:rsid w:val="008E7503"/>
    <w:rsid w:val="00970099"/>
    <w:rsid w:val="00983580"/>
    <w:rsid w:val="00986519"/>
    <w:rsid w:val="009B7105"/>
    <w:rsid w:val="009C7EB6"/>
    <w:rsid w:val="009E6025"/>
    <w:rsid w:val="009E65D2"/>
    <w:rsid w:val="009F4EFE"/>
    <w:rsid w:val="00A03D4E"/>
    <w:rsid w:val="00A12A22"/>
    <w:rsid w:val="00A13770"/>
    <w:rsid w:val="00A13C6D"/>
    <w:rsid w:val="00A2237D"/>
    <w:rsid w:val="00A2325A"/>
    <w:rsid w:val="00A5065B"/>
    <w:rsid w:val="00A61B72"/>
    <w:rsid w:val="00A8586F"/>
    <w:rsid w:val="00A929D9"/>
    <w:rsid w:val="00AA11F2"/>
    <w:rsid w:val="00AC5724"/>
    <w:rsid w:val="00AD0FA3"/>
    <w:rsid w:val="00AD1139"/>
    <w:rsid w:val="00AD690F"/>
    <w:rsid w:val="00AD72B2"/>
    <w:rsid w:val="00B00372"/>
    <w:rsid w:val="00B14C2A"/>
    <w:rsid w:val="00B24ADC"/>
    <w:rsid w:val="00B32CB2"/>
    <w:rsid w:val="00B3708A"/>
    <w:rsid w:val="00B51AFE"/>
    <w:rsid w:val="00B579DA"/>
    <w:rsid w:val="00B62847"/>
    <w:rsid w:val="00B67E1F"/>
    <w:rsid w:val="00B81F19"/>
    <w:rsid w:val="00B93E75"/>
    <w:rsid w:val="00BB1E2E"/>
    <w:rsid w:val="00BF6105"/>
    <w:rsid w:val="00BF7049"/>
    <w:rsid w:val="00C06116"/>
    <w:rsid w:val="00C237E4"/>
    <w:rsid w:val="00C242AD"/>
    <w:rsid w:val="00C47F38"/>
    <w:rsid w:val="00CA5C3F"/>
    <w:rsid w:val="00CC39AB"/>
    <w:rsid w:val="00CC668D"/>
    <w:rsid w:val="00CD36AD"/>
    <w:rsid w:val="00D117A9"/>
    <w:rsid w:val="00D205C0"/>
    <w:rsid w:val="00D22D24"/>
    <w:rsid w:val="00D24678"/>
    <w:rsid w:val="00D57347"/>
    <w:rsid w:val="00D57FC7"/>
    <w:rsid w:val="00D604B2"/>
    <w:rsid w:val="00D91354"/>
    <w:rsid w:val="00D91540"/>
    <w:rsid w:val="00D977DB"/>
    <w:rsid w:val="00DB4ACE"/>
    <w:rsid w:val="00DB6518"/>
    <w:rsid w:val="00DC6CA2"/>
    <w:rsid w:val="00DD6F03"/>
    <w:rsid w:val="00DD7AE9"/>
    <w:rsid w:val="00DE7132"/>
    <w:rsid w:val="00DF038F"/>
    <w:rsid w:val="00DF5CE6"/>
    <w:rsid w:val="00E32AF3"/>
    <w:rsid w:val="00E400AF"/>
    <w:rsid w:val="00E41F79"/>
    <w:rsid w:val="00E439CD"/>
    <w:rsid w:val="00E46380"/>
    <w:rsid w:val="00E54CB9"/>
    <w:rsid w:val="00E8145D"/>
    <w:rsid w:val="00E837ED"/>
    <w:rsid w:val="00E87487"/>
    <w:rsid w:val="00EA43DA"/>
    <w:rsid w:val="00EA537D"/>
    <w:rsid w:val="00EB1AC4"/>
    <w:rsid w:val="00EE0538"/>
    <w:rsid w:val="00EE0C8D"/>
    <w:rsid w:val="00F11A12"/>
    <w:rsid w:val="00F1576B"/>
    <w:rsid w:val="00F23A53"/>
    <w:rsid w:val="00F53C61"/>
    <w:rsid w:val="00F63C85"/>
    <w:rsid w:val="00F670F7"/>
    <w:rsid w:val="00F92551"/>
    <w:rsid w:val="00F93185"/>
    <w:rsid w:val="00FA3159"/>
    <w:rsid w:val="00FC3A71"/>
    <w:rsid w:val="00FC7568"/>
    <w:rsid w:val="00FF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403CF-BD28-4382-BC41-E8196C81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D3C"/>
  </w:style>
  <w:style w:type="paragraph" w:styleId="Titre1">
    <w:name w:val="heading 1"/>
    <w:basedOn w:val="Normal"/>
    <w:next w:val="Normal"/>
    <w:link w:val="Titre1Car"/>
    <w:rsid w:val="00226D3C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fr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B65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26D3C"/>
    <w:rPr>
      <w:rFonts w:ascii="Arial" w:eastAsia="Arial" w:hAnsi="Arial" w:cs="Arial"/>
      <w:sz w:val="40"/>
      <w:szCs w:val="40"/>
      <w:lang w:val="fr" w:eastAsia="fr-FR"/>
    </w:rPr>
  </w:style>
  <w:style w:type="paragraph" w:styleId="NormalWeb">
    <w:name w:val="Normal (Web)"/>
    <w:basedOn w:val="Normal"/>
    <w:uiPriority w:val="99"/>
    <w:unhideWhenUsed/>
    <w:rsid w:val="000D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D2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2B70"/>
  </w:style>
  <w:style w:type="paragraph" w:styleId="Pieddepage">
    <w:name w:val="footer"/>
    <w:basedOn w:val="Normal"/>
    <w:link w:val="PieddepageCar"/>
    <w:uiPriority w:val="99"/>
    <w:unhideWhenUsed/>
    <w:rsid w:val="000D2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2B70"/>
  </w:style>
  <w:style w:type="character" w:customStyle="1" w:styleId="Titre3Car">
    <w:name w:val="Titre 3 Car"/>
    <w:basedOn w:val="Policepardfaut"/>
    <w:link w:val="Titre3"/>
    <w:uiPriority w:val="9"/>
    <w:rsid w:val="00DB65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osahmahighlight">
    <w:name w:val="mosahma_highlight"/>
    <w:basedOn w:val="Policepardfaut"/>
    <w:rsid w:val="00894A46"/>
  </w:style>
  <w:style w:type="character" w:styleId="Marquedecommentaire">
    <w:name w:val="annotation reference"/>
    <w:basedOn w:val="Policepardfaut"/>
    <w:uiPriority w:val="99"/>
    <w:semiHidden/>
    <w:unhideWhenUsed/>
    <w:rsid w:val="00057E9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57E9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57E9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7E9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7E9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7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7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sauad</dc:creator>
  <cp:keywords/>
  <dc:description/>
  <cp:lastModifiedBy>sc</cp:lastModifiedBy>
  <cp:revision>3</cp:revision>
  <dcterms:created xsi:type="dcterms:W3CDTF">2025-11-28T22:17:00Z</dcterms:created>
  <dcterms:modified xsi:type="dcterms:W3CDTF">2025-12-05T12:09:00Z</dcterms:modified>
</cp:coreProperties>
</file>