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3C" w:rsidRPr="00356D68" w:rsidRDefault="00226D3C" w:rsidP="00226D3C">
      <w:pPr>
        <w:pStyle w:val="Titre1"/>
        <w:bidi/>
        <w:spacing w:line="240" w:lineRule="auto"/>
        <w:jc w:val="both"/>
        <w:rPr>
          <w:rFonts w:ascii="Traditional Arabic" w:hAnsi="Traditional Arabic"/>
          <w:rtl/>
          <w:lang w:bidi="ar-AE"/>
        </w:rPr>
      </w:pP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عبد الرّحمان ميرة - بج</w:t>
      </w:r>
      <w:r w:rsidRPr="00356D6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="000D2B70">
        <w:rPr>
          <w:rFonts w:ascii="Traditional Arabic" w:hAnsi="Traditional Arabic" w:cs="Traditional Arabic"/>
          <w:sz w:val="28"/>
          <w:szCs w:val="28"/>
          <w:rtl/>
          <w:lang w:bidi="ar-DZ"/>
        </w:rPr>
        <w:t>ي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>ة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/>
          <w:rtl/>
        </w:rPr>
        <w:tab/>
      </w:r>
      <w:r w:rsidRPr="00356D68">
        <w:rPr>
          <w:rFonts w:ascii="Traditional Arabic" w:hAnsi="Traditional Arabic"/>
          <w:rtl/>
        </w:rPr>
        <w:tab/>
      </w:r>
      <w:r w:rsidRPr="00356D68">
        <w:rPr>
          <w:rFonts w:ascii="Traditional Arabic" w:hAnsi="Traditional Arabic"/>
          <w:rtl/>
        </w:rPr>
        <w:tab/>
      </w:r>
      <w:r w:rsidRPr="00356D68">
        <w:rPr>
          <w:rFonts w:ascii="Traditional Arabic" w:hAnsi="Traditional Arabic"/>
          <w:rtl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356D6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مادّة </w:t>
      </w:r>
      <w:r w:rsidR="00A13C6D">
        <w:rPr>
          <w:rFonts w:ascii="Traditional Arabic" w:hAnsi="Traditional Arabic" w:cs="Traditional Arabic" w:hint="cs"/>
          <w:sz w:val="28"/>
          <w:szCs w:val="28"/>
          <w:rtl/>
          <w:lang w:bidi="ar-AE"/>
        </w:rPr>
        <w:t>أعلام الادب الجزائري</w:t>
      </w:r>
    </w:p>
    <w:p w:rsidR="00226D3C" w:rsidRPr="00356D68" w:rsidRDefault="00226D3C" w:rsidP="00226D3C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>كلّية الآداب واللغات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  <w:t xml:space="preserve">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السّنة </w:t>
      </w:r>
      <w:r w:rsidRPr="00356D68">
        <w:rPr>
          <w:rFonts w:ascii="Traditional Arabic" w:hAnsi="Traditional Arabic" w:cs="Traditional Arabic"/>
          <w:sz w:val="28"/>
          <w:szCs w:val="28"/>
          <w:rtl/>
        </w:rPr>
        <w:t xml:space="preserve">الثانية </w:t>
      </w:r>
      <w:r w:rsidR="00A13C6D">
        <w:rPr>
          <w:rFonts w:ascii="Traditional Arabic" w:hAnsi="Traditional Arabic" w:cs="Traditional Arabic" w:hint="cs"/>
          <w:sz w:val="28"/>
          <w:szCs w:val="28"/>
          <w:rtl/>
        </w:rPr>
        <w:t>ماستر</w:t>
      </w:r>
    </w:p>
    <w:p w:rsidR="00226D3C" w:rsidRPr="00356D68" w:rsidRDefault="00226D3C" w:rsidP="00226D3C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>قسم اللّغة والأدب العربي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ab/>
        <w:t xml:space="preserve">              </w:t>
      </w:r>
      <w:r w:rsidRPr="00356D6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356D68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أ. </w:t>
      </w:r>
      <w:r w:rsidRPr="00356D6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مباركي</w:t>
      </w:r>
    </w:p>
    <w:p w:rsidR="00986519" w:rsidRDefault="00986519" w:rsidP="00226D3C">
      <w:pPr>
        <w:bidi/>
        <w:spacing w:line="240" w:lineRule="auto"/>
        <w:ind w:firstLine="567"/>
        <w:jc w:val="both"/>
        <w:rPr>
          <w:rtl/>
          <w:lang w:bidi="ar-DZ"/>
        </w:rPr>
      </w:pPr>
    </w:p>
    <w:p w:rsidR="00226D3C" w:rsidRDefault="00226D3C" w:rsidP="00226D3C">
      <w:pPr>
        <w:bidi/>
        <w:spacing w:line="240" w:lineRule="auto"/>
        <w:ind w:firstLine="567"/>
        <w:jc w:val="both"/>
        <w:rPr>
          <w:rtl/>
          <w:lang w:bidi="ar-DZ"/>
        </w:rPr>
      </w:pPr>
    </w:p>
    <w:p w:rsidR="00226D3C" w:rsidRDefault="00226D3C" w:rsidP="00226D3C">
      <w:pPr>
        <w:bidi/>
        <w:spacing w:line="240" w:lineRule="auto"/>
        <w:ind w:firstLine="567"/>
        <w:jc w:val="both"/>
        <w:rPr>
          <w:rtl/>
          <w:lang w:bidi="ar-DZ"/>
        </w:rPr>
      </w:pPr>
    </w:p>
    <w:p w:rsidR="000D2B70" w:rsidRPr="000D2B70" w:rsidRDefault="00A13C6D" w:rsidP="000D2B70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الأمير عبد القادر </w:t>
      </w:r>
    </w:p>
    <w:p w:rsidR="000D2B70" w:rsidRDefault="000D2B70" w:rsidP="000D2B70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</w:p>
    <w:p w:rsidR="000D2B70" w:rsidRPr="00DF038F" w:rsidRDefault="00A13C6D" w:rsidP="000A4442">
      <w:pPr>
        <w:pStyle w:val="NormalWeb"/>
        <w:bidi/>
        <w:spacing w:before="0" w:beforeAutospacing="0" w:after="0" w:afterAutospacing="0"/>
        <w:ind w:firstLine="567"/>
        <w:rPr>
          <w:rFonts w:ascii="Traditional Arabic" w:hAnsi="Traditional Arabic" w:cs="Traditional Arabic"/>
          <w:color w:val="000000"/>
          <w:sz w:val="32"/>
          <w:szCs w:val="32"/>
          <w:rtl/>
          <w:lang w:bidi="ar-AE"/>
        </w:rPr>
      </w:pP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ولد الأمير عبد القادر عام </w:t>
      </w:r>
      <w:r w:rsidRPr="00DF038F">
        <w:rPr>
          <w:rFonts w:ascii="Traditional Arabic" w:hAnsi="Traditional Arabic" w:cs="Traditional Arabic"/>
          <w:color w:val="000000"/>
          <w:sz w:val="32"/>
          <w:szCs w:val="32"/>
        </w:rPr>
        <w:t>1808-1883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م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بالقيطنة قرب معسكر،</w:t>
      </w:r>
      <w:r w:rsidR="00E837ED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ن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شأ في أسرة دينية وعلمية،  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تلقى </w:t>
      </w:r>
      <w:r w:rsidR="00513F4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تكوينه في القرآن، الفقه واللغة في الزاوية التي كان يش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رف عليها والده محي الدين ، ال</w:t>
      </w:r>
      <w:r w:rsidR="000A4442">
        <w:rPr>
          <w:rFonts w:hint="cs"/>
          <w:sz w:val="28"/>
          <w:szCs w:val="28"/>
          <w:rtl/>
          <w:lang w:bidi="ar-AE"/>
        </w:rPr>
        <w:t>ذي كا</w:t>
      </w:r>
      <w:r w:rsidR="00513F4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ن شيخا للطريقة القادرية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، </w:t>
      </w:r>
      <w:r w:rsidR="00513F4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ثم انتقل إلى وهران لدراسة التاريخ و الفلسفة و الأدب ، وزار مع والده عدة دول عربية كتونس، مصر، الحجاز، الشام، العراق و ليبيا.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</w:t>
      </w:r>
      <w:r w:rsidR="00513F4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                         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</w:t>
      </w:r>
      <w:r w:rsidR="00513F4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بويع أميرا</w:t>
      </w:r>
      <w:r w:rsidR="00E8748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للجهاد </w:t>
      </w:r>
      <w:r w:rsidR="00AD72B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سنة </w:t>
      </w:r>
      <w:r w:rsidR="00AD72B2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1832</w:t>
      </w:r>
      <w:r w:rsidR="00E837ED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ضد فرنسا، فأسس دولة حديثة </w:t>
      </w:r>
      <w:r w:rsidR="00970099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بمؤسسات</w:t>
      </w:r>
      <w:r w:rsidR="00970099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)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970099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القضاء</w:t>
      </w:r>
      <w:r w:rsidR="00E837ED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 بيت المال، الجيش..</w:t>
      </w:r>
      <w:r w:rsidR="00E837ED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(</w:t>
      </w:r>
      <w:r w:rsidR="006D64B2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 xml:space="preserve"> </w:t>
      </w:r>
    </w:p>
    <w:p w:rsidR="00226D3C" w:rsidRPr="00DF038F" w:rsidRDefault="00513F45" w:rsidP="006A5AA7">
      <w:pPr>
        <w:pStyle w:val="NormalWeb"/>
        <w:bidi/>
        <w:spacing w:before="0" w:beforeAutospacing="0" w:after="0" w:afterAutospacing="0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أعلن استسلامه و سلم نفسه عام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6334C2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1847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و نفي إلى فرنسا 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و سجن جنوب فرنسا </w:t>
      </w:r>
      <w:r w:rsidRPr="00DF038F">
        <w:rPr>
          <w:rFonts w:ascii="Traditional Arabic" w:hAnsi="Traditional Arabic" w:cs="Traditional Arabic"/>
          <w:color w:val="000000"/>
          <w:sz w:val="32"/>
          <w:szCs w:val="32"/>
          <w:rtl/>
          <w:lang w:bidi="ar-AE"/>
        </w:rPr>
        <w:t>–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امبواز-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ثم أطلق سراحه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،   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و انتق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ل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إل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ى 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دمشق حيث استقر هناك بداية من </w:t>
      </w:r>
      <w:r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1855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حتى وفاته. 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توفي عام </w:t>
      </w:r>
      <w:r w:rsidR="00F11A12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1883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و دفن في الصالحية بجوار الشيخ ابن عربي كما وصى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ثم نقل جثمانه إلى الجزائر و دفن في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مقبرة 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العالية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                                                                   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</w:t>
      </w:r>
      <w:r w:rsidR="00DF038F" w:rsidRPr="00DF038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bidi="ar-AE"/>
        </w:rPr>
        <w:t>شعره</w:t>
      </w:r>
      <w:r w:rsidR="006A5AA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  <w:lang w:bidi="ar-AE"/>
        </w:rPr>
        <w:t xml:space="preserve"> </w:t>
      </w:r>
      <w:r w:rsidR="00DF038F" w:rsidRPr="00DF038F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AE"/>
        </w:rPr>
        <w:t>:</w:t>
      </w:r>
      <w:r w:rsidR="00DF038F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اطلع على دواوين الفحو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ل وروائع الشعر الق</w:t>
      </w:r>
      <w:r w:rsidR="00BF610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ديم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  و</w:t>
      </w:r>
      <w:r w:rsidR="00BF610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حاول النسج على منواله، </w:t>
      </w:r>
      <w:r w:rsidR="00F11A1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و جمع شعره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في ديوان صغير الحجم </w:t>
      </w:r>
      <w:r w:rsidR="001F2726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1F2726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-</w:t>
      </w:r>
      <w:r w:rsidR="001F2726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ضم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1F2726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>79</w:t>
      </w:r>
      <w:r w:rsidR="001F2726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نصا بين قصيدة و قطعة</w:t>
      </w:r>
      <w:r w:rsidR="001F2726" w:rsidRPr="00DF038F">
        <w:rPr>
          <w:rFonts w:ascii="Traditional Arabic" w:hAnsi="Traditional Arabic" w:cs="Traditional Arabic"/>
          <w:color w:val="000000"/>
          <w:sz w:val="32"/>
          <w:szCs w:val="32"/>
          <w:lang w:bidi="ar-AE"/>
        </w:rPr>
        <w:t xml:space="preserve">- </w:t>
      </w:r>
      <w:r w:rsidR="001F2726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و يعتبر شعره امتدادا للمدرسة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الكلاسيكي</w:t>
      </w:r>
      <w:r w:rsidR="00BF610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ة العربية 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،      و يتجلى </w:t>
      </w:r>
      <w:r w:rsidR="000A4442">
        <w:rPr>
          <w:rFonts w:hint="cs"/>
          <w:sz w:val="28"/>
          <w:szCs w:val="28"/>
          <w:rtl/>
          <w:lang w:bidi="ar-AE"/>
        </w:rPr>
        <w:t>ذ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لك </w:t>
      </w:r>
      <w:r w:rsidR="00067F8B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على </w:t>
      </w:r>
      <w:r w:rsidR="00BF610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مستوى الأسلوب و الب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ناء العام للقصيدة </w:t>
      </w:r>
      <w:r w:rsidR="00BF6105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و التراكيب و ا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لمعاني و الإيقاع و الصور الفنية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.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</w:t>
      </w:r>
      <w:r w:rsidR="00DF038F" w:rsidRPr="006A5AA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AE"/>
        </w:rPr>
        <w:t xml:space="preserve">الأغراض </w:t>
      </w:r>
      <w:r w:rsidR="00970099" w:rsidRPr="006A5AA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AE"/>
        </w:rPr>
        <w:t>الشعرية</w:t>
      </w:r>
      <w:r w:rsidR="0097009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AE"/>
        </w:rPr>
        <w:t>:</w:t>
      </w:r>
      <w:r w:rsidR="002D4ACC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كتب في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الحماسة و الفخر و الغزل و ا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لمدح مقلدا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عنترة و ام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رئ القيس و أبي فراس و المتنبي و</w:t>
      </w:r>
      <w:r w:rsidR="002D4ACC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قيس بن الملوح، </w:t>
      </w:r>
      <w:bookmarkStart w:id="0" w:name="_GoBack"/>
      <w:bookmarkEnd w:id="0"/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و كان يجمع في قصائده 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بين الفخر و الغزل و الفروسية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                      </w:t>
      </w:r>
      <w:r w:rsidR="006334C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كما أنه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لا يستلهم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u w:val="single"/>
          <w:rtl/>
          <w:lang w:bidi="ar-AE"/>
        </w:rPr>
        <w:t>الصور الفنية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من واقعه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وعصره إد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يحدثنا 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عن شكوى الهجران و التألم من البعاد و تمني لقاء الحبيب و 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عن الرمح و السيف في معركة أصيب فيها بالرصاص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 و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يتحدث عن الكر و ال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فر و الطراد و المناورة بالقوس، و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نسي 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أن ي</w:t>
      </w:r>
      <w:r w:rsidR="000A4442">
        <w:rPr>
          <w:rFonts w:hint="cs"/>
          <w:sz w:val="28"/>
          <w:szCs w:val="28"/>
          <w:rtl/>
          <w:lang w:bidi="ar-AE"/>
        </w:rPr>
        <w:t>ذك</w:t>
      </w:r>
      <w:r w:rsidR="000A4442">
        <w:rPr>
          <w:rFonts w:hint="eastAsia"/>
          <w:sz w:val="28"/>
          <w:szCs w:val="28"/>
          <w:rtl/>
          <w:lang w:bidi="ar-AE"/>
        </w:rPr>
        <w:t>ر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أ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زيز الرصاص و دوي المدافع و شظايا </w:t>
      </w:r>
      <w:r w:rsidR="000A444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القذائف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، و كأنه يرى في </w:t>
      </w:r>
      <w:r w:rsidR="000A444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ذكر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البندقية و المدفع خروجا عن تقاليد القصيدة القديمة.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</w:t>
      </w:r>
      <w:r w:rsidR="006A39F6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                 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u w:val="single"/>
          <w:rtl/>
          <w:lang w:bidi="ar-AE"/>
        </w:rPr>
        <w:t>المعجم اشعري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8011F3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: يستعمل مفردات مألوفة في قصائد القدامى ك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الصقيل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الحشاشة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الهند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القنا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ربة الخدر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،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E46380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lastRenderedPageBreak/>
        <w:t xml:space="preserve">السماك </w:t>
      </w:r>
      <w:r w:rsidR="00057E97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و كلها ألفاظ تنتمي إلى عصر آخر</w:t>
      </w:r>
      <w:r w:rsidR="000827FD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</w:t>
      </w:r>
      <w:r w:rsidR="00DF038F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</w:t>
      </w:r>
      <w:r w:rsidR="000827FD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                                                                                                                           </w:t>
      </w:r>
      <w:r w:rsidR="000827FD" w:rsidRPr="00DF038F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>مراحل تطور شعره:</w:t>
      </w:r>
      <w:r w:rsidR="004822F0" w:rsidRPr="00DF038F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  عكس شعره</w:t>
      </w:r>
      <w:r w:rsidR="004822F0" w:rsidRPr="00DF038F">
        <w:rPr>
          <w:rFonts w:ascii="Traditional Arabic" w:hAnsi="Traditional Arabic" w:cs="Traditional Arabic" w:hint="cs"/>
          <w:sz w:val="32"/>
          <w:szCs w:val="32"/>
          <w:u w:val="single"/>
          <w:rtl/>
          <w:lang w:bidi="ar-AE"/>
        </w:rPr>
        <w:t xml:space="preserve"> </w:t>
      </w:r>
      <w:r w:rsidR="004822F0" w:rsidRPr="00DF038F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التحولات الكبرى في حياته </w:t>
      </w:r>
      <w:r w:rsidR="000A4442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، </w:t>
      </w:r>
      <w:r w:rsidR="004822F0" w:rsidRPr="00DF038F">
        <w:rPr>
          <w:rFonts w:ascii="Traditional Arabic" w:hAnsi="Traditional Arabic" w:cs="Traditional Arabic" w:hint="cs"/>
          <w:sz w:val="32"/>
          <w:szCs w:val="32"/>
          <w:rtl/>
          <w:lang w:bidi="ar-AE"/>
        </w:rPr>
        <w:t xml:space="preserve">من أمير مقاوم إلى سجين صابر إلى منفي صوفي.  </w:t>
      </w:r>
    </w:p>
    <w:p w:rsidR="005A1189" w:rsidRPr="005A1189" w:rsidRDefault="004822F0" w:rsidP="00890823">
      <w:pPr>
        <w:pStyle w:val="Titre3"/>
        <w:numPr>
          <w:ilvl w:val="0"/>
          <w:numId w:val="3"/>
        </w:numPr>
        <w:shd w:val="clear" w:color="auto" w:fill="FFFFFF"/>
        <w:bidi/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</w:pP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مرحلة الجهاد و </w:t>
      </w:r>
      <w:r w:rsidR="000A444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المقاومة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: كان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شعره حماسيا بطوليا يلهب المشاعر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يدعو </w:t>
      </w:r>
      <w:r w:rsidR="000A444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إلى المقاومة و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إلى التمسك بالدين و اعتبار الجهاد </w:t>
      </w:r>
      <w:r w:rsidR="000A4442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فريضة كقوله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: نقاتل في سبيل الله أقواما </w:t>
      </w:r>
      <w:r w:rsidR="001D3E51" w:rsidRPr="006A5AA7">
        <w:rPr>
          <w:rFonts w:ascii="Traditional Arabic" w:hAnsi="Traditional Arabic" w:cs="Traditional Arabic" w:hint="cs"/>
          <w:color w:val="FFFFFF" w:themeColor="background1"/>
          <w:sz w:val="32"/>
          <w:szCs w:val="32"/>
          <w:rtl/>
        </w:rPr>
        <w:t>.....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يريدون البلاد بلا إيمان.                                                                       مرحلة السجن في فرنسا: تغي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ر صوته الشعري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يصبح تأمليا حز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ينا، يعكس الإحساس بالغربة 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والخذلان والحنين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إلى الوطن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مع إيمان عميق بالقضاء و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القدر.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                                                                                        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صبري على نوب الزمان عبادة</w:t>
      </w:r>
      <w:r w:rsidR="001D3E51" w:rsidRPr="006A5AA7">
        <w:rPr>
          <w:rFonts w:ascii="Traditional Arabic" w:hAnsi="Traditional Arabic" w:cs="Traditional Arabic" w:hint="cs"/>
          <w:color w:val="FFFFFF" w:themeColor="background1"/>
          <w:sz w:val="32"/>
          <w:szCs w:val="32"/>
          <w:rtl/>
        </w:rPr>
        <w:t>.....</w:t>
      </w:r>
      <w:r w:rsidR="001D3E51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فالشكر في نعماه و الإسلام في البلوى. ا                                                                المنفى في دمشق:</w:t>
      </w:r>
      <w:r w:rsid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8D262C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عاش حياة هادئة مق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ارنة بسنوات الجهاد في الجزائر و</w:t>
      </w:r>
      <w:r w:rsidR="008D262C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السجن في فرنسا، كرس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حياته للعلم والتأمل و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الكتابة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، غلب على شعر </w:t>
      </w:r>
      <w:r w:rsidR="000A4442">
        <w:rPr>
          <w:rFonts w:hint="cs"/>
          <w:sz w:val="28"/>
          <w:szCs w:val="28"/>
          <w:rtl/>
          <w:lang w:eastAsia="fr-FR" w:bidi="ar-AE"/>
        </w:rPr>
        <w:t xml:space="preserve">هذه 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المرحة الطابع الصوفي و</w:t>
      </w:r>
      <w:r w:rsidR="008D262C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التأملي، ك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الزهد والتسليم و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الفناء في لله، المدائح النبوية</w:t>
      </w:r>
      <w:r w:rsidR="00890823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، الحكمة كالدعوة 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إلى التسامح والتعايش</w:t>
      </w:r>
      <w:r w:rsidR="00DF038F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                                                                                 كقوله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: قل لل</w:t>
      </w:r>
      <w:r w:rsidR="000A4442">
        <w:rPr>
          <w:rFonts w:hint="cs"/>
          <w:sz w:val="28"/>
          <w:szCs w:val="28"/>
          <w:rtl/>
          <w:lang w:eastAsia="fr-FR" w:bidi="ar-AE"/>
        </w:rPr>
        <w:t>ذي</w:t>
      </w:r>
      <w:r w:rsidR="008D262C" w:rsidRPr="00DF038F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ظن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أ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ن الحرب مفخرة </w:t>
      </w:r>
      <w:r w:rsidR="008D262C" w:rsidRPr="006A5AA7">
        <w:rPr>
          <w:rFonts w:ascii="Traditional Arabic" w:hAnsi="Traditional Arabic" w:cs="Traditional Arabic" w:hint="cs"/>
          <w:color w:val="FFFFFF" w:themeColor="background1"/>
          <w:sz w:val="32"/>
          <w:szCs w:val="32"/>
          <w:rtl/>
        </w:rPr>
        <w:t>...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إن السلام لعز في الورى و</w:t>
      </w:r>
      <w:r w:rsidR="008D262C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هناء </w:t>
      </w:r>
      <w:r w:rsidR="005A1189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</w:t>
      </w:r>
      <w:r w:rsidR="00851608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        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نموذج</w:t>
      </w:r>
      <w:r w:rsidR="0089082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 في الحماسة و</w:t>
      </w:r>
      <w:r w:rsidR="005A118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ا</w:t>
      </w:r>
      <w:r w:rsidR="00890823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ل</w:t>
      </w:r>
      <w:r w:rsidR="0097009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 xml:space="preserve">فخر" ببي يحتمي </w:t>
      </w:r>
      <w:r w:rsidR="005A1189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AE"/>
        </w:rPr>
        <w:t>جيشي"</w:t>
      </w:r>
      <w:r w:rsidR="005A1189">
        <w:rPr>
          <w:rFonts w:ascii="Traditional Arabic" w:hAnsi="Traditional Arabic" w:cs="Traditional Arabic"/>
          <w:color w:val="000000"/>
          <w:sz w:val="32"/>
          <w:szCs w:val="32"/>
        </w:rPr>
        <w:t xml:space="preserve">                                                                           </w:t>
      </w:r>
      <w:r w:rsidR="00890823">
        <w:rPr>
          <w:rFonts w:ascii="Traditional Arabic" w:hAnsi="Traditional Arabic" w:cs="Traditional Arabic"/>
          <w:color w:val="000000"/>
          <w:sz w:val="32"/>
          <w:szCs w:val="32"/>
        </w:rPr>
        <w:t xml:space="preserve">                           </w:t>
      </w:r>
      <w:r w:rsidR="005A1189">
        <w:rPr>
          <w:rFonts w:ascii="Traditional Arabic" w:hAnsi="Traditional Arabic" w:cs="Traditional Arabic"/>
          <w:color w:val="000000"/>
          <w:sz w:val="32"/>
          <w:szCs w:val="32"/>
        </w:rPr>
        <w:t xml:space="preserve">   </w:t>
      </w:r>
      <w:r w:rsidR="005A1189"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 xml:space="preserve"> تساءلني أمّ </w:t>
      </w:r>
      <w:r w:rsidR="00890823"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 xml:space="preserve">البنين </w:t>
      </w:r>
      <w:r w:rsid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وإنها         </w:t>
      </w:r>
      <w:r w:rsidR="00890823" w:rsidRPr="0089082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rtl/>
          <w:lang w:eastAsia="fr-FR"/>
        </w:rPr>
        <w:t>وإنها</w:t>
      </w:r>
      <w:r w:rsidR="005A1189"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</w:t>
      </w:r>
      <w:r w:rsidR="00970099"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</w:t>
      </w:r>
      <w:r w:rsidR="005A1189"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</w:t>
      </w:r>
    </w:p>
    <w:p w:rsidR="005A1189" w:rsidRPr="005A1189" w:rsidRDefault="00890823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</w:t>
      </w:r>
      <w:r w:rsidR="005A1189"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لأعلمُ من تحت السماء بأحوالي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ألم تعلمي يا ربّة الخدرِ أنني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أجلّي همومَ القوم في يوم تجوالي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وأغشى مضيق الموت لا متهيّباً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وأحمي نساء الحي في يوم تهوال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يثقن النسابي حيثما كنت حاضراً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ولا تثقن في زوجها ذات خلخال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أميرٌ إذا ما كان جيشيَ مقبلاً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وموقدُ نار الحرب إذ لم يكن صالي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إذا ما لقيت الخيل إنّي لأول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وإن جال أصحابي فإني لها تال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lastRenderedPageBreak/>
        <w:t>أدافع عنهم ما يخافون من ردى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فيشكر كلّ الخلق من حسن أفعالي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وأورد رايات الطعان صحيحةً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        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 xml:space="preserve">وأصدرها </w:t>
      </w:r>
      <w:r w:rsidR="00970099" w:rsidRPr="005A1189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>بالرمي</w:t>
      </w: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 xml:space="preserve"> تمثال غربال</w:t>
      </w:r>
    </w:p>
    <w:p w:rsidR="005A1189" w:rsidRPr="005A1189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ومن عادة السادات بالجيش تحتمي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fr-FR"/>
        </w:rPr>
        <w:t xml:space="preserve">                                                                         </w:t>
      </w:r>
    </w:p>
    <w:p w:rsidR="00890823" w:rsidRDefault="005A1189" w:rsidP="005A1189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 w:rsidRPr="005A1189"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  <w:t>وبي يحتمي جيشي وتحرسُ أبطالي</w:t>
      </w:r>
      <w:r w:rsidR="00851608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.   </w:t>
      </w:r>
      <w:r w:rsid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                                                                                                                                 </w:t>
      </w:r>
    </w:p>
    <w:p w:rsidR="005A1189" w:rsidRPr="005A1189" w:rsidRDefault="00970099" w:rsidP="00890823">
      <w:pPr>
        <w:shd w:val="clear" w:color="auto" w:fill="FFFFFF"/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rtl/>
          <w:lang w:eastAsia="fr-FR"/>
        </w:rPr>
      </w:pPr>
      <w:r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>افتتاح القصيدة الفخرية ب</w:t>
      </w:r>
      <w:r>
        <w:rPr>
          <w:rFonts w:hint="cs"/>
          <w:sz w:val="28"/>
          <w:szCs w:val="28"/>
          <w:rtl/>
          <w:lang w:eastAsia="fr-FR" w:bidi="ar-AE"/>
        </w:rPr>
        <w:t>ذك</w:t>
      </w:r>
      <w:r w:rsidR="00851608" w:rsidRP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ر ابنة عمه أم البنين، مبرزا مكانته بين قومه، مستعملا ألفاظا جزلة مناسبة لمقام الحماسة، كما استعمل ألفاظا معهودة في </w:t>
      </w:r>
      <w:r w:rsidR="006A5AA7" w:rsidRP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</w:t>
      </w:r>
      <w:r w:rsidR="00851608" w:rsidRP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قصائد القدامى مثل ربة الخدر، ال</w:t>
      </w:r>
      <w:r w:rsidR="006A5AA7" w:rsidRP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قنا، يوم الطعان، كما استوحى الصورة الفنية من بيت عنترة حين قال:   </w:t>
      </w:r>
      <w:r w:rsidR="006A5AA7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                                                         </w:t>
      </w:r>
      <w:r w:rsidR="00890823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                             </w:t>
      </w:r>
      <w:r w:rsidR="006A5AA7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  فازور من وقع القنا بلبانه.....و شكا إلي بعبرة و تحمحم</w:t>
      </w:r>
      <w:r w:rsidR="00851608">
        <w:rPr>
          <w:rFonts w:ascii="Times New Roman" w:eastAsia="Times New Roman" w:hAnsi="Times New Roman" w:cs="Times New Roman" w:hint="cs"/>
          <w:color w:val="222222"/>
          <w:sz w:val="27"/>
          <w:szCs w:val="27"/>
          <w:rtl/>
          <w:lang w:eastAsia="fr-FR"/>
        </w:rPr>
        <w:t xml:space="preserve">                                                               </w:t>
      </w:r>
    </w:p>
    <w:p w:rsidR="00226D3C" w:rsidRPr="006B7397" w:rsidRDefault="00970099" w:rsidP="006B7397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               و يقول الأمير: 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="000A4442">
        <w:rPr>
          <w:rFonts w:hint="cs"/>
          <w:sz w:val="28"/>
          <w:szCs w:val="28"/>
          <w:rtl/>
          <w:lang w:bidi="ar-AE"/>
        </w:rPr>
        <w:t>ذا</w:t>
      </w:r>
      <w:r w:rsidR="000A4442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اشتكت خيلي الجراح تحمحما</w:t>
      </w:r>
      <w:r w:rsidR="00503661">
        <w:rPr>
          <w:rFonts w:ascii="Traditional Arabic" w:hAnsi="Traditional Arabic" w:cs="Traditional Arabic" w:hint="cs"/>
          <w:color w:val="FFFFFF" w:themeColor="background1"/>
          <w:sz w:val="32"/>
          <w:szCs w:val="32"/>
          <w:rtl/>
        </w:rPr>
        <w:t>,,,</w:t>
      </w:r>
      <w:r w:rsidR="006A5AA7" w:rsidRPr="006A5AA7">
        <w:rPr>
          <w:rFonts w:ascii="Traditional Arabic" w:hAnsi="Traditional Arabic" w:cs="Traditional Arabic" w:hint="cs"/>
          <w:color w:val="FFFFFF" w:themeColor="background1"/>
          <w:sz w:val="32"/>
          <w:szCs w:val="32"/>
          <w:rtl/>
        </w:rPr>
        <w:t>,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أقول لها صبرا</w:t>
      </w:r>
      <w:r w:rsidR="00503661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كصبري و</w:t>
      </w:r>
      <w:r w:rsidR="006A5AA7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إجمالي</w:t>
      </w:r>
    </w:p>
    <w:sectPr w:rsidR="00226D3C" w:rsidRPr="006B73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86" w:rsidRDefault="00333C86" w:rsidP="000D2B70">
      <w:pPr>
        <w:spacing w:after="0" w:line="240" w:lineRule="auto"/>
      </w:pPr>
      <w:r>
        <w:separator/>
      </w:r>
    </w:p>
  </w:endnote>
  <w:endnote w:type="continuationSeparator" w:id="0">
    <w:p w:rsidR="00333C86" w:rsidRDefault="00333C86" w:rsidP="000D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318590"/>
      <w:docPartObj>
        <w:docPartGallery w:val="Page Numbers (Bottom of Page)"/>
        <w:docPartUnique/>
      </w:docPartObj>
    </w:sdtPr>
    <w:sdtEndPr/>
    <w:sdtContent>
      <w:p w:rsidR="00894A46" w:rsidRDefault="00894A4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CC">
          <w:rPr>
            <w:noProof/>
          </w:rPr>
          <w:t>3</w:t>
        </w:r>
        <w:r>
          <w:fldChar w:fldCharType="end"/>
        </w:r>
      </w:p>
    </w:sdtContent>
  </w:sdt>
  <w:p w:rsidR="00894A46" w:rsidRDefault="00894A4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86" w:rsidRDefault="00333C86" w:rsidP="000D2B70">
      <w:pPr>
        <w:spacing w:after="0" w:line="240" w:lineRule="auto"/>
      </w:pPr>
      <w:r>
        <w:separator/>
      </w:r>
    </w:p>
  </w:footnote>
  <w:footnote w:type="continuationSeparator" w:id="0">
    <w:p w:rsidR="00333C86" w:rsidRDefault="00333C86" w:rsidP="000D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D6487"/>
    <w:multiLevelType w:val="hybridMultilevel"/>
    <w:tmpl w:val="B0D0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A52"/>
    <w:multiLevelType w:val="hybridMultilevel"/>
    <w:tmpl w:val="22741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32808"/>
    <w:multiLevelType w:val="hybridMultilevel"/>
    <w:tmpl w:val="0EE6D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3C"/>
    <w:rsid w:val="00001250"/>
    <w:rsid w:val="00031295"/>
    <w:rsid w:val="00041BEB"/>
    <w:rsid w:val="00051E56"/>
    <w:rsid w:val="00057E97"/>
    <w:rsid w:val="000678C5"/>
    <w:rsid w:val="00067E59"/>
    <w:rsid w:val="00067F8B"/>
    <w:rsid w:val="000827FD"/>
    <w:rsid w:val="00085AB9"/>
    <w:rsid w:val="000A1A42"/>
    <w:rsid w:val="000A2AE6"/>
    <w:rsid w:val="000A4442"/>
    <w:rsid w:val="000B6DD3"/>
    <w:rsid w:val="000D2B70"/>
    <w:rsid w:val="000D497C"/>
    <w:rsid w:val="00154465"/>
    <w:rsid w:val="00171E2F"/>
    <w:rsid w:val="00184FFF"/>
    <w:rsid w:val="00190A6B"/>
    <w:rsid w:val="001A35CC"/>
    <w:rsid w:val="001B5295"/>
    <w:rsid w:val="001C10DA"/>
    <w:rsid w:val="001D3E51"/>
    <w:rsid w:val="001E0B13"/>
    <w:rsid w:val="001E4B45"/>
    <w:rsid w:val="001E5632"/>
    <w:rsid w:val="001E72E5"/>
    <w:rsid w:val="001F0841"/>
    <w:rsid w:val="001F2726"/>
    <w:rsid w:val="001F3A97"/>
    <w:rsid w:val="00204348"/>
    <w:rsid w:val="00226D3C"/>
    <w:rsid w:val="002321C6"/>
    <w:rsid w:val="00235921"/>
    <w:rsid w:val="0026570B"/>
    <w:rsid w:val="002C019C"/>
    <w:rsid w:val="002D4ACC"/>
    <w:rsid w:val="002E4D61"/>
    <w:rsid w:val="003028DA"/>
    <w:rsid w:val="003039F7"/>
    <w:rsid w:val="003212C3"/>
    <w:rsid w:val="0032156B"/>
    <w:rsid w:val="00333C86"/>
    <w:rsid w:val="003463D9"/>
    <w:rsid w:val="003603B0"/>
    <w:rsid w:val="0036096D"/>
    <w:rsid w:val="00360B1C"/>
    <w:rsid w:val="0037584A"/>
    <w:rsid w:val="003A4617"/>
    <w:rsid w:val="003E3CE8"/>
    <w:rsid w:val="00411ACE"/>
    <w:rsid w:val="00417EFB"/>
    <w:rsid w:val="00451864"/>
    <w:rsid w:val="00474082"/>
    <w:rsid w:val="00476859"/>
    <w:rsid w:val="004822F0"/>
    <w:rsid w:val="004D4523"/>
    <w:rsid w:val="004E2B60"/>
    <w:rsid w:val="004F7746"/>
    <w:rsid w:val="00503661"/>
    <w:rsid w:val="00513F45"/>
    <w:rsid w:val="00536F41"/>
    <w:rsid w:val="005657FA"/>
    <w:rsid w:val="005A1189"/>
    <w:rsid w:val="005A57E2"/>
    <w:rsid w:val="005F044A"/>
    <w:rsid w:val="00615B29"/>
    <w:rsid w:val="0063214D"/>
    <w:rsid w:val="006334C2"/>
    <w:rsid w:val="00652A95"/>
    <w:rsid w:val="006625F0"/>
    <w:rsid w:val="0066773A"/>
    <w:rsid w:val="006707D9"/>
    <w:rsid w:val="00672A7A"/>
    <w:rsid w:val="00673723"/>
    <w:rsid w:val="00683942"/>
    <w:rsid w:val="006925D4"/>
    <w:rsid w:val="006A39F6"/>
    <w:rsid w:val="006A5AA7"/>
    <w:rsid w:val="006B12B5"/>
    <w:rsid w:val="006B7397"/>
    <w:rsid w:val="006D64B2"/>
    <w:rsid w:val="006E18A8"/>
    <w:rsid w:val="006E74C3"/>
    <w:rsid w:val="006F13E2"/>
    <w:rsid w:val="00700190"/>
    <w:rsid w:val="00704841"/>
    <w:rsid w:val="007543E6"/>
    <w:rsid w:val="0077786D"/>
    <w:rsid w:val="00784666"/>
    <w:rsid w:val="007B094E"/>
    <w:rsid w:val="007B3F17"/>
    <w:rsid w:val="007C6AD2"/>
    <w:rsid w:val="007E3A9D"/>
    <w:rsid w:val="007F07CD"/>
    <w:rsid w:val="007F1936"/>
    <w:rsid w:val="007F1B70"/>
    <w:rsid w:val="008011F3"/>
    <w:rsid w:val="008254E8"/>
    <w:rsid w:val="0084334D"/>
    <w:rsid w:val="00851608"/>
    <w:rsid w:val="008605C9"/>
    <w:rsid w:val="0086081D"/>
    <w:rsid w:val="00871E11"/>
    <w:rsid w:val="00875B7A"/>
    <w:rsid w:val="00890823"/>
    <w:rsid w:val="00894A46"/>
    <w:rsid w:val="008B3375"/>
    <w:rsid w:val="008C1321"/>
    <w:rsid w:val="008D262C"/>
    <w:rsid w:val="008E4DEF"/>
    <w:rsid w:val="008E7503"/>
    <w:rsid w:val="00970099"/>
    <w:rsid w:val="00983580"/>
    <w:rsid w:val="00986519"/>
    <w:rsid w:val="009B7105"/>
    <w:rsid w:val="009C7EB6"/>
    <w:rsid w:val="009E6025"/>
    <w:rsid w:val="009E65D2"/>
    <w:rsid w:val="009F4EFE"/>
    <w:rsid w:val="00A03D4E"/>
    <w:rsid w:val="00A12A22"/>
    <w:rsid w:val="00A13770"/>
    <w:rsid w:val="00A13C6D"/>
    <w:rsid w:val="00A2237D"/>
    <w:rsid w:val="00A2325A"/>
    <w:rsid w:val="00A5065B"/>
    <w:rsid w:val="00A61B72"/>
    <w:rsid w:val="00A8586F"/>
    <w:rsid w:val="00A929D9"/>
    <w:rsid w:val="00AA11F2"/>
    <w:rsid w:val="00AC5724"/>
    <w:rsid w:val="00AD0FA3"/>
    <w:rsid w:val="00AD1139"/>
    <w:rsid w:val="00AD690F"/>
    <w:rsid w:val="00AD72B2"/>
    <w:rsid w:val="00B00372"/>
    <w:rsid w:val="00B14C2A"/>
    <w:rsid w:val="00B24ADC"/>
    <w:rsid w:val="00B32CB2"/>
    <w:rsid w:val="00B3708A"/>
    <w:rsid w:val="00B51AFE"/>
    <w:rsid w:val="00B579DA"/>
    <w:rsid w:val="00B62847"/>
    <w:rsid w:val="00B67E1F"/>
    <w:rsid w:val="00B81F19"/>
    <w:rsid w:val="00B93E75"/>
    <w:rsid w:val="00BB1E2E"/>
    <w:rsid w:val="00BF6105"/>
    <w:rsid w:val="00BF7049"/>
    <w:rsid w:val="00C06116"/>
    <w:rsid w:val="00C237E4"/>
    <w:rsid w:val="00C242AD"/>
    <w:rsid w:val="00C47F38"/>
    <w:rsid w:val="00CA5C3F"/>
    <w:rsid w:val="00CC39AB"/>
    <w:rsid w:val="00CC668D"/>
    <w:rsid w:val="00CD36AD"/>
    <w:rsid w:val="00D117A9"/>
    <w:rsid w:val="00D205C0"/>
    <w:rsid w:val="00D22D24"/>
    <w:rsid w:val="00D24678"/>
    <w:rsid w:val="00D57347"/>
    <w:rsid w:val="00D57FC7"/>
    <w:rsid w:val="00D604B2"/>
    <w:rsid w:val="00D91354"/>
    <w:rsid w:val="00D91540"/>
    <w:rsid w:val="00D977DB"/>
    <w:rsid w:val="00DB4ACE"/>
    <w:rsid w:val="00DB6518"/>
    <w:rsid w:val="00DC6CA2"/>
    <w:rsid w:val="00DD6F03"/>
    <w:rsid w:val="00DD7AE9"/>
    <w:rsid w:val="00DE7132"/>
    <w:rsid w:val="00DF038F"/>
    <w:rsid w:val="00DF5CE6"/>
    <w:rsid w:val="00E32AF3"/>
    <w:rsid w:val="00E400AF"/>
    <w:rsid w:val="00E41F79"/>
    <w:rsid w:val="00E439CD"/>
    <w:rsid w:val="00E46380"/>
    <w:rsid w:val="00E54CB9"/>
    <w:rsid w:val="00E8145D"/>
    <w:rsid w:val="00E837ED"/>
    <w:rsid w:val="00E87487"/>
    <w:rsid w:val="00EA43DA"/>
    <w:rsid w:val="00EA537D"/>
    <w:rsid w:val="00EB1AC4"/>
    <w:rsid w:val="00EE0538"/>
    <w:rsid w:val="00EE0C8D"/>
    <w:rsid w:val="00F11A12"/>
    <w:rsid w:val="00F1576B"/>
    <w:rsid w:val="00F23A53"/>
    <w:rsid w:val="00F53C61"/>
    <w:rsid w:val="00F63C85"/>
    <w:rsid w:val="00F670F7"/>
    <w:rsid w:val="00F92551"/>
    <w:rsid w:val="00F93185"/>
    <w:rsid w:val="00FA3159"/>
    <w:rsid w:val="00FC3A71"/>
    <w:rsid w:val="00FC7568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403CF-BD28-4382-BC41-E8196C81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3C"/>
  </w:style>
  <w:style w:type="paragraph" w:styleId="Titre1">
    <w:name w:val="heading 1"/>
    <w:basedOn w:val="Normal"/>
    <w:next w:val="Normal"/>
    <w:link w:val="Titre1Car"/>
    <w:rsid w:val="00226D3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6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6D3C"/>
    <w:rPr>
      <w:rFonts w:ascii="Arial" w:eastAsia="Arial" w:hAnsi="Arial" w:cs="Arial"/>
      <w:sz w:val="40"/>
      <w:szCs w:val="40"/>
      <w:lang w:val="fr" w:eastAsia="fr-FR"/>
    </w:rPr>
  </w:style>
  <w:style w:type="paragraph" w:styleId="NormalWeb">
    <w:name w:val="Normal (Web)"/>
    <w:basedOn w:val="Normal"/>
    <w:uiPriority w:val="99"/>
    <w:unhideWhenUsed/>
    <w:rsid w:val="000D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D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B70"/>
  </w:style>
  <w:style w:type="paragraph" w:styleId="Pieddepage">
    <w:name w:val="footer"/>
    <w:basedOn w:val="Normal"/>
    <w:link w:val="PieddepageCar"/>
    <w:uiPriority w:val="99"/>
    <w:unhideWhenUsed/>
    <w:rsid w:val="000D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B70"/>
  </w:style>
  <w:style w:type="character" w:customStyle="1" w:styleId="Titre3Car">
    <w:name w:val="Titre 3 Car"/>
    <w:basedOn w:val="Policepardfaut"/>
    <w:link w:val="Titre3"/>
    <w:uiPriority w:val="9"/>
    <w:rsid w:val="00DB65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osahmahighlight">
    <w:name w:val="mosahma_highlight"/>
    <w:basedOn w:val="Policepardfaut"/>
    <w:rsid w:val="00894A46"/>
  </w:style>
  <w:style w:type="character" w:styleId="Marquedecommentaire">
    <w:name w:val="annotation reference"/>
    <w:basedOn w:val="Policepardfaut"/>
    <w:uiPriority w:val="99"/>
    <w:semiHidden/>
    <w:unhideWhenUsed/>
    <w:rsid w:val="00057E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7E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7E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7E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7E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7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sauad</dc:creator>
  <cp:keywords/>
  <dc:description/>
  <cp:lastModifiedBy>sc</cp:lastModifiedBy>
  <cp:revision>3</cp:revision>
  <dcterms:created xsi:type="dcterms:W3CDTF">2025-11-28T22:17:00Z</dcterms:created>
  <dcterms:modified xsi:type="dcterms:W3CDTF">2025-12-05T12:09:00Z</dcterms:modified>
</cp:coreProperties>
</file>