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773" w:rsidRDefault="00BF5773" w:rsidP="00BF5773">
      <w:pPr>
        <w:spacing w:after="200" w:line="276" w:lineRule="auto"/>
        <w:ind w:left="720" w:hanging="360"/>
        <w:contextualSpacing/>
      </w:pPr>
    </w:p>
    <w:p w:rsidR="00BF5773" w:rsidRPr="00BF5773" w:rsidRDefault="00BF5773" w:rsidP="00BF5773">
      <w:pPr>
        <w:spacing w:after="200" w:line="276" w:lineRule="auto"/>
        <w:ind w:left="720"/>
        <w:contextualSpacing/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u w:val="single"/>
          <w:lang w:eastAsia="fr-FR"/>
          <w14:ligatures w14:val="none"/>
        </w:rPr>
      </w:pPr>
      <w:r w:rsidRPr="00BF5773"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u w:val="single"/>
          <w:lang w:eastAsia="fr-FR"/>
          <w14:ligatures w14:val="none"/>
        </w:rPr>
        <w:t xml:space="preserve">La liste bibliographique </w:t>
      </w:r>
    </w:p>
    <w:p w:rsidR="00BF5773" w:rsidRPr="00BF5773" w:rsidRDefault="00BF5773" w:rsidP="00BF5773">
      <w:pPr>
        <w:spacing w:after="200" w:line="276" w:lineRule="auto"/>
        <w:ind w:left="360"/>
        <w:contextualSpacing/>
        <w:rPr>
          <w:rFonts w:ascii="Sakkal Majalla" w:eastAsia="Times New Roman" w:hAnsi="Sakkal Majalla" w:cs="Sakkal Majalla"/>
          <w:sz w:val="28"/>
          <w:szCs w:val="28"/>
          <w:lang w:eastAsia="fr-FR"/>
          <w14:ligatures w14:val="none"/>
        </w:rPr>
      </w:pPr>
    </w:p>
    <w:p w:rsidR="00BF5773" w:rsidRPr="00BF5773" w:rsidRDefault="00BF5773" w:rsidP="00BF5773">
      <w:pPr>
        <w:pStyle w:val="Paragraphedeliste"/>
        <w:numPr>
          <w:ilvl w:val="0"/>
          <w:numId w:val="2"/>
        </w:numPr>
        <w:spacing w:after="200" w:line="276" w:lineRule="auto"/>
        <w:rPr>
          <w:rFonts w:asciiTheme="majorBidi" w:eastAsia="Times New Roman" w:hAnsiTheme="majorBidi" w:cstheme="majorBidi"/>
          <w:sz w:val="28"/>
          <w:szCs w:val="28"/>
          <w:lang w:eastAsia="fr-FR"/>
          <w14:ligatures w14:val="none"/>
        </w:rPr>
      </w:pPr>
      <w:r w:rsidRPr="00BF5773">
        <w:rPr>
          <w:rFonts w:asciiTheme="majorBidi" w:eastAsia="Times New Roman" w:hAnsiTheme="majorBidi" w:cstheme="majorBidi"/>
          <w:sz w:val="28"/>
          <w:szCs w:val="28"/>
          <w:lang w:eastAsia="fr-FR"/>
          <w14:ligatures w14:val="none"/>
        </w:rPr>
        <w:t xml:space="preserve">Armstrong, M. (2019). </w:t>
      </w:r>
      <w:r w:rsidRPr="00BF5773">
        <w:rPr>
          <w:rFonts w:asciiTheme="majorBidi" w:eastAsia="Times New Roman" w:hAnsiTheme="majorBidi" w:cstheme="majorBidi"/>
          <w:i/>
          <w:iCs/>
          <w:sz w:val="28"/>
          <w:szCs w:val="28"/>
          <w:lang w:val="en-US" w:eastAsia="fr-FR"/>
          <w14:ligatures w14:val="none"/>
        </w:rPr>
        <w:t>Armstrong’s Handbook of Reward Management Practice: Improving Performance Through Reward.</w:t>
      </w:r>
      <w:r w:rsidRPr="00BF5773">
        <w:rPr>
          <w:rFonts w:asciiTheme="majorBidi" w:eastAsia="Times New Roman" w:hAnsiTheme="majorBidi" w:cstheme="majorBidi"/>
          <w:sz w:val="28"/>
          <w:szCs w:val="28"/>
          <w:lang w:val="en-US" w:eastAsia="fr-FR"/>
          <w14:ligatures w14:val="none"/>
        </w:rPr>
        <w:t xml:space="preserve"> </w:t>
      </w:r>
      <w:r w:rsidRPr="00BF5773">
        <w:rPr>
          <w:rFonts w:asciiTheme="majorBidi" w:eastAsia="Times New Roman" w:hAnsiTheme="majorBidi" w:cstheme="majorBidi"/>
          <w:sz w:val="28"/>
          <w:szCs w:val="28"/>
          <w:lang w:eastAsia="fr-FR"/>
          <w14:ligatures w14:val="none"/>
        </w:rPr>
        <w:t>Kogan Page.</w:t>
      </w:r>
    </w:p>
    <w:p w:rsidR="00BF5773" w:rsidRPr="00BF5773" w:rsidRDefault="00BF5773" w:rsidP="00BF5773">
      <w:pPr>
        <w:pStyle w:val="Paragraphedeliste"/>
        <w:numPr>
          <w:ilvl w:val="0"/>
          <w:numId w:val="2"/>
        </w:numPr>
        <w:spacing w:after="200" w:line="276" w:lineRule="auto"/>
        <w:rPr>
          <w:rFonts w:asciiTheme="majorBidi" w:eastAsia="Times New Roman" w:hAnsiTheme="majorBidi" w:cstheme="majorBidi"/>
          <w:sz w:val="28"/>
          <w:szCs w:val="28"/>
          <w:lang w:eastAsia="fr-FR"/>
          <w14:ligatures w14:val="none"/>
        </w:rPr>
      </w:pPr>
      <w:r w:rsidRPr="00BF5773">
        <w:rPr>
          <w:rFonts w:asciiTheme="majorBidi" w:eastAsia="Times New Roman" w:hAnsiTheme="majorBidi" w:cstheme="majorBidi"/>
          <w:sz w:val="28"/>
          <w:szCs w:val="28"/>
          <w:lang w:eastAsia="fr-FR"/>
          <w14:ligatures w14:val="none"/>
        </w:rPr>
        <w:t xml:space="preserve">Bouquin, H. (2014). </w:t>
      </w:r>
      <w:r w:rsidRPr="00BF5773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  <w14:ligatures w14:val="none"/>
        </w:rPr>
        <w:t>Gestion des ressources humaines et politique de rémunération.</w:t>
      </w:r>
      <w:r w:rsidRPr="00BF5773">
        <w:rPr>
          <w:rFonts w:asciiTheme="majorBidi" w:eastAsia="Times New Roman" w:hAnsiTheme="majorBidi" w:cstheme="majorBidi"/>
          <w:sz w:val="28"/>
          <w:szCs w:val="28"/>
          <w:lang w:eastAsia="fr-FR"/>
          <w14:ligatures w14:val="none"/>
        </w:rPr>
        <w:t xml:space="preserve"> Dunod.</w:t>
      </w:r>
    </w:p>
    <w:p w:rsidR="00BF5773" w:rsidRPr="00BF5773" w:rsidRDefault="00BF5773" w:rsidP="00BF5773">
      <w:pPr>
        <w:pStyle w:val="Paragraphedeliste"/>
        <w:numPr>
          <w:ilvl w:val="0"/>
          <w:numId w:val="2"/>
        </w:numPr>
        <w:spacing w:after="200" w:line="276" w:lineRule="auto"/>
        <w:rPr>
          <w:rFonts w:asciiTheme="majorBidi" w:eastAsia="Times New Roman" w:hAnsiTheme="majorBidi" w:cstheme="majorBidi"/>
          <w:sz w:val="28"/>
          <w:szCs w:val="28"/>
          <w:rtl/>
          <w:lang w:eastAsia="fr-FR"/>
          <w14:ligatures w14:val="none"/>
        </w:rPr>
      </w:pPr>
      <w:r w:rsidRPr="00BF5773">
        <w:rPr>
          <w:rFonts w:asciiTheme="majorBidi" w:eastAsia="Times New Roman" w:hAnsiTheme="majorBidi" w:cstheme="majorBidi"/>
          <w:sz w:val="28"/>
          <w:szCs w:val="28"/>
          <w:lang w:val="en-US" w:eastAsia="fr-FR"/>
          <w14:ligatures w14:val="none"/>
        </w:rPr>
        <w:t xml:space="preserve">Milkovich, G. T., &amp; Newman, J. M. (2020). </w:t>
      </w:r>
      <w:r w:rsidRPr="00BF5773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  <w14:ligatures w14:val="none"/>
        </w:rPr>
        <w:t>Compensation.</w:t>
      </w:r>
      <w:r w:rsidRPr="00BF5773">
        <w:rPr>
          <w:rFonts w:asciiTheme="majorBidi" w:eastAsia="Times New Roman" w:hAnsiTheme="majorBidi" w:cstheme="majorBidi"/>
          <w:sz w:val="28"/>
          <w:szCs w:val="28"/>
          <w:lang w:eastAsia="fr-FR"/>
          <w14:ligatures w14:val="none"/>
        </w:rPr>
        <w:t xml:space="preserve"> McGraw-Hill Education.</w:t>
      </w:r>
    </w:p>
    <w:p w:rsidR="00BF5773" w:rsidRDefault="00BF5773" w:rsidP="00BF5773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sz w:val="28"/>
          <w:szCs w:val="28"/>
          <w:lang w:eastAsia="fr-FR"/>
          <w14:ligatures w14:val="none"/>
        </w:rPr>
      </w:pPr>
      <w:r w:rsidRPr="00BF5773">
        <w:rPr>
          <w:rFonts w:asciiTheme="majorBidi" w:eastAsia="Times New Roman" w:hAnsiTheme="majorBidi" w:cstheme="majorBidi"/>
          <w:sz w:val="28"/>
          <w:szCs w:val="28"/>
          <w:lang w:eastAsia="fr-FR"/>
          <w14:ligatures w14:val="none"/>
        </w:rPr>
        <w:t xml:space="preserve">Peretti, J. M. (2017). </w:t>
      </w:r>
      <w:r w:rsidRPr="00BF5773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  <w14:ligatures w14:val="none"/>
        </w:rPr>
        <w:t>Gestion des rémunérations et motivation.</w:t>
      </w:r>
      <w:r w:rsidRPr="00BF5773">
        <w:rPr>
          <w:rFonts w:asciiTheme="majorBidi" w:eastAsia="Times New Roman" w:hAnsiTheme="majorBidi" w:cstheme="majorBidi"/>
          <w:sz w:val="28"/>
          <w:szCs w:val="28"/>
          <w:lang w:eastAsia="fr-FR"/>
          <w14:ligatures w14:val="none"/>
        </w:rPr>
        <w:t xml:space="preserve"> Pearson.</w:t>
      </w:r>
    </w:p>
    <w:p w:rsidR="00BF5773" w:rsidRPr="00BF5773" w:rsidRDefault="00BF5773" w:rsidP="00BF5773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sz w:val="28"/>
          <w:szCs w:val="28"/>
          <w:rtl/>
          <w:lang w:eastAsia="fr-FR"/>
          <w14:ligatures w14:val="none"/>
        </w:rPr>
      </w:pPr>
    </w:p>
    <w:p w:rsidR="00E21520" w:rsidRDefault="00E21520"/>
    <w:sectPr w:rsidR="00E21520" w:rsidSect="0023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44366"/>
    <w:multiLevelType w:val="multilevel"/>
    <w:tmpl w:val="541443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51330"/>
    <w:multiLevelType w:val="hybridMultilevel"/>
    <w:tmpl w:val="D200BF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3305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15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73"/>
    <w:rsid w:val="00233A44"/>
    <w:rsid w:val="00962DFB"/>
    <w:rsid w:val="00BF5773"/>
    <w:rsid w:val="00E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0F7F"/>
  <w15:chartTrackingRefBased/>
  <w15:docId w15:val="{E7A6785D-B48E-4066-87B5-B8BC0432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5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5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5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5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5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5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5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5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5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5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5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5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57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57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57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57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57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57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5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5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5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5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5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57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57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57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5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57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5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merabtine</dc:creator>
  <cp:keywords/>
  <dc:description/>
  <cp:lastModifiedBy>salim merabtine</cp:lastModifiedBy>
  <cp:revision>1</cp:revision>
  <dcterms:created xsi:type="dcterms:W3CDTF">2026-03-05T19:50:00Z</dcterms:created>
  <dcterms:modified xsi:type="dcterms:W3CDTF">2026-03-05T19:57:00Z</dcterms:modified>
</cp:coreProperties>
</file>