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D09" w:rsidRDefault="00BA5D09" w:rsidP="00BA5D09">
      <w:pPr>
        <w:jc w:val="center"/>
        <w:rPr>
          <w:rFonts w:ascii="Book Antiqua" w:eastAsia="Arial Unicode MS" w:hAnsi="Book Antiqua" w:cs="Arial Unicode MS"/>
          <w:b/>
          <w:bCs/>
          <w:sz w:val="40"/>
          <w:szCs w:val="40"/>
        </w:rPr>
      </w:pPr>
      <w:r>
        <w:rPr>
          <w:rFonts w:ascii="Book Antiqua" w:eastAsia="Arial Unicode MS" w:hAnsi="Book Antiqua" w:cs="Arial Unicode MS"/>
          <w:b/>
          <w:bCs/>
          <w:sz w:val="40"/>
          <w:szCs w:val="40"/>
        </w:rPr>
        <w:t xml:space="preserve">Corrigé des </w:t>
      </w:r>
      <w:r w:rsidRPr="00D9399D">
        <w:rPr>
          <w:rFonts w:ascii="Book Antiqua" w:eastAsia="Arial Unicode MS" w:hAnsi="Book Antiqua" w:cs="Arial Unicode MS"/>
          <w:b/>
          <w:bCs/>
          <w:sz w:val="40"/>
          <w:szCs w:val="40"/>
        </w:rPr>
        <w:t>Travaux Dirigés N°1 D’immunogénétique.</w:t>
      </w:r>
    </w:p>
    <w:p w:rsidR="00BA5D09" w:rsidRDefault="00BA5D09" w:rsidP="00BA5D09">
      <w:pPr>
        <w:jc w:val="center"/>
        <w:rPr>
          <w:rFonts w:ascii="Book Antiqua" w:eastAsia="Arial Unicode MS" w:hAnsi="Book Antiqua" w:cs="Arial Unicode MS"/>
          <w:b/>
          <w:bCs/>
          <w:sz w:val="28"/>
          <w:szCs w:val="28"/>
        </w:rPr>
      </w:pPr>
      <w:r w:rsidRPr="00D9399D">
        <w:rPr>
          <w:rFonts w:ascii="Book Antiqua" w:eastAsia="Arial Unicode MS" w:hAnsi="Book Antiqua" w:cs="Arial Unicode MS"/>
          <w:b/>
          <w:bCs/>
          <w:sz w:val="28"/>
          <w:szCs w:val="28"/>
        </w:rPr>
        <w:t>Année Universitaire 2025-2026</w:t>
      </w:r>
    </w:p>
    <w:p w:rsidR="00BA5D09" w:rsidRDefault="00BA5D09" w:rsidP="00D86AA9">
      <w:pPr>
        <w:spacing w:line="360" w:lineRule="auto"/>
        <w:jc w:val="both"/>
        <w:rPr>
          <w:rFonts w:ascii="Bookman Old Style" w:hAnsi="Bookman Old Style"/>
          <w:b/>
          <w:bCs/>
          <w:sz w:val="28"/>
          <w:szCs w:val="28"/>
        </w:rPr>
      </w:pPr>
    </w:p>
    <w:p w:rsidR="00D86AA9" w:rsidRPr="00D86AA9" w:rsidRDefault="00D86AA9" w:rsidP="00D86AA9">
      <w:pPr>
        <w:spacing w:line="360" w:lineRule="auto"/>
        <w:jc w:val="both"/>
        <w:rPr>
          <w:rFonts w:ascii="Bookman Old Style" w:hAnsi="Bookman Old Style"/>
          <w:b/>
          <w:bCs/>
          <w:sz w:val="28"/>
          <w:szCs w:val="28"/>
        </w:rPr>
      </w:pPr>
      <w:r w:rsidRPr="00D86AA9">
        <w:rPr>
          <w:rFonts w:ascii="Bookman Old Style" w:hAnsi="Bookman Old Style"/>
          <w:b/>
          <w:bCs/>
          <w:sz w:val="28"/>
          <w:szCs w:val="28"/>
        </w:rPr>
        <w:t>Problématique N°</w:t>
      </w:r>
      <w:proofErr w:type="gramStart"/>
      <w:r>
        <w:rPr>
          <w:rFonts w:ascii="Bookman Old Style" w:hAnsi="Bookman Old Style"/>
          <w:b/>
          <w:bCs/>
          <w:sz w:val="28"/>
          <w:szCs w:val="28"/>
        </w:rPr>
        <w:t>1</w:t>
      </w:r>
      <w:r w:rsidRPr="00D86AA9">
        <w:rPr>
          <w:rFonts w:ascii="Bookman Old Style" w:hAnsi="Bookman Old Style"/>
          <w:b/>
          <w:bCs/>
          <w:sz w:val="28"/>
          <w:szCs w:val="28"/>
        </w:rPr>
        <w:t>:</w:t>
      </w:r>
      <w:proofErr w:type="gramEnd"/>
      <w:r w:rsidRPr="00D86AA9">
        <w:rPr>
          <w:rFonts w:ascii="Bookman Old Style" w:hAnsi="Bookman Old Style"/>
          <w:b/>
          <w:bCs/>
          <w:sz w:val="28"/>
          <w:szCs w:val="28"/>
        </w:rPr>
        <w:t xml:space="preserve"> </w:t>
      </w:r>
    </w:p>
    <w:p w:rsidR="00F0427C" w:rsidRDefault="00F0427C" w:rsidP="00F0427C">
      <w:pPr>
        <w:spacing w:line="360" w:lineRule="auto"/>
        <w:jc w:val="both"/>
        <w:rPr>
          <w:rFonts w:ascii="Bookman Old Style" w:hAnsi="Bookman Old Style"/>
          <w:sz w:val="24"/>
          <w:szCs w:val="24"/>
        </w:rPr>
      </w:pPr>
      <w:r w:rsidRPr="00F0427C">
        <w:rPr>
          <w:rFonts w:ascii="Bookman Old Style" w:hAnsi="Bookman Old Style"/>
          <w:sz w:val="24"/>
          <w:szCs w:val="24"/>
        </w:rPr>
        <w:t xml:space="preserve">La ponction de la moelle osseuse est formée de cellules souches hématopoïétiques, de </w:t>
      </w:r>
      <w:proofErr w:type="spellStart"/>
      <w:r w:rsidRPr="00F0427C">
        <w:rPr>
          <w:rFonts w:ascii="Bookman Old Style" w:hAnsi="Bookman Old Style"/>
          <w:sz w:val="24"/>
          <w:szCs w:val="24"/>
        </w:rPr>
        <w:t>progéniteurs</w:t>
      </w:r>
      <w:proofErr w:type="spellEnd"/>
      <w:r w:rsidRPr="00F0427C">
        <w:rPr>
          <w:rFonts w:ascii="Bookman Old Style" w:hAnsi="Bookman Old Style"/>
          <w:sz w:val="24"/>
          <w:szCs w:val="24"/>
        </w:rPr>
        <w:t xml:space="preserve">, mais aussi de l’ensemble des cellules constituant la niche (cellules </w:t>
      </w:r>
      <w:proofErr w:type="spellStart"/>
      <w:r w:rsidRPr="00F0427C">
        <w:rPr>
          <w:rFonts w:ascii="Bookman Old Style" w:hAnsi="Bookman Old Style"/>
          <w:sz w:val="24"/>
          <w:szCs w:val="24"/>
        </w:rPr>
        <w:t>stromales</w:t>
      </w:r>
      <w:proofErr w:type="spellEnd"/>
      <w:r w:rsidRPr="00F0427C">
        <w:rPr>
          <w:rFonts w:ascii="Bookman Old Style" w:hAnsi="Bookman Old Style"/>
          <w:sz w:val="24"/>
          <w:szCs w:val="24"/>
        </w:rPr>
        <w:t xml:space="preserve">, adipocytes…). Ainsi, lors de la mise en culture de cette ponction avec les différentes </w:t>
      </w:r>
      <w:proofErr w:type="spellStart"/>
      <w:r w:rsidRPr="00F0427C">
        <w:rPr>
          <w:rFonts w:ascii="Bookman Old Style" w:hAnsi="Bookman Old Style"/>
          <w:sz w:val="24"/>
          <w:szCs w:val="24"/>
        </w:rPr>
        <w:t>chimiokines</w:t>
      </w:r>
      <w:proofErr w:type="spellEnd"/>
      <w:r w:rsidRPr="00F0427C">
        <w:rPr>
          <w:rFonts w:ascii="Bookman Old Style" w:hAnsi="Bookman Old Style"/>
          <w:sz w:val="24"/>
          <w:szCs w:val="24"/>
        </w:rPr>
        <w:t xml:space="preserve"> et interleukines, ont aura : </w:t>
      </w:r>
    </w:p>
    <w:p w:rsidR="00F0427C" w:rsidRDefault="00F0427C" w:rsidP="00F0427C">
      <w:pPr>
        <w:spacing w:line="360" w:lineRule="auto"/>
        <w:jc w:val="both"/>
        <w:rPr>
          <w:rFonts w:ascii="Bookman Old Style" w:hAnsi="Bookman Old Style"/>
          <w:sz w:val="24"/>
          <w:szCs w:val="24"/>
        </w:rPr>
      </w:pPr>
      <w:r w:rsidRPr="00F0427C">
        <w:rPr>
          <w:rFonts w:ascii="Bookman Old Style" w:hAnsi="Bookman Old Style"/>
          <w:b/>
          <w:bCs/>
          <w:sz w:val="24"/>
          <w:szCs w:val="24"/>
        </w:rPr>
        <w:t>Lot 1</w:t>
      </w:r>
      <w:r w:rsidRPr="00F0427C">
        <w:rPr>
          <w:rFonts w:ascii="Bookman Old Style" w:hAnsi="Bookman Old Style"/>
          <w:sz w:val="24"/>
          <w:szCs w:val="24"/>
        </w:rPr>
        <w:t xml:space="preserve"> : Dans ce premier lot, les cellules majoritaires récupérées sont des cellules </w:t>
      </w:r>
      <w:r w:rsidRPr="00F0427C">
        <w:rPr>
          <w:rFonts w:ascii="Bookman Old Style" w:hAnsi="Bookman Old Style"/>
          <w:color w:val="FF0000"/>
          <w:sz w:val="24"/>
          <w:szCs w:val="24"/>
        </w:rPr>
        <w:t xml:space="preserve">Pro-B </w:t>
      </w:r>
      <w:r w:rsidRPr="00F0427C">
        <w:rPr>
          <w:rFonts w:ascii="Bookman Old Style" w:hAnsi="Bookman Old Style"/>
          <w:sz w:val="24"/>
          <w:szCs w:val="24"/>
        </w:rPr>
        <w:t>du stade précoce. En effet, la présence de CXCL-12 de SCF et d’IL-7 va permettre la croissance et la différenciation des cellules souches hématopoïétiques dans la lignée B, mais l’absence d’IL-2, empêche la poursuite du processus de maturation. Il est important aussi de signaler que si l’observation des cellules ne se fait pas de façon rapide, aucune cellule ne restera en vie. Car l’absence d’IL-2 va précipiter la mort cellulaire.</w:t>
      </w:r>
    </w:p>
    <w:p w:rsidR="00F0427C" w:rsidRDefault="00F0427C" w:rsidP="00F0427C">
      <w:pPr>
        <w:spacing w:line="360" w:lineRule="auto"/>
        <w:jc w:val="both"/>
        <w:rPr>
          <w:rFonts w:ascii="Bookman Old Style" w:hAnsi="Bookman Old Style"/>
          <w:sz w:val="24"/>
          <w:szCs w:val="24"/>
        </w:rPr>
      </w:pPr>
      <w:r w:rsidRPr="00F0427C">
        <w:rPr>
          <w:rFonts w:ascii="Bookman Old Style" w:hAnsi="Bookman Old Style"/>
          <w:b/>
          <w:bCs/>
          <w:sz w:val="24"/>
          <w:szCs w:val="24"/>
        </w:rPr>
        <w:t>Lot 2 :</w:t>
      </w:r>
      <w:r w:rsidRPr="00F0427C">
        <w:rPr>
          <w:rFonts w:ascii="Bookman Old Style" w:hAnsi="Bookman Old Style"/>
          <w:sz w:val="24"/>
          <w:szCs w:val="24"/>
        </w:rPr>
        <w:t xml:space="preserve"> Dans ce lot, les cellules majoritaires récupérées sont des cellules </w:t>
      </w:r>
      <w:r w:rsidRPr="00F0427C">
        <w:rPr>
          <w:rFonts w:ascii="Bookman Old Style" w:hAnsi="Bookman Old Style"/>
          <w:color w:val="FF0000"/>
          <w:sz w:val="24"/>
          <w:szCs w:val="24"/>
        </w:rPr>
        <w:t>Pro-B</w:t>
      </w:r>
      <w:r w:rsidRPr="00F0427C">
        <w:rPr>
          <w:rFonts w:ascii="Bookman Old Style" w:hAnsi="Bookman Old Style"/>
          <w:sz w:val="24"/>
          <w:szCs w:val="24"/>
        </w:rPr>
        <w:t xml:space="preserve"> du stade précoce. La présence d’IL-4 et de CD40L n’influence pas la différenciation cellulaire à ne niveau, car les cellules ne sont pas encore des B-matures. </w:t>
      </w:r>
    </w:p>
    <w:p w:rsidR="00F0427C" w:rsidRDefault="00F0427C" w:rsidP="00F0427C">
      <w:pPr>
        <w:spacing w:line="360" w:lineRule="auto"/>
        <w:jc w:val="both"/>
        <w:rPr>
          <w:rFonts w:ascii="Bookman Old Style" w:hAnsi="Bookman Old Style"/>
          <w:sz w:val="24"/>
          <w:szCs w:val="24"/>
        </w:rPr>
      </w:pPr>
      <w:r w:rsidRPr="00F0427C">
        <w:rPr>
          <w:rFonts w:ascii="Bookman Old Style" w:hAnsi="Bookman Old Style"/>
          <w:b/>
          <w:bCs/>
          <w:sz w:val="24"/>
          <w:szCs w:val="24"/>
        </w:rPr>
        <w:t>Lot 3 :</w:t>
      </w:r>
      <w:r w:rsidRPr="00F0427C">
        <w:rPr>
          <w:rFonts w:ascii="Bookman Old Style" w:hAnsi="Bookman Old Style"/>
          <w:sz w:val="24"/>
          <w:szCs w:val="24"/>
        </w:rPr>
        <w:t xml:space="preserve"> Dans ce lot, </w:t>
      </w:r>
      <w:r w:rsidRPr="00F0427C">
        <w:rPr>
          <w:rFonts w:ascii="Bookman Old Style" w:hAnsi="Bookman Old Style"/>
          <w:color w:val="FF0000"/>
          <w:sz w:val="24"/>
          <w:szCs w:val="24"/>
        </w:rPr>
        <w:t xml:space="preserve">plusieurs types cellulaires seront récupérés, notamment les différentes sous populations issues du processus de la maturation B. </w:t>
      </w:r>
      <w:r w:rsidRPr="00F0427C">
        <w:rPr>
          <w:rFonts w:ascii="Bookman Old Style" w:hAnsi="Bookman Old Style"/>
          <w:sz w:val="24"/>
          <w:szCs w:val="24"/>
        </w:rPr>
        <w:t xml:space="preserve">La présence de l’IL-2 permet la prolifération des cellules pro-B et l’expression du BCR par les cellules B mature. Malgré la présence du CD40L et d’autres interleukines comme l’IL-5, les cellules ne peuvent produire que des </w:t>
      </w:r>
      <w:proofErr w:type="spellStart"/>
      <w:r w:rsidRPr="00F0427C">
        <w:rPr>
          <w:rFonts w:ascii="Bookman Old Style" w:hAnsi="Bookman Old Style"/>
          <w:sz w:val="24"/>
          <w:szCs w:val="24"/>
        </w:rPr>
        <w:t>IgM</w:t>
      </w:r>
      <w:proofErr w:type="spellEnd"/>
      <w:r w:rsidRPr="00F0427C">
        <w:rPr>
          <w:rFonts w:ascii="Bookman Old Style" w:hAnsi="Bookman Old Style"/>
          <w:sz w:val="24"/>
          <w:szCs w:val="24"/>
        </w:rPr>
        <w:t xml:space="preserve">. La commutation de classe n’est pas possible car les cellules n’ont pas de peptides permettant le déclenchement de la signalisation via le BCR. </w:t>
      </w:r>
    </w:p>
    <w:p w:rsidR="00F0427C" w:rsidRDefault="00F0427C" w:rsidP="00F0427C">
      <w:pPr>
        <w:spacing w:line="360" w:lineRule="auto"/>
        <w:jc w:val="both"/>
        <w:rPr>
          <w:rFonts w:ascii="Bookman Old Style" w:hAnsi="Bookman Old Style"/>
          <w:sz w:val="24"/>
          <w:szCs w:val="24"/>
        </w:rPr>
      </w:pPr>
      <w:r w:rsidRPr="00F0427C">
        <w:rPr>
          <w:rFonts w:ascii="Bookman Old Style" w:hAnsi="Bookman Old Style"/>
          <w:b/>
          <w:bCs/>
          <w:sz w:val="24"/>
          <w:szCs w:val="24"/>
        </w:rPr>
        <w:lastRenderedPageBreak/>
        <w:t>Lot 4</w:t>
      </w:r>
      <w:r w:rsidRPr="00F0427C">
        <w:rPr>
          <w:rFonts w:ascii="Bookman Old Style" w:hAnsi="Bookman Old Style"/>
          <w:sz w:val="24"/>
          <w:szCs w:val="24"/>
        </w:rPr>
        <w:t xml:space="preserve"> : Les molécules de la famille B7, l’IL-4 et CD40L n’ont aucun impact sur la des cellules B. Ainsi, à ce stade, les cellules majoritaires récupérées sont des cellules </w:t>
      </w:r>
      <w:r w:rsidRPr="00F0427C">
        <w:rPr>
          <w:rFonts w:ascii="Bookman Old Style" w:hAnsi="Bookman Old Style"/>
          <w:color w:val="FF0000"/>
          <w:sz w:val="24"/>
          <w:szCs w:val="24"/>
        </w:rPr>
        <w:t>Pro-B du stade précoce</w:t>
      </w:r>
      <w:r w:rsidRPr="00F0427C">
        <w:rPr>
          <w:rFonts w:ascii="Bookman Old Style" w:hAnsi="Bookman Old Style"/>
          <w:sz w:val="24"/>
          <w:szCs w:val="24"/>
        </w:rPr>
        <w:t xml:space="preserve">. </w:t>
      </w:r>
    </w:p>
    <w:p w:rsidR="00F0427C" w:rsidRDefault="00F0427C" w:rsidP="00F0427C">
      <w:pPr>
        <w:spacing w:line="360" w:lineRule="auto"/>
        <w:jc w:val="both"/>
        <w:rPr>
          <w:rFonts w:ascii="Bookman Old Style" w:hAnsi="Bookman Old Style"/>
          <w:sz w:val="24"/>
          <w:szCs w:val="24"/>
        </w:rPr>
      </w:pPr>
      <w:r w:rsidRPr="00F0427C">
        <w:rPr>
          <w:rFonts w:ascii="Bookman Old Style" w:hAnsi="Bookman Old Style"/>
          <w:b/>
          <w:bCs/>
          <w:sz w:val="24"/>
          <w:szCs w:val="24"/>
        </w:rPr>
        <w:t>Lot 5</w:t>
      </w:r>
      <w:r w:rsidRPr="00F0427C">
        <w:rPr>
          <w:rFonts w:ascii="Bookman Old Style" w:hAnsi="Bookman Old Style"/>
          <w:sz w:val="24"/>
          <w:szCs w:val="24"/>
        </w:rPr>
        <w:t xml:space="preserve"> : Les molécules de la famille B7, l’IL-5 et CD40L et TGF-B n’ont aucun impact sur la des cellules B. Ainsi, à ce stade, les cellules majoritaires récupérées sont des cellules </w:t>
      </w:r>
      <w:r w:rsidRPr="00F0427C">
        <w:rPr>
          <w:rFonts w:ascii="Bookman Old Style" w:hAnsi="Bookman Old Style"/>
          <w:color w:val="FF0000"/>
          <w:sz w:val="24"/>
          <w:szCs w:val="24"/>
        </w:rPr>
        <w:t>Pro-B du stade précoce</w:t>
      </w:r>
      <w:r w:rsidRPr="00F0427C">
        <w:rPr>
          <w:rFonts w:ascii="Bookman Old Style" w:hAnsi="Bookman Old Style"/>
          <w:sz w:val="24"/>
          <w:szCs w:val="24"/>
        </w:rPr>
        <w:t xml:space="preserve">. </w:t>
      </w:r>
    </w:p>
    <w:p w:rsidR="00F0427C" w:rsidRDefault="00F0427C" w:rsidP="00F0427C">
      <w:pPr>
        <w:spacing w:line="360" w:lineRule="auto"/>
        <w:jc w:val="both"/>
        <w:rPr>
          <w:rFonts w:ascii="Bookman Old Style" w:hAnsi="Bookman Old Style"/>
          <w:sz w:val="24"/>
          <w:szCs w:val="24"/>
        </w:rPr>
      </w:pPr>
      <w:r w:rsidRPr="00D57FCC">
        <w:rPr>
          <w:rFonts w:ascii="Bookman Old Style" w:hAnsi="Bookman Old Style"/>
          <w:b/>
          <w:bCs/>
          <w:sz w:val="24"/>
          <w:szCs w:val="24"/>
        </w:rPr>
        <w:t>Lot 6</w:t>
      </w:r>
      <w:r w:rsidRPr="00F0427C">
        <w:rPr>
          <w:rFonts w:ascii="Bookman Old Style" w:hAnsi="Bookman Old Style"/>
          <w:sz w:val="24"/>
          <w:szCs w:val="24"/>
        </w:rPr>
        <w:t xml:space="preserve"> : Dans ce lot, en plus des </w:t>
      </w:r>
      <w:r w:rsidRPr="00F0427C">
        <w:rPr>
          <w:rFonts w:ascii="Bookman Old Style" w:hAnsi="Bookman Old Style"/>
          <w:color w:val="FF0000"/>
          <w:sz w:val="24"/>
          <w:szCs w:val="24"/>
        </w:rPr>
        <w:t xml:space="preserve">différentes sous-populations issues du processus de la maturation B. On observe la présence de cellules B matures plasmocytaires </w:t>
      </w:r>
      <w:r w:rsidRPr="00F0427C">
        <w:rPr>
          <w:rFonts w:ascii="Bookman Old Style" w:hAnsi="Bookman Old Style"/>
          <w:sz w:val="24"/>
          <w:szCs w:val="24"/>
        </w:rPr>
        <w:t xml:space="preserve">dont la majorité </w:t>
      </w:r>
      <w:proofErr w:type="gramStart"/>
      <w:r w:rsidRPr="00F0427C">
        <w:rPr>
          <w:rFonts w:ascii="Bookman Old Style" w:hAnsi="Bookman Old Style"/>
          <w:sz w:val="24"/>
          <w:szCs w:val="24"/>
        </w:rPr>
        <w:t>sont</w:t>
      </w:r>
      <w:proofErr w:type="gramEnd"/>
      <w:r w:rsidRPr="00F0427C">
        <w:rPr>
          <w:rFonts w:ascii="Bookman Old Style" w:hAnsi="Bookman Old Style"/>
          <w:sz w:val="24"/>
          <w:szCs w:val="24"/>
        </w:rPr>
        <w:t xml:space="preserve"> des plasmocytes producteurs d’</w:t>
      </w:r>
      <w:proofErr w:type="spellStart"/>
      <w:r w:rsidRPr="00F0427C">
        <w:rPr>
          <w:rFonts w:ascii="Bookman Old Style" w:hAnsi="Bookman Old Style"/>
          <w:sz w:val="24"/>
          <w:szCs w:val="24"/>
        </w:rPr>
        <w:t>IgE</w:t>
      </w:r>
      <w:proofErr w:type="spellEnd"/>
      <w:r w:rsidRPr="00F0427C">
        <w:rPr>
          <w:rFonts w:ascii="Bookman Old Style" w:hAnsi="Bookman Old Style"/>
          <w:sz w:val="24"/>
          <w:szCs w:val="24"/>
        </w:rPr>
        <w:t xml:space="preserve">, sous l’action de l’IL-4. Des plasmocytes sécréteurs d’IgG1 sont aussi présents et cela </w:t>
      </w:r>
      <w:proofErr w:type="spellStart"/>
      <w:r w:rsidRPr="00F0427C">
        <w:rPr>
          <w:rFonts w:ascii="Bookman Old Style" w:hAnsi="Bookman Old Style"/>
          <w:sz w:val="24"/>
          <w:szCs w:val="24"/>
        </w:rPr>
        <w:t>grace</w:t>
      </w:r>
      <w:proofErr w:type="spellEnd"/>
      <w:r w:rsidRPr="00F0427C">
        <w:rPr>
          <w:rFonts w:ascii="Bookman Old Style" w:hAnsi="Bookman Old Style"/>
          <w:sz w:val="24"/>
          <w:szCs w:val="24"/>
        </w:rPr>
        <w:t xml:space="preserve"> à l’action de l’IL-4. </w:t>
      </w:r>
    </w:p>
    <w:p w:rsidR="00F0427C" w:rsidRDefault="00F0427C" w:rsidP="00F0427C">
      <w:pPr>
        <w:spacing w:line="360" w:lineRule="auto"/>
        <w:jc w:val="both"/>
        <w:rPr>
          <w:rFonts w:ascii="Bookman Old Style" w:hAnsi="Bookman Old Style"/>
          <w:sz w:val="24"/>
          <w:szCs w:val="24"/>
        </w:rPr>
      </w:pPr>
      <w:r w:rsidRPr="00F0427C">
        <w:rPr>
          <w:rFonts w:ascii="Bookman Old Style" w:hAnsi="Bookman Old Style"/>
          <w:b/>
          <w:bCs/>
          <w:sz w:val="24"/>
          <w:szCs w:val="24"/>
        </w:rPr>
        <w:t>Lot 7</w:t>
      </w:r>
      <w:r w:rsidRPr="00F0427C">
        <w:rPr>
          <w:rFonts w:ascii="Bookman Old Style" w:hAnsi="Bookman Old Style"/>
          <w:sz w:val="24"/>
          <w:szCs w:val="24"/>
        </w:rPr>
        <w:t xml:space="preserve"> :</w:t>
      </w:r>
      <w:r>
        <w:rPr>
          <w:rFonts w:ascii="Bookman Old Style" w:hAnsi="Bookman Old Style"/>
          <w:sz w:val="24"/>
          <w:szCs w:val="24"/>
        </w:rPr>
        <w:t xml:space="preserve"> </w:t>
      </w:r>
      <w:r w:rsidRPr="00F0427C">
        <w:rPr>
          <w:rFonts w:ascii="Bookman Old Style" w:hAnsi="Bookman Old Style"/>
          <w:sz w:val="24"/>
          <w:szCs w:val="24"/>
        </w:rPr>
        <w:t xml:space="preserve">Dans ce lot, les cellules majoritaire produites sont des </w:t>
      </w:r>
      <w:r w:rsidRPr="00F0427C">
        <w:rPr>
          <w:rFonts w:ascii="Bookman Old Style" w:hAnsi="Bookman Old Style"/>
          <w:color w:val="FF0000"/>
          <w:sz w:val="24"/>
          <w:szCs w:val="24"/>
        </w:rPr>
        <w:t xml:space="preserve">cellules B matures, productrices </w:t>
      </w:r>
      <w:proofErr w:type="spellStart"/>
      <w:r w:rsidRPr="00F0427C">
        <w:rPr>
          <w:rFonts w:ascii="Bookman Old Style" w:hAnsi="Bookman Old Style"/>
          <w:color w:val="FF0000"/>
          <w:sz w:val="24"/>
          <w:szCs w:val="24"/>
        </w:rPr>
        <w:t>d’IgM</w:t>
      </w:r>
      <w:proofErr w:type="spellEnd"/>
      <w:r w:rsidRPr="00F0427C">
        <w:rPr>
          <w:rFonts w:ascii="Bookman Old Style" w:hAnsi="Bookman Old Style"/>
          <w:color w:val="FF0000"/>
          <w:sz w:val="24"/>
          <w:szCs w:val="24"/>
        </w:rPr>
        <w:t xml:space="preserve"> et n’ayant pas subies de commutation de classe. </w:t>
      </w:r>
      <w:r w:rsidRPr="00F0427C">
        <w:rPr>
          <w:rFonts w:ascii="Bookman Old Style" w:hAnsi="Bookman Old Style"/>
          <w:b/>
          <w:bCs/>
          <w:sz w:val="24"/>
          <w:szCs w:val="24"/>
        </w:rPr>
        <w:t>Lot 8</w:t>
      </w:r>
      <w:r w:rsidRPr="00F0427C">
        <w:rPr>
          <w:rFonts w:ascii="Bookman Old Style" w:hAnsi="Bookman Old Style"/>
          <w:sz w:val="24"/>
          <w:szCs w:val="24"/>
        </w:rPr>
        <w:t xml:space="preserve"> : En plus de </w:t>
      </w:r>
      <w:r w:rsidRPr="00F0427C">
        <w:rPr>
          <w:rFonts w:ascii="Bookman Old Style" w:hAnsi="Bookman Old Style"/>
          <w:color w:val="FF0000"/>
          <w:sz w:val="24"/>
          <w:szCs w:val="24"/>
        </w:rPr>
        <w:t xml:space="preserve">cellules de la lignées B, il y’aura le développement des cellules de la lignée myéloïdes et plus particulièrement les </w:t>
      </w:r>
      <w:proofErr w:type="spellStart"/>
      <w:r w:rsidRPr="00F0427C">
        <w:rPr>
          <w:rFonts w:ascii="Bookman Old Style" w:hAnsi="Bookman Old Style"/>
          <w:color w:val="FF0000"/>
          <w:sz w:val="24"/>
          <w:szCs w:val="24"/>
        </w:rPr>
        <w:t>progé</w:t>
      </w:r>
      <w:bookmarkStart w:id="0" w:name="_GoBack"/>
      <w:bookmarkEnd w:id="0"/>
      <w:r w:rsidRPr="00F0427C">
        <w:rPr>
          <w:rFonts w:ascii="Bookman Old Style" w:hAnsi="Bookman Old Style"/>
          <w:color w:val="FF0000"/>
          <w:sz w:val="24"/>
          <w:szCs w:val="24"/>
        </w:rPr>
        <w:t>niteurs</w:t>
      </w:r>
      <w:proofErr w:type="spellEnd"/>
      <w:r w:rsidRPr="00F0427C">
        <w:rPr>
          <w:rFonts w:ascii="Bookman Old Style" w:hAnsi="Bookman Old Style"/>
          <w:color w:val="FF0000"/>
          <w:sz w:val="24"/>
          <w:szCs w:val="24"/>
        </w:rPr>
        <w:t xml:space="preserve"> myéloïde commun et cela sous l’action de la TPO. </w:t>
      </w:r>
      <w:proofErr w:type="gramStart"/>
      <w:r w:rsidRPr="00F0427C">
        <w:rPr>
          <w:rFonts w:ascii="Bookman Old Style" w:hAnsi="Bookman Old Style"/>
          <w:sz w:val="24"/>
          <w:szCs w:val="24"/>
        </w:rPr>
        <w:t>les</w:t>
      </w:r>
      <w:proofErr w:type="gramEnd"/>
      <w:r w:rsidRPr="00F0427C">
        <w:rPr>
          <w:rFonts w:ascii="Bookman Old Style" w:hAnsi="Bookman Old Style"/>
          <w:sz w:val="24"/>
          <w:szCs w:val="24"/>
        </w:rPr>
        <w:t xml:space="preserve"> cellules de la lignée B majoritaire, sont les cellules B matures sécrétrices </w:t>
      </w:r>
      <w:proofErr w:type="spellStart"/>
      <w:r w:rsidRPr="00F0427C">
        <w:rPr>
          <w:rFonts w:ascii="Bookman Old Style" w:hAnsi="Bookman Old Style"/>
          <w:sz w:val="24"/>
          <w:szCs w:val="24"/>
        </w:rPr>
        <w:t>d’IgM</w:t>
      </w:r>
      <w:proofErr w:type="spellEnd"/>
      <w:r w:rsidRPr="00F0427C">
        <w:rPr>
          <w:rFonts w:ascii="Bookman Old Style" w:hAnsi="Bookman Old Style"/>
          <w:sz w:val="24"/>
          <w:szCs w:val="24"/>
        </w:rPr>
        <w:t>.</w:t>
      </w:r>
    </w:p>
    <w:p w:rsidR="00F0427C" w:rsidRDefault="00F0427C" w:rsidP="00F0427C">
      <w:pPr>
        <w:spacing w:line="360" w:lineRule="auto"/>
        <w:jc w:val="both"/>
        <w:rPr>
          <w:rFonts w:ascii="Bookman Old Style" w:hAnsi="Bookman Old Style"/>
          <w:sz w:val="24"/>
          <w:szCs w:val="24"/>
        </w:rPr>
      </w:pPr>
    </w:p>
    <w:p w:rsidR="00D86AA9" w:rsidRPr="00D86AA9" w:rsidRDefault="00F0427C" w:rsidP="00D86AA9">
      <w:pPr>
        <w:spacing w:line="360" w:lineRule="auto"/>
        <w:jc w:val="both"/>
        <w:rPr>
          <w:rFonts w:ascii="Bookman Old Style" w:hAnsi="Bookman Old Style"/>
          <w:b/>
          <w:bCs/>
          <w:sz w:val="28"/>
          <w:szCs w:val="28"/>
        </w:rPr>
      </w:pPr>
      <w:r w:rsidRPr="00D86AA9">
        <w:rPr>
          <w:rFonts w:ascii="Bookman Old Style" w:hAnsi="Bookman Old Style"/>
          <w:b/>
          <w:bCs/>
          <w:sz w:val="28"/>
          <w:szCs w:val="28"/>
        </w:rPr>
        <w:t>Problématique N°</w:t>
      </w:r>
      <w:proofErr w:type="gramStart"/>
      <w:r w:rsidR="00D86AA9" w:rsidRPr="00D86AA9">
        <w:rPr>
          <w:rFonts w:ascii="Bookman Old Style" w:hAnsi="Bookman Old Style"/>
          <w:b/>
          <w:bCs/>
          <w:sz w:val="28"/>
          <w:szCs w:val="28"/>
        </w:rPr>
        <w:t>2</w:t>
      </w:r>
      <w:r w:rsidRPr="00D86AA9">
        <w:rPr>
          <w:rFonts w:ascii="Bookman Old Style" w:hAnsi="Bookman Old Style"/>
          <w:b/>
          <w:bCs/>
          <w:sz w:val="28"/>
          <w:szCs w:val="28"/>
        </w:rPr>
        <w:t>:</w:t>
      </w:r>
      <w:proofErr w:type="gramEnd"/>
      <w:r w:rsidRPr="00D86AA9">
        <w:rPr>
          <w:rFonts w:ascii="Bookman Old Style" w:hAnsi="Bookman Old Style"/>
          <w:b/>
          <w:bCs/>
          <w:sz w:val="28"/>
          <w:szCs w:val="28"/>
        </w:rPr>
        <w:t xml:space="preserve"> </w:t>
      </w:r>
    </w:p>
    <w:p w:rsidR="00986862" w:rsidRPr="00F0427C" w:rsidRDefault="00F0427C" w:rsidP="00D86AA9">
      <w:pPr>
        <w:spacing w:line="360" w:lineRule="auto"/>
        <w:jc w:val="both"/>
        <w:rPr>
          <w:rFonts w:ascii="Bookman Old Style" w:hAnsi="Bookman Old Style"/>
          <w:sz w:val="24"/>
          <w:szCs w:val="24"/>
        </w:rPr>
      </w:pPr>
      <w:r w:rsidRPr="00F0427C">
        <w:rPr>
          <w:rFonts w:ascii="Bookman Old Style" w:hAnsi="Bookman Old Style"/>
          <w:sz w:val="24"/>
          <w:szCs w:val="24"/>
        </w:rPr>
        <w:t>Il existe de nombreuses techniques permettant l’identification des différents clones. La technique la plus précise pour l’identification des clones est l’utilisation des techniques de séquençage génomiques. Le séquençage permet d’identifier plusieurs types de clones. La différence se fera sur la base : nature des séquences VDJ Pour les clones ayant les mêmes segments VDJ, la différence peut être au niveau du résultat du phénomène de l’</w:t>
      </w:r>
      <w:proofErr w:type="spellStart"/>
      <w:r w:rsidRPr="00F0427C">
        <w:rPr>
          <w:rFonts w:ascii="Bookman Old Style" w:hAnsi="Bookman Old Style"/>
          <w:sz w:val="24"/>
          <w:szCs w:val="24"/>
        </w:rPr>
        <w:t>hypermutation</w:t>
      </w:r>
      <w:proofErr w:type="spellEnd"/>
      <w:r w:rsidRPr="00F0427C">
        <w:rPr>
          <w:rFonts w:ascii="Bookman Old Style" w:hAnsi="Bookman Old Style"/>
          <w:sz w:val="24"/>
          <w:szCs w:val="24"/>
        </w:rPr>
        <w:t xml:space="preserve"> somatique. Dans le cas où les chercheurs ne disposent pas de moyens de séquençage, deux méthodologies différentes peuvent être mises en place. La technique de biologie moléculaire permettant la comparaison des tailles de l’ADN génomique au niveau des cellules B. En effet, le réarrangement génique produit des boucles de délétions avec de tailles différentes, ce qui va avoir comme résultats des </w:t>
      </w:r>
      <w:proofErr w:type="spellStart"/>
      <w:r w:rsidRPr="00F0427C">
        <w:rPr>
          <w:rFonts w:ascii="Bookman Old Style" w:hAnsi="Bookman Old Style"/>
          <w:sz w:val="24"/>
          <w:szCs w:val="24"/>
        </w:rPr>
        <w:t>ADNs</w:t>
      </w:r>
      <w:proofErr w:type="spellEnd"/>
      <w:r w:rsidRPr="00F0427C">
        <w:rPr>
          <w:rFonts w:ascii="Bookman Old Style" w:hAnsi="Bookman Old Style"/>
          <w:sz w:val="24"/>
          <w:szCs w:val="24"/>
        </w:rPr>
        <w:t xml:space="preserve"> génomiques </w:t>
      </w:r>
      <w:proofErr w:type="spellStart"/>
      <w:r w:rsidRPr="00F0427C">
        <w:rPr>
          <w:rFonts w:ascii="Bookman Old Style" w:hAnsi="Bookman Old Style"/>
          <w:sz w:val="24"/>
          <w:szCs w:val="24"/>
        </w:rPr>
        <w:t>ré-arrangés</w:t>
      </w:r>
      <w:proofErr w:type="spellEnd"/>
      <w:r w:rsidRPr="00F0427C">
        <w:rPr>
          <w:rFonts w:ascii="Bookman Old Style" w:hAnsi="Bookman Old Style"/>
          <w:sz w:val="24"/>
          <w:szCs w:val="24"/>
        </w:rPr>
        <w:t xml:space="preserve"> avec des tailles différentes </w:t>
      </w:r>
      <w:r w:rsidRPr="00F0427C">
        <w:rPr>
          <w:rFonts w:ascii="Bookman Old Style" w:hAnsi="Bookman Old Style"/>
          <w:sz w:val="24"/>
          <w:szCs w:val="24"/>
        </w:rPr>
        <w:lastRenderedPageBreak/>
        <w:t xml:space="preserve">pour les clones différents. Si la taille de l’ADN génomique de la </w:t>
      </w:r>
      <w:proofErr w:type="spellStart"/>
      <w:r w:rsidRPr="00F0427C">
        <w:rPr>
          <w:rFonts w:ascii="Bookman Old Style" w:hAnsi="Bookman Old Style"/>
          <w:sz w:val="24"/>
          <w:szCs w:val="24"/>
        </w:rPr>
        <w:t>region</w:t>
      </w:r>
      <w:proofErr w:type="spellEnd"/>
      <w:r w:rsidRPr="00F0427C">
        <w:rPr>
          <w:rFonts w:ascii="Bookman Old Style" w:hAnsi="Bookman Old Style"/>
          <w:sz w:val="24"/>
          <w:szCs w:val="24"/>
        </w:rPr>
        <w:t xml:space="preserve"> génique reste inchangé, cela s’explique par le fait que les segmentes géniques sélectionnés avaient des sens de transcriptions différents et il pas de formation de boucle de délétion. Ceci peut être confirmé par l’utilisation de sondes détectant la </w:t>
      </w:r>
      <w:proofErr w:type="spellStart"/>
      <w:r w:rsidRPr="00F0427C">
        <w:rPr>
          <w:rFonts w:ascii="Bookman Old Style" w:hAnsi="Bookman Old Style"/>
          <w:sz w:val="24"/>
          <w:szCs w:val="24"/>
        </w:rPr>
        <w:t>co</w:t>
      </w:r>
      <w:proofErr w:type="spellEnd"/>
      <w:r w:rsidRPr="00F0427C">
        <w:rPr>
          <w:rFonts w:ascii="Bookman Old Style" w:hAnsi="Bookman Old Style"/>
          <w:sz w:val="24"/>
          <w:szCs w:val="24"/>
        </w:rPr>
        <w:t>-localisation des SSR 23 &amp; 12 fusionnés ensemble. Toutefois, cette technique ne permet pas de la détection des différences dues à l’</w:t>
      </w:r>
      <w:proofErr w:type="spellStart"/>
      <w:r w:rsidRPr="00F0427C">
        <w:rPr>
          <w:rFonts w:ascii="Bookman Old Style" w:hAnsi="Bookman Old Style"/>
          <w:sz w:val="24"/>
          <w:szCs w:val="24"/>
        </w:rPr>
        <w:t>hypermutation</w:t>
      </w:r>
      <w:proofErr w:type="spellEnd"/>
      <w:r w:rsidRPr="00F0427C">
        <w:rPr>
          <w:rFonts w:ascii="Bookman Old Style" w:hAnsi="Bookman Old Style"/>
          <w:sz w:val="24"/>
          <w:szCs w:val="24"/>
        </w:rPr>
        <w:t xml:space="preserve"> somatique. Afin de pouvoir différencier entre les des anticorps issus du </w:t>
      </w:r>
      <w:proofErr w:type="spellStart"/>
      <w:r w:rsidRPr="00F0427C">
        <w:rPr>
          <w:rFonts w:ascii="Bookman Old Style" w:hAnsi="Bookman Old Style"/>
          <w:sz w:val="24"/>
          <w:szCs w:val="24"/>
        </w:rPr>
        <w:t>meme</w:t>
      </w:r>
      <w:proofErr w:type="spellEnd"/>
      <w:r w:rsidRPr="00F0427C">
        <w:rPr>
          <w:rFonts w:ascii="Bookman Old Style" w:hAnsi="Bookman Old Style"/>
          <w:sz w:val="24"/>
          <w:szCs w:val="24"/>
        </w:rPr>
        <w:t xml:space="preserve"> </w:t>
      </w:r>
      <w:proofErr w:type="spellStart"/>
      <w:r w:rsidRPr="00F0427C">
        <w:rPr>
          <w:rFonts w:ascii="Bookman Old Style" w:hAnsi="Bookman Old Style"/>
          <w:sz w:val="24"/>
          <w:szCs w:val="24"/>
        </w:rPr>
        <w:t>ré-arrangement</w:t>
      </w:r>
      <w:proofErr w:type="spellEnd"/>
      <w:r w:rsidRPr="00F0427C">
        <w:rPr>
          <w:rFonts w:ascii="Bookman Old Style" w:hAnsi="Bookman Old Style"/>
          <w:sz w:val="24"/>
          <w:szCs w:val="24"/>
        </w:rPr>
        <w:t xml:space="preserve"> génique, mais dont les </w:t>
      </w:r>
      <w:proofErr w:type="spellStart"/>
      <w:r w:rsidRPr="00F0427C">
        <w:rPr>
          <w:rFonts w:ascii="Bookman Old Style" w:hAnsi="Bookman Old Style"/>
          <w:sz w:val="24"/>
          <w:szCs w:val="24"/>
        </w:rPr>
        <w:t>hypermutations</w:t>
      </w:r>
      <w:proofErr w:type="spellEnd"/>
      <w:r w:rsidRPr="00F0427C">
        <w:rPr>
          <w:rFonts w:ascii="Bookman Old Style" w:hAnsi="Bookman Old Style"/>
          <w:sz w:val="24"/>
          <w:szCs w:val="24"/>
        </w:rPr>
        <w:t xml:space="preserve"> somatiques sont différentes, il est nécessaire de procéder à des tests de compétition </w:t>
      </w:r>
      <w:proofErr w:type="spellStart"/>
      <w:r w:rsidRPr="00F0427C">
        <w:rPr>
          <w:rFonts w:ascii="Bookman Old Style" w:hAnsi="Bookman Old Style"/>
          <w:sz w:val="24"/>
          <w:szCs w:val="24"/>
        </w:rPr>
        <w:t>Antigene</w:t>
      </w:r>
      <w:proofErr w:type="spellEnd"/>
      <w:r w:rsidRPr="00F0427C">
        <w:rPr>
          <w:rFonts w:ascii="Bookman Old Style" w:hAnsi="Bookman Old Style"/>
          <w:sz w:val="24"/>
          <w:szCs w:val="24"/>
        </w:rPr>
        <w:t>-Anticorps. En effet, l’</w:t>
      </w:r>
      <w:proofErr w:type="spellStart"/>
      <w:r w:rsidRPr="00F0427C">
        <w:rPr>
          <w:rFonts w:ascii="Bookman Old Style" w:hAnsi="Bookman Old Style"/>
          <w:sz w:val="24"/>
          <w:szCs w:val="24"/>
        </w:rPr>
        <w:t>hypermutation</w:t>
      </w:r>
      <w:proofErr w:type="spellEnd"/>
      <w:r w:rsidRPr="00F0427C">
        <w:rPr>
          <w:rFonts w:ascii="Bookman Old Style" w:hAnsi="Bookman Old Style"/>
          <w:sz w:val="24"/>
          <w:szCs w:val="24"/>
        </w:rPr>
        <w:t xml:space="preserve"> mutation somatique </w:t>
      </w:r>
      <w:proofErr w:type="spellStart"/>
      <w:r w:rsidRPr="00F0427C">
        <w:rPr>
          <w:rFonts w:ascii="Bookman Old Style" w:hAnsi="Bookman Old Style"/>
          <w:sz w:val="24"/>
          <w:szCs w:val="24"/>
        </w:rPr>
        <w:t>à</w:t>
      </w:r>
      <w:proofErr w:type="spellEnd"/>
      <w:r w:rsidRPr="00F0427C">
        <w:rPr>
          <w:rFonts w:ascii="Bookman Old Style" w:hAnsi="Bookman Old Style"/>
          <w:sz w:val="24"/>
          <w:szCs w:val="24"/>
        </w:rPr>
        <w:t xml:space="preserve"> pour but l’augmentation de l’affinité des anticorps produits pour l’antigène. Ainsi, les différents clones auront des affinités </w:t>
      </w:r>
      <w:proofErr w:type="spellStart"/>
      <w:r w:rsidRPr="00F0427C">
        <w:rPr>
          <w:rFonts w:ascii="Bookman Old Style" w:hAnsi="Bookman Old Style"/>
          <w:sz w:val="24"/>
          <w:szCs w:val="24"/>
        </w:rPr>
        <w:t>légèrements</w:t>
      </w:r>
      <w:proofErr w:type="spellEnd"/>
      <w:r w:rsidRPr="00F0427C">
        <w:rPr>
          <w:rFonts w:ascii="Bookman Old Style" w:hAnsi="Bookman Old Style"/>
          <w:sz w:val="24"/>
          <w:szCs w:val="24"/>
        </w:rPr>
        <w:t xml:space="preserve"> différentes pour l’antigène. Cette différence d’affinité peut alors être évaluée.</w:t>
      </w:r>
    </w:p>
    <w:sectPr w:rsidR="00986862" w:rsidRPr="00F04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7C"/>
    <w:rsid w:val="00986862"/>
    <w:rsid w:val="00BA5D09"/>
    <w:rsid w:val="00D57FCC"/>
    <w:rsid w:val="00D86AA9"/>
    <w:rsid w:val="00F042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993F0-B80B-4197-BB39-703793F4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735</Words>
  <Characters>4045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4</cp:revision>
  <dcterms:created xsi:type="dcterms:W3CDTF">2026-03-02T09:45:00Z</dcterms:created>
  <dcterms:modified xsi:type="dcterms:W3CDTF">2026-03-02T10:13:00Z</dcterms:modified>
</cp:coreProperties>
</file>