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872" w:rsidRPr="00655872" w:rsidRDefault="00655872" w:rsidP="00655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>La gestion des conflits et la Communication Non-Violente (CNV) sont des approches complémentaires visant à transformer les interactions humaines de la confrontation vers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 coopération. Selon les spécialistes en communication</w:t>
      </w:r>
      <w:bookmarkStart w:id="0" w:name="_GoBack"/>
      <w:bookmarkEnd w:id="0"/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>, le conflit est inhérent aux relations et peut devenir un moteur d'évolution s'il est géré de manière constructive.</w:t>
      </w:r>
    </w:p>
    <w:p w:rsidR="00655872" w:rsidRPr="00655872" w:rsidRDefault="00655872" w:rsidP="006558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5587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Comprendre la nature des conflits</w:t>
      </w:r>
    </w:p>
    <w:p w:rsidR="00655872" w:rsidRPr="00655872" w:rsidRDefault="00655872" w:rsidP="00655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conflit naît généralement lorsque des </w:t>
      </w:r>
      <w:r w:rsidRPr="006558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besoins ne sont pas satisfaits</w:t>
      </w: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que les moyens pour les satisfaire (stratégies) sont incompatibles.</w:t>
      </w:r>
    </w:p>
    <w:p w:rsidR="00655872" w:rsidRPr="00655872" w:rsidRDefault="00655872" w:rsidP="006558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trois dimensions :</w:t>
      </w: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Tout conflit comporte l'</w:t>
      </w:r>
      <w:r w:rsidRPr="006558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objet</w:t>
      </w: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(le prétexte), le </w:t>
      </w:r>
      <w:r w:rsidRPr="006558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pouvoir</w:t>
      </w: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(la lutte pour avoir raison) et l'</w:t>
      </w:r>
      <w:r w:rsidRPr="006558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émotion</w:t>
      </w: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(le ressenti sous-jacent).</w:t>
      </w:r>
    </w:p>
    <w:p w:rsidR="00655872" w:rsidRPr="00655872" w:rsidRDefault="00655872" w:rsidP="006558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Conflits chauds vs froids :</w:t>
      </w: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conflits </w:t>
      </w:r>
      <w:r w:rsidRPr="006558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chauds</w:t>
      </w: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explosifs et chargés d'émotions visibles, ce qui les rend plus faciles à identifier. Les conflits </w:t>
      </w:r>
      <w:r w:rsidRPr="006558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froids</w:t>
      </w: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latents, marqués par le silence et le sabotage, et sont souvent plus destructeurs à long terme.</w:t>
      </w:r>
    </w:p>
    <w:p w:rsidR="00655872" w:rsidRPr="00655872" w:rsidRDefault="00655872" w:rsidP="006558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vision systémique :</w:t>
      </w: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conflit n'est pas la faute d'un seul individu mais résulte d'une </w:t>
      </w:r>
      <w:r w:rsidRPr="006558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causalité circulaire</w:t>
      </w: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où les comportements s'influencent mutuellement dans une boucle de rétroaction.</w:t>
      </w:r>
    </w:p>
    <w:p w:rsidR="00655872" w:rsidRPr="00655872" w:rsidRDefault="00655872" w:rsidP="006558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5587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La Communication Non-Violente (CNV)</w:t>
      </w:r>
    </w:p>
    <w:p w:rsidR="00655872" w:rsidRPr="00655872" w:rsidRDefault="00655872" w:rsidP="00655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Développée par Marshall Rosenberg, la CNV propose de remplacer le « pouvoir sur » autrui par le « </w:t>
      </w:r>
      <w:r w:rsidRPr="006558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pouvoir avec</w:t>
      </w: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». Elle repose sur quatre étapes clés (OSBD) :</w:t>
      </w:r>
    </w:p>
    <w:p w:rsidR="00655872" w:rsidRPr="00655872" w:rsidRDefault="00655872" w:rsidP="006558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Observation (O) :</w:t>
      </w: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Décrire les faits de manière neutre, comme une caméra, sans y mêler de jugements ou d'interprétations.</w:t>
      </w:r>
    </w:p>
    <w:p w:rsidR="00655872" w:rsidRPr="00655872" w:rsidRDefault="00655872" w:rsidP="006558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Sentiment (S) :</w:t>
      </w: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Exprimer ce que l'on ressent vraiment (tristesse, peur, frustration) en évitant les « faux sentiments » qui cachent des accusations (ex: « je me sens trahi »).</w:t>
      </w:r>
    </w:p>
    <w:p w:rsidR="00655872" w:rsidRPr="00655872" w:rsidRDefault="00655872" w:rsidP="006558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Besoin (B) :</w:t>
      </w: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Identifier les besoins universels derrière l'émotion (sécurité, reconnaissance, autonomie). Il faut distinguer le </w:t>
      </w:r>
      <w:r w:rsidRPr="006558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besoin</w:t>
      </w: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(abstrait) de la </w:t>
      </w:r>
      <w:r w:rsidRPr="006558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stratégie</w:t>
      </w: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(moyen concret de le satisfaire).</w:t>
      </w:r>
    </w:p>
    <w:p w:rsidR="00655872" w:rsidRPr="00655872" w:rsidRDefault="00655872" w:rsidP="006558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Demande (D) :</w:t>
      </w: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Formuler une demande concrète, positive et réalisable. Contrairement à l'exigence, la demande accepte la possibilité d'un refus.</w:t>
      </w:r>
    </w:p>
    <w:p w:rsidR="00655872" w:rsidRPr="00655872" w:rsidRDefault="00655872" w:rsidP="006558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5587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Stratégies de gestion et attitudes</w:t>
      </w:r>
    </w:p>
    <w:p w:rsidR="00655872" w:rsidRPr="00655872" w:rsidRDefault="00655872" w:rsidP="00655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>Face à un conflit, les individus adoptent généralement l'un des styles de la grille de Blake et Mouton :</w:t>
      </w:r>
    </w:p>
    <w:p w:rsidR="00655872" w:rsidRPr="00655872" w:rsidRDefault="00655872" w:rsidP="006558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Compétition (Gagnant-Perdant) :</w:t>
      </w: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cherche à dominer l'autre.</w:t>
      </w:r>
    </w:p>
    <w:p w:rsidR="00655872" w:rsidRPr="00655872" w:rsidRDefault="00655872" w:rsidP="006558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L'Accommodation (Perdant-Gagnant) :</w:t>
      </w: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cède pour maintenir la paix.</w:t>
      </w:r>
    </w:p>
    <w:p w:rsidR="00655872" w:rsidRPr="00655872" w:rsidRDefault="00655872" w:rsidP="006558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L'Évitement (Perdant-Perdant) :</w:t>
      </w: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nie le conflit.</w:t>
      </w:r>
    </w:p>
    <w:p w:rsidR="00655872" w:rsidRPr="00655872" w:rsidRDefault="00655872" w:rsidP="006558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Compromis :</w:t>
      </w: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Chacun fait un pas, mais reste à moitié insatisfait.</w:t>
      </w:r>
    </w:p>
    <w:p w:rsidR="00655872" w:rsidRPr="00655872" w:rsidRDefault="00655872" w:rsidP="006558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Collaboration (Gagnant-Gagnant) :</w:t>
      </w: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C'est l'objectif de la CNV, où l'on cherche une solution satisfaisant les besoins de chacun.</w:t>
      </w:r>
    </w:p>
    <w:p w:rsidR="00655872" w:rsidRPr="00655872" w:rsidRDefault="00655872" w:rsidP="006558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5587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 Outils pratiques pour désamorcer les tensions</w:t>
      </w:r>
    </w:p>
    <w:p w:rsidR="00655872" w:rsidRPr="00655872" w:rsidRDefault="00655872" w:rsidP="006558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L'écoute active et l'empathie :</w:t>
      </w: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Il s'agit de se mettre à la place de l'autre sans nécessairement être d'accord, pour saisir ses besoins et sentiments.</w:t>
      </w:r>
    </w:p>
    <w:p w:rsidR="00655872" w:rsidRPr="00655872" w:rsidRDefault="00655872" w:rsidP="006558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Le message « Je » :</w:t>
      </w: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Parler de soi et de son ressenti plutôt que d'utiliser le « Tu » qui tue et met l'autre sur la défensive.</w:t>
      </w:r>
    </w:p>
    <w:p w:rsidR="00655872" w:rsidRPr="00655872" w:rsidRDefault="00655872" w:rsidP="006558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recadrage :</w:t>
      </w: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Transformer une situation négative en une perspective nouvelle (ex: voir l'agressivité comme de la combativité ou un cri de besoin).</w:t>
      </w:r>
    </w:p>
    <w:p w:rsidR="00655872" w:rsidRPr="00655872" w:rsidRDefault="00655872" w:rsidP="006558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L'externalisation du problème :</w:t>
      </w: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l'approche systémique, on considère que « le problème est le problème », et non que la « personne est le problème », ce qui permet de s'allier contre la difficulté plutôt que l'un contre l'autre.</w:t>
      </w:r>
    </w:p>
    <w:p w:rsidR="00655872" w:rsidRPr="00655872" w:rsidRDefault="00655872" w:rsidP="006558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5587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 Le processus de résolution</w:t>
      </w:r>
    </w:p>
    <w:p w:rsidR="00655872" w:rsidRPr="00655872" w:rsidRDefault="00655872" w:rsidP="00655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>Une discussion conflictuelle réussie suit idéalement trois phases :</w:t>
      </w:r>
    </w:p>
    <w:p w:rsidR="00655872" w:rsidRPr="00655872" w:rsidRDefault="00655872" w:rsidP="006558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Préparation :</w:t>
      </w: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 mettre à l'écoute de ses propres besoins avant de rencontrer l'autre.</w:t>
      </w:r>
    </w:p>
    <w:p w:rsidR="00655872" w:rsidRPr="00655872" w:rsidRDefault="00655872" w:rsidP="006558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Mise en œuvre :</w:t>
      </w: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Fixer le cadre, percevoir les deux points de vue, clarifier les besoins et passer des accords écrits.</w:t>
      </w:r>
    </w:p>
    <w:p w:rsidR="00655872" w:rsidRPr="00655872" w:rsidRDefault="00655872" w:rsidP="006558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8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Bilan :</w:t>
      </w:r>
      <w:r w:rsidRPr="00655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Évaluer ce qui a fonctionné et ce qui peut être amélioré.</w:t>
      </w:r>
    </w:p>
    <w:p w:rsidR="005540A5" w:rsidRDefault="005540A5"/>
    <w:sectPr w:rsidR="00554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E4F"/>
    <w:multiLevelType w:val="multilevel"/>
    <w:tmpl w:val="8776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5637E"/>
    <w:multiLevelType w:val="multilevel"/>
    <w:tmpl w:val="4B6C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84015"/>
    <w:multiLevelType w:val="multilevel"/>
    <w:tmpl w:val="5BDC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D7E31"/>
    <w:multiLevelType w:val="multilevel"/>
    <w:tmpl w:val="FE744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1101B6"/>
    <w:multiLevelType w:val="multilevel"/>
    <w:tmpl w:val="95EC0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8F1"/>
    <w:rsid w:val="004448F1"/>
    <w:rsid w:val="005540A5"/>
    <w:rsid w:val="0065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4AFB"/>
  <w15:chartTrackingRefBased/>
  <w15:docId w15:val="{C72984C8-A657-4C5C-B795-C03BF563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</dc:creator>
  <cp:keywords/>
  <dc:description/>
  <cp:lastModifiedBy>just</cp:lastModifiedBy>
  <cp:revision>2</cp:revision>
  <dcterms:created xsi:type="dcterms:W3CDTF">2026-03-17T11:04:00Z</dcterms:created>
  <dcterms:modified xsi:type="dcterms:W3CDTF">2026-03-17T11:05:00Z</dcterms:modified>
</cp:coreProperties>
</file>