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77D" w:rsidRPr="00C8177D" w:rsidRDefault="00C8177D" w:rsidP="00DA78E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</w:pPr>
      <w:r w:rsidRPr="00C817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  <w:t>7. Les Facteurs Internes : La Psychologie du Consommateur</w:t>
      </w:r>
    </w:p>
    <w:p w:rsidR="00C8177D" w:rsidRPr="00C8177D" w:rsidRDefault="00C8177D" w:rsidP="00DA78E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C8177D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Ces variables déterminent comment chaque individu capte, traite et stocke les stimuli marketing pour forger son intention d'achat (</w:t>
      </w:r>
      <w:proofErr w:type="spellStart"/>
      <w:r w:rsidRPr="00C8177D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Solomon</w:t>
      </w:r>
      <w:proofErr w:type="spellEnd"/>
      <w:r w:rsidRPr="00C8177D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, 2018).</w:t>
      </w:r>
    </w:p>
    <w:p w:rsidR="00C8177D" w:rsidRPr="00C8177D" w:rsidRDefault="00C8177D" w:rsidP="00DA78E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</w:pPr>
      <w:r w:rsidRPr="00C817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  <w:t>7.1. L'Apprentissage : L'acquisition de réflexes de consommation</w:t>
      </w:r>
    </w:p>
    <w:p w:rsidR="00C8177D" w:rsidRPr="00C8177D" w:rsidRDefault="00C8177D" w:rsidP="00DA78E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C8177D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L'apprentissage est le processus par lequel les expériences passées modifient le comportement futur. En marketing, on distingue trois mécanismes principaux :</w:t>
      </w:r>
    </w:p>
    <w:p w:rsidR="00C8177D" w:rsidRPr="00C8177D" w:rsidRDefault="00C8177D" w:rsidP="00DA78E7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C817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Le Conditionnement Classique (Pavlov) :</w:t>
      </w:r>
      <w:r w:rsidRPr="00C8177D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On associe un stimulus neutre (une marque) à un stimulus positif (une musique entraînante, un paysage magnifique). À force de répétition, la marque seule finit par déclencher la sensation de plaisir.</w:t>
      </w:r>
    </w:p>
    <w:p w:rsidR="00C8177D" w:rsidRPr="00C8177D" w:rsidRDefault="00C8177D" w:rsidP="00DA78E7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C817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Le Conditionnement Opérant (Skinner) :</w:t>
      </w:r>
      <w:r w:rsidRPr="00C8177D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Repose sur le système de </w:t>
      </w:r>
      <w:r w:rsidRPr="00C817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récompense</w:t>
      </w:r>
      <w:r w:rsidRPr="00C8177D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. Si un consommateur est satisfait d'un produit (renforcement positif) ou bénéficie d'un programme de fidélité, il répétera l'achat.</w:t>
      </w:r>
    </w:p>
    <w:p w:rsidR="00C8177D" w:rsidRPr="00C8177D" w:rsidRDefault="00C8177D" w:rsidP="00DA78E7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C817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L'Apprentissage Cognitif :</w:t>
      </w:r>
      <w:r w:rsidRPr="00C8177D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Ici, le consommateur n'est pas passif. Il apprend en traitant activement des informations, en comparant des caractéristiques techniques et en résolvant des problèmes complexes.</w:t>
      </w:r>
    </w:p>
    <w:p w:rsidR="00C8177D" w:rsidRPr="00C8177D" w:rsidRDefault="00C8177D" w:rsidP="007443D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</w:pPr>
      <w:r w:rsidRPr="00C817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  <w:t xml:space="preserve">7.2. La Perception : </w:t>
      </w:r>
    </w:p>
    <w:p w:rsidR="00C8177D" w:rsidRPr="00C8177D" w:rsidRDefault="00C8177D" w:rsidP="00DA78E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C8177D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La perception n'est pas une copie objective de la réalité, mais une interprétation personnelle. Deux clients peuvent voir la même publicité et en tirer des conclusions opposées.</w:t>
      </w:r>
    </w:p>
    <w:p w:rsidR="00C8177D" w:rsidRPr="00C8177D" w:rsidRDefault="00C8177D" w:rsidP="00DA78E7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C817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L'Attention Sélective :</w:t>
      </w:r>
      <w:r w:rsidRPr="00C8177D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Nous sommes exposés à des milliers de publicités par jour, mais notre cerveau n'en retient que quelques-unes (celles qui répondent à un besoin immédiat).</w:t>
      </w:r>
    </w:p>
    <w:p w:rsidR="00C8177D" w:rsidRPr="00C8177D" w:rsidRDefault="00C8177D" w:rsidP="00DA78E7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C817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La Distorsion Sélective :</w:t>
      </w:r>
      <w:r w:rsidRPr="00C8177D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Tendance à interpréter l'information d'une manière qui confirme nos croyances préexistantes (ex: un fan d'Apple ignorera les défauts d'un nouvel </w:t>
      </w:r>
      <w:proofErr w:type="spellStart"/>
      <w:r w:rsidRPr="00C8177D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iPhone</w:t>
      </w:r>
      <w:proofErr w:type="spellEnd"/>
      <w:r w:rsidRPr="00C8177D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).</w:t>
      </w:r>
    </w:p>
    <w:p w:rsidR="00C8177D" w:rsidRPr="00C8177D" w:rsidRDefault="00C8177D" w:rsidP="00DA78E7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C817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La Rétention Sélective :</w:t>
      </w:r>
      <w:r w:rsidRPr="00C8177D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On ne mémorise que les points forts des marques que l'on apprécie.</w:t>
      </w:r>
    </w:p>
    <w:p w:rsidR="00C8177D" w:rsidRPr="00C8177D" w:rsidRDefault="00C8177D" w:rsidP="007443D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</w:pPr>
      <w:r w:rsidRPr="00C817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  <w:t xml:space="preserve">7.3. La Mémoire : </w:t>
      </w:r>
    </w:p>
    <w:p w:rsidR="00C8177D" w:rsidRPr="00C8177D" w:rsidRDefault="00C8177D" w:rsidP="00DA78E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C8177D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La mémoire est le réservoir où sont stockées les connaissances et les expériences. Pour un </w:t>
      </w:r>
      <w:proofErr w:type="spellStart"/>
      <w:r w:rsidRPr="00C8177D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marketeur</w:t>
      </w:r>
      <w:proofErr w:type="spellEnd"/>
      <w:r w:rsidRPr="00C8177D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, l'objectif est que la marque passe de la mémoire éphémère à la mémoire à long terme.</w:t>
      </w:r>
    </w:p>
    <w:p w:rsidR="00C8177D" w:rsidRPr="00C8177D" w:rsidRDefault="00C8177D" w:rsidP="00DA78E7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C817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Mémoire Sensorielle :</w:t>
      </w:r>
      <w:r w:rsidRPr="00C8177D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Dure quelques fractions de seconde (odeur d'une boulangerie, couleur vive).</w:t>
      </w:r>
    </w:p>
    <w:p w:rsidR="00C8177D" w:rsidRPr="00C8177D" w:rsidRDefault="00C8177D" w:rsidP="00DA78E7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C817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Mémoire à Court Terme (ou de travail) :</w:t>
      </w:r>
      <w:r w:rsidRPr="00C8177D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Permet de traiter l'information immédiate (comparer deux prix en rayon).</w:t>
      </w:r>
    </w:p>
    <w:p w:rsidR="00C8177D" w:rsidRPr="00C8177D" w:rsidRDefault="00C8177D" w:rsidP="00DA78E7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C817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lastRenderedPageBreak/>
        <w:t>Mémoire à Long Terme :</w:t>
      </w:r>
      <w:r w:rsidRPr="00C8177D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Stockage illimité. Le défi est la </w:t>
      </w:r>
      <w:r w:rsidRPr="00C817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récupération</w:t>
      </w:r>
      <w:r w:rsidRPr="00C8177D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(</w:t>
      </w:r>
      <w:proofErr w:type="spellStart"/>
      <w:r w:rsidRPr="00C8177D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recall</w:t>
      </w:r>
      <w:proofErr w:type="spellEnd"/>
      <w:r w:rsidRPr="00C8177D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) : la capacité du consommateur à se souvenir du nom de la marque au moment précis où il se trouve devant le rayon.</w:t>
      </w:r>
    </w:p>
    <w:p w:rsidR="00C8177D" w:rsidRPr="00C8177D" w:rsidRDefault="00C8177D" w:rsidP="00DA78E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</w:pPr>
      <w:r w:rsidRPr="00C8177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  <w:t>7.4. Motivation, Personnalité et Attitudes</w:t>
      </w:r>
    </w:p>
    <w:p w:rsidR="00C8177D" w:rsidRPr="00DA78E7" w:rsidRDefault="00C8177D" w:rsidP="00DA78E7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DA78E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La Motivation :</w:t>
      </w:r>
      <w:r w:rsidRPr="00DA78E7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C'est la force pulsionnelle qui pousse à l'action pour réduire un état de tension (ex: la faim pousse à l'achat alimentaire). La pyramide de </w:t>
      </w:r>
      <w:proofErr w:type="spellStart"/>
      <w:r w:rsidRPr="00DA78E7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>Maslow</w:t>
      </w:r>
      <w:proofErr w:type="spellEnd"/>
      <w:r w:rsidRPr="00DA78E7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reste l'outil de référence pour hiérarchiser ces besoins.</w:t>
      </w:r>
    </w:p>
    <w:p w:rsidR="00C8177D" w:rsidRPr="00DA78E7" w:rsidRDefault="00C8177D" w:rsidP="00DA78E7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DA78E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La Personnalité :</w:t>
      </w:r>
      <w:r w:rsidRPr="00DA78E7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Caractéristiques psychologiques distinctives (ex: assurance, autonomie, sociabilité) qui dictent des réponses cohérentes à l'environnement.</w:t>
      </w:r>
    </w:p>
    <w:p w:rsidR="00C8177D" w:rsidRPr="00DA78E7" w:rsidRDefault="00C8177D" w:rsidP="00DA78E7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</w:pPr>
      <w:r w:rsidRPr="00DA78E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fr-FR"/>
        </w:rPr>
        <w:t>Les Attitudes :</w:t>
      </w:r>
      <w:r w:rsidRPr="00DA78E7">
        <w:rPr>
          <w:rFonts w:ascii="Times New Roman" w:eastAsia="Times New Roman" w:hAnsi="Times New Roman" w:cs="Times New Roman"/>
          <w:color w:val="1F1F1F"/>
          <w:sz w:val="24"/>
          <w:szCs w:val="24"/>
          <w:lang w:eastAsia="fr-FR"/>
        </w:rPr>
        <w:t xml:space="preserve"> Évaluations (positives ou négatives) durables envers un produit. Il est très difficile pour une marque de changer une attitude ancrée ; il est plus facile de s'y adapter.</w:t>
      </w:r>
    </w:p>
    <w:p w:rsidR="007443D1" w:rsidRDefault="007443D1" w:rsidP="00DA78E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</w:pPr>
    </w:p>
    <w:p w:rsidR="007443D1" w:rsidRDefault="007443D1" w:rsidP="00DA78E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</w:pPr>
    </w:p>
    <w:p w:rsidR="007443D1" w:rsidRDefault="007443D1" w:rsidP="00DA78E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</w:pPr>
    </w:p>
    <w:p w:rsidR="007443D1" w:rsidRDefault="007443D1" w:rsidP="00DA78E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</w:pPr>
    </w:p>
    <w:p w:rsidR="007443D1" w:rsidRDefault="007443D1" w:rsidP="00DA78E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</w:pPr>
    </w:p>
    <w:p w:rsidR="007443D1" w:rsidRDefault="007443D1" w:rsidP="00DA78E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</w:pPr>
    </w:p>
    <w:p w:rsidR="007443D1" w:rsidRDefault="007443D1" w:rsidP="00DA78E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</w:pPr>
    </w:p>
    <w:p w:rsidR="007443D1" w:rsidRDefault="007443D1" w:rsidP="00DA78E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</w:pPr>
    </w:p>
    <w:p w:rsidR="007443D1" w:rsidRDefault="007443D1" w:rsidP="00DA78E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fr-FR"/>
        </w:rPr>
      </w:pPr>
    </w:p>
    <w:sectPr w:rsidR="007443D1" w:rsidSect="00471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919DC"/>
    <w:multiLevelType w:val="multilevel"/>
    <w:tmpl w:val="4F96AA0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3A85675"/>
    <w:multiLevelType w:val="multilevel"/>
    <w:tmpl w:val="216EC8A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51328FE"/>
    <w:multiLevelType w:val="multilevel"/>
    <w:tmpl w:val="9A00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91DBE"/>
    <w:multiLevelType w:val="multilevel"/>
    <w:tmpl w:val="6B48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340AE7"/>
    <w:multiLevelType w:val="multilevel"/>
    <w:tmpl w:val="4F96AA0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28D53B9F"/>
    <w:multiLevelType w:val="multilevel"/>
    <w:tmpl w:val="F1B2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23465D"/>
    <w:multiLevelType w:val="multilevel"/>
    <w:tmpl w:val="20BC2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373485"/>
    <w:multiLevelType w:val="multilevel"/>
    <w:tmpl w:val="1CD8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B13979"/>
    <w:multiLevelType w:val="multilevel"/>
    <w:tmpl w:val="4F96AA0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44F53CF8"/>
    <w:multiLevelType w:val="multilevel"/>
    <w:tmpl w:val="5CEA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204519"/>
    <w:multiLevelType w:val="multilevel"/>
    <w:tmpl w:val="2D2E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164F3D"/>
    <w:multiLevelType w:val="multilevel"/>
    <w:tmpl w:val="2C6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341E35"/>
    <w:multiLevelType w:val="multilevel"/>
    <w:tmpl w:val="2BCC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CF36CC"/>
    <w:multiLevelType w:val="multilevel"/>
    <w:tmpl w:val="C826CD2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60060266"/>
    <w:multiLevelType w:val="multilevel"/>
    <w:tmpl w:val="5CA8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433263"/>
    <w:multiLevelType w:val="multilevel"/>
    <w:tmpl w:val="835A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735D53"/>
    <w:multiLevelType w:val="multilevel"/>
    <w:tmpl w:val="1FF8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DB64C2"/>
    <w:multiLevelType w:val="multilevel"/>
    <w:tmpl w:val="5EAC44D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6"/>
  </w:num>
  <w:num w:numId="5">
    <w:abstractNumId w:val="3"/>
  </w:num>
  <w:num w:numId="6">
    <w:abstractNumId w:val="7"/>
  </w:num>
  <w:num w:numId="7">
    <w:abstractNumId w:val="15"/>
  </w:num>
  <w:num w:numId="8">
    <w:abstractNumId w:val="12"/>
  </w:num>
  <w:num w:numId="9">
    <w:abstractNumId w:val="2"/>
  </w:num>
  <w:num w:numId="10">
    <w:abstractNumId w:val="10"/>
  </w:num>
  <w:num w:numId="11">
    <w:abstractNumId w:val="1"/>
  </w:num>
  <w:num w:numId="12">
    <w:abstractNumId w:val="17"/>
  </w:num>
  <w:num w:numId="13">
    <w:abstractNumId w:val="8"/>
  </w:num>
  <w:num w:numId="14">
    <w:abstractNumId w:val="0"/>
  </w:num>
  <w:num w:numId="15">
    <w:abstractNumId w:val="4"/>
  </w:num>
  <w:num w:numId="16">
    <w:abstractNumId w:val="9"/>
  </w:num>
  <w:num w:numId="17">
    <w:abstractNumId w:val="16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177D"/>
    <w:rsid w:val="000C1709"/>
    <w:rsid w:val="00471635"/>
    <w:rsid w:val="004B798F"/>
    <w:rsid w:val="007443D1"/>
    <w:rsid w:val="007F5D39"/>
    <w:rsid w:val="0097188E"/>
    <w:rsid w:val="00C01C1A"/>
    <w:rsid w:val="00C15587"/>
    <w:rsid w:val="00C8177D"/>
    <w:rsid w:val="00D56818"/>
    <w:rsid w:val="00DA78E7"/>
    <w:rsid w:val="00F96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635"/>
  </w:style>
  <w:style w:type="paragraph" w:styleId="Titre2">
    <w:name w:val="heading 2"/>
    <w:basedOn w:val="Normal"/>
    <w:link w:val="Titre2Car"/>
    <w:uiPriority w:val="9"/>
    <w:qFormat/>
    <w:rsid w:val="00C817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817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8177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8177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81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A78E7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A78E7"/>
    <w:rPr>
      <w:b/>
      <w:bCs/>
    </w:rPr>
  </w:style>
  <w:style w:type="table" w:styleId="Grilledutableau">
    <w:name w:val="Table Grid"/>
    <w:basedOn w:val="TableauNormal"/>
    <w:uiPriority w:val="59"/>
    <w:rsid w:val="007F5D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6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43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6954</TotalTime>
  <Pages>2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DEMSOFT</dc:creator>
  <cp:lastModifiedBy>DEMSOFT</cp:lastModifiedBy>
  <cp:revision>1</cp:revision>
  <dcterms:created xsi:type="dcterms:W3CDTF">2026-04-06T08:19:00Z</dcterms:created>
  <dcterms:modified xsi:type="dcterms:W3CDTF">2026-04-25T16:02:00Z</dcterms:modified>
</cp:coreProperties>
</file>