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A96" w:rsidRPr="005741C9" w:rsidRDefault="00FD3A96" w:rsidP="001D29BB">
      <w:pPr>
        <w:bidi/>
        <w:spacing w:after="0"/>
        <w:rPr>
          <w:rFonts w:ascii="Simplified Arabic" w:hAnsi="Simplified Arabic" w:cs="Simplified Arabic"/>
          <w:b/>
          <w:bCs/>
          <w:lang w:val="en-US"/>
        </w:rPr>
      </w:pPr>
      <w:r w:rsidRPr="005741C9">
        <w:rPr>
          <w:rFonts w:ascii="Simplified Arabic" w:hAnsi="Simplified Arabic" w:cs="Simplified Arabic"/>
          <w:b/>
          <w:bCs/>
          <w:rtl/>
          <w:lang w:val="en-US"/>
        </w:rPr>
        <w:t xml:space="preserve">جامعة عبد الرحمان ميرة </w:t>
      </w:r>
      <w:proofErr w:type="gramStart"/>
      <w:r w:rsidRPr="005741C9"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- </w:t>
      </w:r>
      <w:r w:rsidRPr="005741C9">
        <w:rPr>
          <w:rFonts w:ascii="Simplified Arabic" w:hAnsi="Simplified Arabic" w:cs="Simplified Arabic"/>
          <w:b/>
          <w:bCs/>
          <w:rtl/>
          <w:lang w:val="en-US"/>
        </w:rPr>
        <w:t>بجاية</w:t>
      </w:r>
      <w:proofErr w:type="gramEnd"/>
      <w:r w:rsidRPr="005741C9"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– </w:t>
      </w:r>
    </w:p>
    <w:p w:rsidR="00FD3A96" w:rsidRPr="005741C9" w:rsidRDefault="005741C9" w:rsidP="001D29BB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 w:rsidRPr="005741C9">
        <w:rPr>
          <w:rFonts w:ascii="Simplified Arabic" w:hAnsi="Simplified Arabic" w:cs="Simplified Arabic"/>
          <w:b/>
          <w:bCs/>
          <w:rtl/>
          <w:lang w:val="en-US"/>
        </w:rPr>
        <w:t>كلية الحقوق و</w:t>
      </w:r>
      <w:r w:rsidR="00FD3A96" w:rsidRPr="005741C9">
        <w:rPr>
          <w:rFonts w:ascii="Simplified Arabic" w:hAnsi="Simplified Arabic" w:cs="Simplified Arabic"/>
          <w:b/>
          <w:bCs/>
          <w:rtl/>
          <w:lang w:val="en-US"/>
        </w:rPr>
        <w:t xml:space="preserve">العلوم السياسية                       </w:t>
      </w:r>
    </w:p>
    <w:p w:rsidR="00FD3A96" w:rsidRPr="005741C9" w:rsidRDefault="00FD3A96" w:rsidP="001D29BB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 w:rsidRPr="005741C9">
        <w:rPr>
          <w:rFonts w:ascii="Simplified Arabic" w:hAnsi="Simplified Arabic" w:cs="Simplified Arabic"/>
          <w:b/>
          <w:bCs/>
          <w:rtl/>
          <w:lang w:val="en-US"/>
        </w:rPr>
        <w:t xml:space="preserve">قسم </w:t>
      </w:r>
      <w:r w:rsidR="001D29BB">
        <w:rPr>
          <w:rFonts w:ascii="Simplified Arabic" w:hAnsi="Simplified Arabic" w:cs="Simplified Arabic" w:hint="cs"/>
          <w:b/>
          <w:bCs/>
          <w:rtl/>
          <w:lang w:val="en-US"/>
        </w:rPr>
        <w:t xml:space="preserve">التعليم الأساسي للحقوق </w:t>
      </w:r>
      <w:r w:rsidRPr="005741C9">
        <w:rPr>
          <w:rFonts w:ascii="Simplified Arabic" w:hAnsi="Simplified Arabic" w:cs="Simplified Arabic" w:hint="cs"/>
          <w:b/>
          <w:bCs/>
          <w:rtl/>
          <w:lang w:val="en-US"/>
        </w:rPr>
        <w:t xml:space="preserve"> </w:t>
      </w:r>
    </w:p>
    <w:p w:rsidR="00084AA1" w:rsidRPr="005741C9" w:rsidRDefault="00547867" w:rsidP="005741C9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 w:rsidRPr="005741C9">
        <w:rPr>
          <w:rFonts w:ascii="Simplified Arabic" w:hAnsi="Simplified Arabic" w:cs="Simplified Arabic" w:hint="cs"/>
          <w:b/>
          <w:bCs/>
          <w:rtl/>
          <w:lang w:val="en-US"/>
        </w:rPr>
        <w:t xml:space="preserve">السنة الجامعية </w:t>
      </w:r>
      <w:r w:rsidR="005741C9" w:rsidRPr="005741C9">
        <w:rPr>
          <w:rFonts w:ascii="Simplified Arabic" w:hAnsi="Simplified Arabic" w:cs="Simplified Arabic" w:hint="cs"/>
          <w:b/>
          <w:bCs/>
          <w:rtl/>
          <w:lang w:val="en-US"/>
        </w:rPr>
        <w:t>2025-2026</w:t>
      </w:r>
    </w:p>
    <w:p w:rsidR="00FD3A96" w:rsidRPr="005741C9" w:rsidRDefault="00FD3A96" w:rsidP="00FD3A96">
      <w:pPr>
        <w:bidi/>
        <w:spacing w:after="0"/>
        <w:jc w:val="center"/>
        <w:rPr>
          <w:rFonts w:ascii="Simplified Arabic" w:hAnsi="Simplified Arabic" w:cs="Simplified Arabic"/>
          <w:color w:val="FF0000"/>
          <w:sz w:val="8"/>
          <w:szCs w:val="8"/>
          <w:rtl/>
          <w:lang w:val="en-US"/>
        </w:rPr>
      </w:pPr>
    </w:p>
    <w:p w:rsidR="00FD3A96" w:rsidRPr="007D593A" w:rsidRDefault="00D2085B" w:rsidP="00F46BB5">
      <w:pPr>
        <w:bidi/>
        <w:spacing w:after="0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  <w:r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</w:t>
      </w:r>
      <w:r w:rsidR="00FD3A96" w:rsidRPr="007D593A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>متحان</w:t>
      </w:r>
      <w:r w:rsidR="00BC65F9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 </w:t>
      </w:r>
      <w:r w:rsidR="008410F2"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الالتحاق</w:t>
      </w:r>
      <w:r w:rsidR="00EE0881"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 في</w:t>
      </w:r>
      <w:r w:rsidR="00BC65F9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 </w:t>
      </w:r>
      <w:r w:rsidR="00F46BB5"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مادة</w:t>
      </w:r>
      <w:r w:rsidR="00BC65F9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 </w:t>
      </w:r>
      <w:r w:rsidR="005741C9"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التنظيم القضائي </w:t>
      </w:r>
      <w:r w:rsidR="00F46BB5"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ل</w:t>
      </w:r>
      <w:r w:rsidR="005741C9"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لسداسي الثاني</w:t>
      </w:r>
    </w:p>
    <w:p w:rsidR="00FD3A96" w:rsidRPr="007D593A" w:rsidRDefault="00FD3A96" w:rsidP="005741C9">
      <w:pPr>
        <w:bidi/>
        <w:spacing w:after="0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</w:pPr>
      <w:r w:rsidRPr="007D593A">
        <w:rPr>
          <w:rFonts w:ascii="Simplified Arabic" w:hAnsi="Simplified Arabic" w:cs="Simplified Arabic"/>
          <w:b/>
          <w:bCs/>
          <w:sz w:val="26"/>
          <w:szCs w:val="26"/>
          <w:rtl/>
          <w:lang w:val="en-US"/>
        </w:rPr>
        <w:t xml:space="preserve">لطلبة السنة </w:t>
      </w:r>
      <w:r w:rsidR="005741C9"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الأولى</w:t>
      </w:r>
      <w:r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 من الطور الأول</w:t>
      </w:r>
      <w:r w:rsidR="00514B66"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 xml:space="preserve"> (</w:t>
      </w:r>
      <w:r w:rsidR="001D29BB"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المجموعات:</w:t>
      </w:r>
      <w:r w:rsidR="001D29BB" w:rsidRPr="007D593A">
        <w:rPr>
          <w:rFonts w:ascii="Simplified Arabic" w:hAnsi="Simplified Arabic" w:cs="Simplified Arabic"/>
          <w:b/>
          <w:bCs/>
          <w:sz w:val="26"/>
          <w:szCs w:val="26"/>
        </w:rPr>
        <w:t xml:space="preserve"> A</w:t>
      </w:r>
      <w:r w:rsidR="005741C9" w:rsidRPr="007D593A">
        <w:rPr>
          <w:rFonts w:ascii="Simplified Arabic" w:hAnsi="Simplified Arabic" w:cs="Simplified Arabic"/>
          <w:b/>
          <w:bCs/>
          <w:sz w:val="26"/>
          <w:szCs w:val="26"/>
        </w:rPr>
        <w:t>-B-C-E-F-G-H</w:t>
      </w:r>
      <w:r w:rsidR="00514B66" w:rsidRPr="007D593A">
        <w:rPr>
          <w:rFonts w:ascii="Simplified Arabic" w:hAnsi="Simplified Arabic" w:cs="Simplified Arabic" w:hint="cs"/>
          <w:b/>
          <w:bCs/>
          <w:sz w:val="26"/>
          <w:szCs w:val="26"/>
          <w:rtl/>
          <w:lang w:val="en-US"/>
        </w:rPr>
        <w:t>)</w:t>
      </w:r>
    </w:p>
    <w:p w:rsidR="00BF0ABF" w:rsidRPr="00BF0ABF" w:rsidRDefault="00BF0ABF" w:rsidP="00BF0ABF">
      <w:pPr>
        <w:bidi/>
        <w:spacing w:after="0"/>
        <w:jc w:val="center"/>
        <w:rPr>
          <w:rFonts w:ascii="Simplified Arabic" w:hAnsi="Simplified Arabic" w:cs="Simplified Arabic"/>
          <w:b/>
          <w:bCs/>
          <w:sz w:val="12"/>
          <w:szCs w:val="12"/>
          <w:rtl/>
        </w:rPr>
      </w:pPr>
    </w:p>
    <w:p w:rsidR="003D2205" w:rsidRPr="00BF0ABF" w:rsidRDefault="003D2205" w:rsidP="00005A5E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الأول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(</w:t>
      </w:r>
      <w:r w:rsidR="00005A5E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7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ن</w:t>
      </w:r>
      <w:proofErr w:type="gramStart"/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) </w:t>
      </w: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:</w:t>
      </w:r>
      <w:proofErr w:type="gramEnd"/>
      <w:r w:rsidR="008C7C3D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حدّد الجهة القضائية المختصة بالفصل في القضايا التالية:</w:t>
      </w:r>
    </w:p>
    <w:p w:rsidR="008C7C3D" w:rsidRPr="008C7C3D" w:rsidRDefault="008C7C3D" w:rsidP="00005A5E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دعوى للمطالبة بإلغاء قرار إداري صادر عن هيئة عم</w:t>
      </w:r>
      <w:r w:rsidR="007D593A">
        <w:rPr>
          <w:rFonts w:ascii="Simplified Arabic" w:hAnsi="Simplified Arabic" w:cs="Simplified Arabic" w:hint="cs"/>
          <w:sz w:val="24"/>
          <w:szCs w:val="24"/>
          <w:rtl/>
          <w:lang w:val="en-US"/>
        </w:rPr>
        <w:t>ومية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وطنية.</w:t>
      </w:r>
    </w:p>
    <w:p w:rsidR="00D5642E" w:rsidRDefault="003D2205" w:rsidP="008C7C3D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</w:t>
      </w:r>
      <w:r w:rsidR="00F46BB5">
        <w:rPr>
          <w:rFonts w:ascii="Simplified Arabic" w:hAnsi="Simplified Arabic" w:cs="Simplified Arabic" w:hint="cs"/>
          <w:rtl/>
          <w:lang w:val="en-US"/>
        </w:rPr>
        <w:t>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.............</w:t>
      </w:r>
      <w:r>
        <w:rPr>
          <w:rFonts w:ascii="Simplified Arabic" w:hAnsi="Simplified Arabic" w:cs="Simplified Arabic" w:hint="cs"/>
          <w:rtl/>
          <w:lang w:val="en-US"/>
        </w:rPr>
        <w:t>........................</w:t>
      </w:r>
      <w:r w:rsidR="00D5642E"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</w:t>
      </w:r>
      <w:r>
        <w:rPr>
          <w:rFonts w:ascii="Simplified Arabic" w:hAnsi="Simplified Arabic" w:cs="Simplified Arabic" w:hint="cs"/>
          <w:rtl/>
          <w:lang w:val="en-US"/>
        </w:rPr>
        <w:t>...........................</w:t>
      </w:r>
    </w:p>
    <w:p w:rsidR="008C7C3D" w:rsidRPr="008C7C3D" w:rsidRDefault="008C7C3D" w:rsidP="00005A5E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8C7C3D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استئناف قرار قضائي صادر عن المحكمة الإدارية للاستئناف للجزائر في دعوى إلغاء قرار إداري </w:t>
      </w:r>
      <w:r w:rsidR="00005A5E">
        <w:rPr>
          <w:rFonts w:ascii="Simplified Arabic" w:hAnsi="Simplified Arabic" w:cs="Simplified Arabic" w:hint="cs"/>
          <w:sz w:val="24"/>
          <w:szCs w:val="24"/>
          <w:rtl/>
          <w:lang w:val="en-US"/>
        </w:rPr>
        <w:t>أصدره</w:t>
      </w:r>
      <w:r w:rsidRPr="008C7C3D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وزير العدل. </w:t>
      </w:r>
    </w:p>
    <w:p w:rsidR="003D2205" w:rsidRDefault="003D2205" w:rsidP="00D5642E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>
        <w:rPr>
          <w:rFonts w:ascii="Simplified Arabic" w:hAnsi="Simplified Arabic" w:cs="Simplified Arabic" w:hint="cs"/>
          <w:rtl/>
          <w:lang w:val="en-US"/>
        </w:rPr>
        <w:t>...</w:t>
      </w:r>
      <w:r w:rsidR="00F46BB5">
        <w:rPr>
          <w:rFonts w:ascii="Simplified Arabic" w:hAnsi="Simplified Arabic" w:cs="Simplified Arabic" w:hint="cs"/>
          <w:rtl/>
          <w:lang w:val="en-US"/>
        </w:rPr>
        <w:t>...</w:t>
      </w:r>
      <w:r>
        <w:rPr>
          <w:rFonts w:ascii="Simplified Arabic" w:hAnsi="Simplified Arabic" w:cs="Simplified Arabic" w:hint="cs"/>
          <w:rtl/>
          <w:lang w:val="en-US"/>
        </w:rPr>
        <w:t>................</w:t>
      </w:r>
      <w:r w:rsidR="00D5642E"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</w:t>
      </w:r>
      <w:r>
        <w:rPr>
          <w:rFonts w:ascii="Simplified Arabic" w:hAnsi="Simplified Arabic" w:cs="Simplified Arabic" w:hint="cs"/>
          <w:rtl/>
          <w:lang w:val="en-US"/>
        </w:rPr>
        <w:t>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</w:t>
      </w:r>
      <w:r>
        <w:rPr>
          <w:rFonts w:ascii="Simplified Arabic" w:hAnsi="Simplified Arabic" w:cs="Simplified Arabic" w:hint="cs"/>
          <w:rtl/>
          <w:lang w:val="en-US"/>
        </w:rPr>
        <w:t>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..................</w:t>
      </w:r>
    </w:p>
    <w:p w:rsidR="008C7C3D" w:rsidRPr="008C7C3D" w:rsidRDefault="008C7C3D" w:rsidP="00005A5E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تنازع الاختصاص بين المحكمة التجارية المتخص</w:t>
      </w:r>
      <w:r w:rsidR="007D593A">
        <w:rPr>
          <w:rFonts w:ascii="Simplified Arabic" w:hAnsi="Simplified Arabic" w:cs="Simplified Arabic" w:hint="cs"/>
          <w:sz w:val="24"/>
          <w:szCs w:val="24"/>
          <w:rtl/>
          <w:lang w:val="en-US"/>
        </w:rPr>
        <w:t>ّ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صة لسطيف والقسم التجاري بمحكمة بجاية. </w:t>
      </w:r>
    </w:p>
    <w:p w:rsidR="003D2205" w:rsidRPr="0074112A" w:rsidRDefault="003D2205" w:rsidP="00D2085B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74112A">
        <w:rPr>
          <w:rFonts w:ascii="Simplified Arabic" w:hAnsi="Simplified Arabic" w:cs="Simplified Arabic" w:hint="cs"/>
          <w:rtl/>
          <w:lang w:val="en-US"/>
        </w:rPr>
        <w:t>....</w:t>
      </w:r>
      <w:r w:rsidR="00F46BB5" w:rsidRPr="0074112A">
        <w:rPr>
          <w:rFonts w:ascii="Simplified Arabic" w:hAnsi="Simplified Arabic" w:cs="Simplified Arabic" w:hint="cs"/>
          <w:rtl/>
          <w:lang w:val="en-US"/>
        </w:rPr>
        <w:t>...</w:t>
      </w:r>
      <w:r w:rsidRPr="0074112A">
        <w:rPr>
          <w:rFonts w:ascii="Simplified Arabic" w:hAnsi="Simplified Arabic" w:cs="Simplified Arabic" w:hint="cs"/>
          <w:rtl/>
          <w:lang w:val="en-US"/>
        </w:rPr>
        <w:t>......</w:t>
      </w:r>
      <w:r w:rsidR="00D5642E" w:rsidRPr="0074112A">
        <w:rPr>
          <w:rFonts w:ascii="Simplified Arabic" w:hAnsi="Simplified Arabic" w:cs="Simplified Arabic" w:hint="cs"/>
          <w:rtl/>
          <w:lang w:val="en-US"/>
        </w:rPr>
        <w:t>..........................................................</w:t>
      </w:r>
      <w:r w:rsidR="0074112A">
        <w:rPr>
          <w:rFonts w:ascii="Simplified Arabic" w:hAnsi="Simplified Arabic" w:cs="Simplified Arabic" w:hint="cs"/>
          <w:rtl/>
          <w:lang w:val="en-US"/>
        </w:rPr>
        <w:t>............</w:t>
      </w:r>
      <w:r w:rsidR="00D5642E" w:rsidRPr="0074112A">
        <w:rPr>
          <w:rFonts w:ascii="Simplified Arabic" w:hAnsi="Simplified Arabic" w:cs="Simplified Arabic" w:hint="cs"/>
          <w:rtl/>
          <w:lang w:val="en-US"/>
        </w:rPr>
        <w:t>...</w:t>
      </w:r>
      <w:r w:rsidRPr="0074112A">
        <w:rPr>
          <w:rFonts w:ascii="Simplified Arabic" w:hAnsi="Simplified Arabic" w:cs="Simplified Arabic" w:hint="cs"/>
          <w:rtl/>
          <w:lang w:val="en-US"/>
        </w:rPr>
        <w:t>...................................................</w:t>
      </w:r>
    </w:p>
    <w:p w:rsidR="0074112A" w:rsidRDefault="008C7C3D" w:rsidP="00005A5E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دعوى </w:t>
      </w:r>
      <w:r w:rsidR="00005A5E">
        <w:rPr>
          <w:rFonts w:ascii="Simplified Arabic" w:hAnsi="Simplified Arabic" w:cs="Simplified Arabic" w:hint="cs"/>
          <w:sz w:val="24"/>
          <w:szCs w:val="24"/>
          <w:rtl/>
          <w:lang w:val="en-US"/>
        </w:rPr>
        <w:t>للمطالبة بتنفيذ عقد من عقود التجارة الدولية</w:t>
      </w:r>
      <w:r w:rsidR="0074112A">
        <w:rPr>
          <w:rFonts w:ascii="Simplified Arabic" w:hAnsi="Simplified Arabic" w:cs="Simplified Arabic" w:hint="cs"/>
          <w:sz w:val="24"/>
          <w:szCs w:val="24"/>
          <w:rtl/>
          <w:lang w:val="en-US"/>
        </w:rPr>
        <w:t>.</w:t>
      </w:r>
    </w:p>
    <w:p w:rsidR="008C7C3D" w:rsidRDefault="0074112A" w:rsidP="0074112A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74112A"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</w:t>
      </w:r>
      <w:r>
        <w:rPr>
          <w:rFonts w:ascii="Simplified Arabic" w:hAnsi="Simplified Arabic" w:cs="Simplified Arabic" w:hint="cs"/>
          <w:rtl/>
          <w:lang w:val="en-US"/>
        </w:rPr>
        <w:t>............</w:t>
      </w:r>
      <w:r w:rsidRPr="0074112A">
        <w:rPr>
          <w:rFonts w:ascii="Simplified Arabic" w:hAnsi="Simplified Arabic" w:cs="Simplified Arabic" w:hint="cs"/>
          <w:rtl/>
          <w:lang w:val="en-US"/>
        </w:rPr>
        <w:t xml:space="preserve">................ </w:t>
      </w:r>
    </w:p>
    <w:p w:rsidR="0074112A" w:rsidRPr="0074112A" w:rsidRDefault="0074112A" w:rsidP="00005A5E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 w:rsidRPr="0074112A">
        <w:rPr>
          <w:rFonts w:ascii="Simplified Arabic" w:hAnsi="Simplified Arabic" w:cs="Simplified Arabic" w:hint="cs"/>
          <w:sz w:val="24"/>
          <w:szCs w:val="24"/>
          <w:rtl/>
          <w:lang w:val="en-US"/>
        </w:rPr>
        <w:t>دعوى للمطالبة بالتعويض عن حادث مرور سب</w:t>
      </w:r>
      <w:r w:rsidR="007D593A">
        <w:rPr>
          <w:rFonts w:ascii="Simplified Arabic" w:hAnsi="Simplified Arabic" w:cs="Simplified Arabic" w:hint="cs"/>
          <w:sz w:val="24"/>
          <w:szCs w:val="24"/>
          <w:rtl/>
          <w:lang w:val="en-US"/>
        </w:rPr>
        <w:t>ّ</w:t>
      </w:r>
      <w:r w:rsidRPr="0074112A">
        <w:rPr>
          <w:rFonts w:ascii="Simplified Arabic" w:hAnsi="Simplified Arabic" w:cs="Simplified Arabic" w:hint="cs"/>
          <w:sz w:val="24"/>
          <w:szCs w:val="24"/>
          <w:rtl/>
          <w:lang w:val="en-US"/>
        </w:rPr>
        <w:t>بته مركبة تابعة لولاية بجاية.</w:t>
      </w:r>
    </w:p>
    <w:p w:rsidR="0074112A" w:rsidRDefault="0074112A" w:rsidP="0074112A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.........................................................................................................................................</w:t>
      </w:r>
    </w:p>
    <w:p w:rsidR="00005A5E" w:rsidRDefault="0074112A" w:rsidP="00005A5E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lang w:val="en-US"/>
        </w:rPr>
      </w:pPr>
      <w:r w:rsidRPr="00005A5E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دعوى للمطالبة </w:t>
      </w:r>
      <w:r w:rsidR="00005A5E" w:rsidRPr="00005A5E">
        <w:rPr>
          <w:rFonts w:ascii="Simplified Arabic" w:hAnsi="Simplified Arabic" w:cs="Simplified Arabic" w:hint="cs"/>
          <w:sz w:val="24"/>
          <w:szCs w:val="24"/>
          <w:rtl/>
          <w:lang w:val="en-US"/>
        </w:rPr>
        <w:t>بملكية</w:t>
      </w:r>
      <w:r w:rsidRPr="00005A5E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حق عيني عقاري واقع ببلدية سطيف بين مدعي يقع موطنه في بلدية أقبو ومدعى عليه يقع موطنه </w:t>
      </w:r>
      <w:r w:rsidR="00005A5E" w:rsidRPr="00005A5E">
        <w:rPr>
          <w:rFonts w:ascii="Simplified Arabic" w:hAnsi="Simplified Arabic" w:cs="Simplified Arabic" w:hint="cs"/>
          <w:sz w:val="24"/>
          <w:szCs w:val="24"/>
          <w:rtl/>
          <w:lang w:val="en-US"/>
        </w:rPr>
        <w:t>في بلدية بجاية.</w:t>
      </w:r>
      <w:r w:rsidR="00005A5E" w:rsidRPr="00005A5E">
        <w:rPr>
          <w:rFonts w:ascii="Simplified Arabic" w:hAnsi="Simplified Arabic" w:cs="Simplified Arabic" w:hint="cs"/>
          <w:rtl/>
          <w:lang w:val="en-US"/>
        </w:rPr>
        <w:t>......................................</w:t>
      </w:r>
      <w:r w:rsidR="00005A5E">
        <w:rPr>
          <w:rFonts w:ascii="Simplified Arabic" w:hAnsi="Simplified Arabic" w:cs="Simplified Arabic" w:hint="cs"/>
          <w:rtl/>
          <w:lang w:val="en-US"/>
        </w:rPr>
        <w:t>...........</w:t>
      </w:r>
      <w:r w:rsidR="00005A5E" w:rsidRPr="00005A5E"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</w:t>
      </w:r>
    </w:p>
    <w:p w:rsidR="00005A5E" w:rsidRPr="00005A5E" w:rsidRDefault="00005A5E" w:rsidP="004B7032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before="240" w:after="0"/>
        <w:ind w:left="1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 w:rsidRPr="00005A5E">
        <w:rPr>
          <w:rFonts w:ascii="Simplified Arabic" w:hAnsi="Simplified Arabic" w:cs="Simplified Arabic" w:hint="cs"/>
          <w:sz w:val="24"/>
          <w:szCs w:val="24"/>
          <w:rtl/>
          <w:lang w:val="en-US"/>
        </w:rPr>
        <w:t>تنازع الاختصاص بين محكمة بجاية والمحكمة الإدارية لبجاية.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.........................</w:t>
      </w:r>
      <w:r w:rsidR="001D29BB">
        <w:rPr>
          <w:rFonts w:ascii="Simplified Arabic" w:hAnsi="Simplified Arabic" w:cs="Simplified Arabic" w:hint="cs"/>
          <w:sz w:val="24"/>
          <w:szCs w:val="24"/>
          <w:rtl/>
          <w:lang w:val="en-US"/>
        </w:rPr>
        <w:t>.............................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.....</w:t>
      </w:r>
    </w:p>
    <w:p w:rsidR="002901E6" w:rsidRDefault="002901E6" w:rsidP="004B7032">
      <w:pPr>
        <w:bidi/>
        <w:spacing w:before="240"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ثاني (</w:t>
      </w:r>
      <w:r w:rsidR="007D593A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5 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ن)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: حدّد تشكيلة هيئة حكم الجهات التالية:</w:t>
      </w:r>
    </w:p>
    <w:tbl>
      <w:tblPr>
        <w:tblStyle w:val="Grilledutableau"/>
        <w:bidiVisual/>
        <w:tblW w:w="10197" w:type="dxa"/>
        <w:tblLook w:val="04A0" w:firstRow="1" w:lastRow="0" w:firstColumn="1" w:lastColumn="0" w:noHBand="0" w:noVBand="1"/>
      </w:tblPr>
      <w:tblGrid>
        <w:gridCol w:w="2542"/>
        <w:gridCol w:w="7655"/>
      </w:tblGrid>
      <w:tr w:rsidR="002901E6" w:rsidTr="002901E6">
        <w:tc>
          <w:tcPr>
            <w:tcW w:w="2542" w:type="dxa"/>
          </w:tcPr>
          <w:p w:rsidR="002901E6" w:rsidRDefault="002901E6" w:rsidP="002901E6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الجهة القضائية</w:t>
            </w:r>
          </w:p>
        </w:tc>
        <w:tc>
          <w:tcPr>
            <w:tcW w:w="7655" w:type="dxa"/>
          </w:tcPr>
          <w:p w:rsidR="002901E6" w:rsidRDefault="002901E6" w:rsidP="002901E6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تشكيل هيئة حكمها</w:t>
            </w:r>
          </w:p>
        </w:tc>
      </w:tr>
      <w:tr w:rsidR="002901E6" w:rsidTr="002901E6">
        <w:tc>
          <w:tcPr>
            <w:tcW w:w="2542" w:type="dxa"/>
          </w:tcPr>
          <w:p w:rsidR="002901E6" w:rsidRDefault="002901E6" w:rsidP="002901E6">
            <w:pPr>
              <w:bidi/>
              <w:spacing w:line="48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القسم التجاري بالمحكمة</w:t>
            </w:r>
          </w:p>
        </w:tc>
        <w:tc>
          <w:tcPr>
            <w:tcW w:w="7655" w:type="dxa"/>
          </w:tcPr>
          <w:p w:rsidR="002901E6" w:rsidRDefault="002901E6" w:rsidP="002901E6">
            <w:pPr>
              <w:bidi/>
              <w:spacing w:line="480" w:lineRule="auto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</w:p>
        </w:tc>
      </w:tr>
      <w:tr w:rsidR="002901E6" w:rsidTr="002901E6">
        <w:tc>
          <w:tcPr>
            <w:tcW w:w="2542" w:type="dxa"/>
          </w:tcPr>
          <w:p w:rsidR="002901E6" w:rsidRDefault="002901E6" w:rsidP="002901E6">
            <w:pPr>
              <w:bidi/>
              <w:spacing w:line="48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القسم المدني بالمحكمة</w:t>
            </w:r>
          </w:p>
        </w:tc>
        <w:tc>
          <w:tcPr>
            <w:tcW w:w="7655" w:type="dxa"/>
          </w:tcPr>
          <w:p w:rsidR="002901E6" w:rsidRDefault="002901E6" w:rsidP="002901E6">
            <w:pPr>
              <w:bidi/>
              <w:spacing w:line="480" w:lineRule="auto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</w:p>
        </w:tc>
      </w:tr>
      <w:tr w:rsidR="002901E6" w:rsidTr="002901E6">
        <w:tc>
          <w:tcPr>
            <w:tcW w:w="2542" w:type="dxa"/>
          </w:tcPr>
          <w:p w:rsidR="002901E6" w:rsidRDefault="002901E6" w:rsidP="002901E6">
            <w:pPr>
              <w:bidi/>
              <w:spacing w:line="48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الحكمة الجنائية الاستئنافية</w:t>
            </w:r>
          </w:p>
        </w:tc>
        <w:tc>
          <w:tcPr>
            <w:tcW w:w="7655" w:type="dxa"/>
          </w:tcPr>
          <w:p w:rsidR="002901E6" w:rsidRDefault="002901E6" w:rsidP="002901E6">
            <w:pPr>
              <w:bidi/>
              <w:spacing w:line="480" w:lineRule="auto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</w:p>
        </w:tc>
      </w:tr>
      <w:tr w:rsidR="002901E6" w:rsidTr="002901E6">
        <w:tc>
          <w:tcPr>
            <w:tcW w:w="2542" w:type="dxa"/>
          </w:tcPr>
          <w:p w:rsidR="002901E6" w:rsidRDefault="002901E6" w:rsidP="002901E6">
            <w:pPr>
              <w:bidi/>
              <w:spacing w:line="48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المحكمة التجارية المتخصصة</w:t>
            </w:r>
          </w:p>
        </w:tc>
        <w:tc>
          <w:tcPr>
            <w:tcW w:w="7655" w:type="dxa"/>
          </w:tcPr>
          <w:p w:rsidR="002901E6" w:rsidRDefault="002901E6" w:rsidP="002901E6">
            <w:pPr>
              <w:bidi/>
              <w:spacing w:line="480" w:lineRule="auto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</w:p>
        </w:tc>
      </w:tr>
      <w:tr w:rsidR="002901E6" w:rsidTr="002901E6">
        <w:tc>
          <w:tcPr>
            <w:tcW w:w="2542" w:type="dxa"/>
          </w:tcPr>
          <w:p w:rsidR="002901E6" w:rsidRDefault="002901E6" w:rsidP="002901E6">
            <w:pPr>
              <w:bidi/>
              <w:spacing w:line="48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قسم الأحداث بالمحكمة</w:t>
            </w:r>
          </w:p>
        </w:tc>
        <w:tc>
          <w:tcPr>
            <w:tcW w:w="7655" w:type="dxa"/>
          </w:tcPr>
          <w:p w:rsidR="002901E6" w:rsidRDefault="002901E6" w:rsidP="002901E6">
            <w:pPr>
              <w:bidi/>
              <w:spacing w:line="480" w:lineRule="auto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</w:p>
        </w:tc>
      </w:tr>
    </w:tbl>
    <w:p w:rsidR="00FD3A96" w:rsidRPr="00BF0ABF" w:rsidRDefault="00FD3A96" w:rsidP="007D593A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lastRenderedPageBreak/>
        <w:t>السؤال ال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ثاني (</w:t>
      </w:r>
      <w:r w:rsidR="007D593A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5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ن</w:t>
      </w:r>
      <w:proofErr w:type="gramStart"/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) </w:t>
      </w: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:</w:t>
      </w:r>
      <w:proofErr w:type="gramEnd"/>
      <w:r w:rsidR="001D29BB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</w:t>
      </w:r>
      <w:r w:rsidR="00B915D1"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بين مدى صحّة العبارات التالية مع التعليل 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؟</w:t>
      </w:r>
    </w:p>
    <w:p w:rsidR="00B915D1" w:rsidRDefault="00B915D1" w:rsidP="004C7F78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* </w:t>
      </w:r>
      <w:r w:rsidR="00F46BB5">
        <w:rPr>
          <w:rFonts w:ascii="Simplified Arabic" w:hAnsi="Simplified Arabic" w:cs="Simplified Arabic" w:hint="cs"/>
          <w:sz w:val="24"/>
          <w:szCs w:val="24"/>
          <w:rtl/>
          <w:lang w:val="en-US"/>
        </w:rPr>
        <w:t>تُستأنف قرارات محكمة التنازع أمام مجلس الدولة</w:t>
      </w:r>
      <w:r w:rsidR="008F3B77">
        <w:rPr>
          <w:rFonts w:ascii="Simplified Arabic" w:hAnsi="Simplified Arabic" w:cs="Simplified Arabic" w:hint="cs"/>
          <w:sz w:val="24"/>
          <w:szCs w:val="24"/>
          <w:rtl/>
          <w:lang w:val="en-US"/>
        </w:rPr>
        <w:t>.</w:t>
      </w:r>
    </w:p>
    <w:p w:rsidR="00BF0ABF" w:rsidRDefault="00BF0ABF" w:rsidP="00BF0ABF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</w:t>
      </w:r>
      <w:r w:rsidR="00E955F3">
        <w:rPr>
          <w:rFonts w:ascii="Simplified Arabic" w:hAnsi="Simplified Arabic" w:cs="Simplified Arabic" w:hint="cs"/>
          <w:rtl/>
          <w:lang w:val="en-US"/>
        </w:rPr>
        <w:t>........</w:t>
      </w:r>
      <w:r>
        <w:rPr>
          <w:rFonts w:ascii="Simplified Arabic" w:hAnsi="Simplified Arabic" w:cs="Simplified Arabic" w:hint="cs"/>
          <w:rtl/>
          <w:lang w:val="en-US"/>
        </w:rPr>
        <w:t>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BF0ABF" w:rsidRDefault="00BF0ABF" w:rsidP="00BF0ABF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</w:t>
      </w:r>
      <w:r w:rsidR="00E955F3">
        <w:rPr>
          <w:rFonts w:ascii="Simplified Arabic" w:hAnsi="Simplified Arabic" w:cs="Simplified Arabic" w:hint="cs"/>
          <w:rtl/>
          <w:lang w:val="en-US"/>
        </w:rPr>
        <w:t>........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1309BB" w:rsidRDefault="00B915D1" w:rsidP="004C7F78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* </w:t>
      </w:r>
      <w:r w:rsidR="00F46BB5">
        <w:rPr>
          <w:rFonts w:ascii="Simplified Arabic" w:hAnsi="Simplified Arabic" w:cs="Simplified Arabic" w:hint="cs"/>
          <w:sz w:val="24"/>
          <w:szCs w:val="24"/>
          <w:rtl/>
          <w:lang w:val="en-US"/>
        </w:rPr>
        <w:t>تُستأنف الأحكام النهائية الصادرة عن المحكمة أمام المجلس القضائي الذي تتبعه</w:t>
      </w:r>
      <w:r w:rsidR="008F3B77">
        <w:rPr>
          <w:rFonts w:ascii="Simplified Arabic" w:hAnsi="Simplified Arabic" w:cs="Simplified Arabic" w:hint="cs"/>
          <w:sz w:val="24"/>
          <w:szCs w:val="24"/>
          <w:rtl/>
          <w:lang w:val="en-US"/>
        </w:rPr>
        <w:t>.</w:t>
      </w:r>
    </w:p>
    <w:p w:rsidR="00BF0ABF" w:rsidRDefault="00BF0ABF" w:rsidP="00BF0ABF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</w:t>
      </w:r>
      <w:r w:rsidR="00E955F3">
        <w:rPr>
          <w:rFonts w:ascii="Simplified Arabic" w:hAnsi="Simplified Arabic" w:cs="Simplified Arabic" w:hint="cs"/>
          <w:rtl/>
          <w:lang w:val="en-US"/>
        </w:rPr>
        <w:t>........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BF0ABF" w:rsidRDefault="00BF0ABF" w:rsidP="00BF0ABF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</w:t>
      </w:r>
      <w:r w:rsidR="00E955F3">
        <w:rPr>
          <w:rFonts w:ascii="Simplified Arabic" w:hAnsi="Simplified Arabic" w:cs="Simplified Arabic" w:hint="cs"/>
          <w:rtl/>
          <w:lang w:val="en-US"/>
        </w:rPr>
        <w:t>........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2901E6" w:rsidRDefault="00005A5E" w:rsidP="002901E6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 w:hint="cs"/>
          <w:sz w:val="24"/>
          <w:szCs w:val="24"/>
          <w:rtl/>
          <w:lang w:val="en-US"/>
        </w:rPr>
        <w:t>*</w:t>
      </w:r>
      <w:r w:rsidR="002901E6">
        <w:rPr>
          <w:rFonts w:ascii="Simplified Arabic" w:hAnsi="Simplified Arabic" w:cs="Simplified Arabic" w:hint="cs"/>
          <w:sz w:val="24"/>
          <w:szCs w:val="24"/>
          <w:rtl/>
          <w:lang w:val="en-US"/>
        </w:rPr>
        <w:t>تختص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المحكمة </w:t>
      </w:r>
      <w:r w:rsidR="002901E6">
        <w:rPr>
          <w:rFonts w:ascii="Simplified Arabic" w:hAnsi="Simplified Arabic" w:cs="Simplified Arabic" w:hint="cs"/>
          <w:sz w:val="24"/>
          <w:szCs w:val="24"/>
          <w:rtl/>
          <w:lang w:val="en-US"/>
        </w:rPr>
        <w:t>العليا بالفصل في الطعون بالنقض المرفوعة ضدّ القرارات النهائية الصادرة عن جهات القضاء العسكري.</w:t>
      </w:r>
    </w:p>
    <w:p w:rsidR="002901E6" w:rsidRDefault="002901E6" w:rsidP="002901E6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005A5E" w:rsidRDefault="002901E6" w:rsidP="002901E6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BF0ABF" w:rsidRDefault="001309BB" w:rsidP="004C7F78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* </w:t>
      </w:r>
      <w:r w:rsidR="00F46BB5">
        <w:rPr>
          <w:rFonts w:ascii="Simplified Arabic" w:hAnsi="Simplified Arabic" w:cs="Simplified Arabic" w:hint="cs"/>
          <w:sz w:val="24"/>
          <w:szCs w:val="24"/>
          <w:rtl/>
          <w:lang w:val="en-US"/>
        </w:rPr>
        <w:t>رُفع عدد المحاكم التجارية المتخصصة إلى خمس وعشرون (</w:t>
      </w:r>
      <w:r w:rsidR="00F46BB5" w:rsidRPr="004C7F78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25</w:t>
      </w:r>
      <w:r w:rsidR="00F46BB5">
        <w:rPr>
          <w:rFonts w:ascii="Simplified Arabic" w:hAnsi="Simplified Arabic" w:cs="Simplified Arabic" w:hint="cs"/>
          <w:sz w:val="24"/>
          <w:szCs w:val="24"/>
          <w:rtl/>
          <w:lang w:val="en-US"/>
        </w:rPr>
        <w:t>) محكمة عبر التراب الوطني</w:t>
      </w:r>
      <w:r w:rsidR="008F3B77">
        <w:rPr>
          <w:rFonts w:ascii="Simplified Arabic" w:hAnsi="Simplified Arabic" w:cs="Simplified Arabic" w:hint="cs"/>
          <w:sz w:val="24"/>
          <w:szCs w:val="24"/>
          <w:rtl/>
          <w:lang w:val="en-US"/>
        </w:rPr>
        <w:t>.</w:t>
      </w:r>
    </w:p>
    <w:p w:rsidR="00BF0ABF" w:rsidRDefault="00BF0ABF" w:rsidP="00BF0ABF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</w:t>
      </w:r>
      <w:r w:rsidR="00E955F3">
        <w:rPr>
          <w:rFonts w:ascii="Simplified Arabic" w:hAnsi="Simplified Arabic" w:cs="Simplified Arabic" w:hint="cs"/>
          <w:rtl/>
          <w:lang w:val="en-US"/>
        </w:rPr>
        <w:t>........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BF0ABF" w:rsidRDefault="00BF0ABF" w:rsidP="00BF0ABF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</w:t>
      </w:r>
      <w:r w:rsidR="00E955F3">
        <w:rPr>
          <w:rFonts w:ascii="Simplified Arabic" w:hAnsi="Simplified Arabic" w:cs="Simplified Arabic" w:hint="cs"/>
          <w:rtl/>
          <w:lang w:val="en-US"/>
        </w:rPr>
        <w:t>........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084AA1" w:rsidRPr="00E955F3" w:rsidRDefault="005D41DA" w:rsidP="004C7F78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E955F3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* </w:t>
      </w:r>
      <w:r w:rsidR="00F46BB5">
        <w:rPr>
          <w:rFonts w:ascii="Simplified Arabic" w:hAnsi="Simplified Arabic" w:cs="Simplified Arabic" w:hint="cs"/>
          <w:sz w:val="24"/>
          <w:szCs w:val="24"/>
          <w:rtl/>
          <w:lang w:val="en-US"/>
        </w:rPr>
        <w:t>المحكمة الإدارية جهة قضائية متواجدة في الدرجة الأولى في نظام القضاء الإداري</w:t>
      </w:r>
      <w:r w:rsidR="008F3B77">
        <w:rPr>
          <w:rFonts w:ascii="Simplified Arabic" w:hAnsi="Simplified Arabic" w:cs="Simplified Arabic" w:hint="cs"/>
          <w:sz w:val="24"/>
          <w:szCs w:val="24"/>
          <w:rtl/>
          <w:lang w:val="en-US"/>
        </w:rPr>
        <w:t>.</w:t>
      </w:r>
    </w:p>
    <w:p w:rsidR="005D41DA" w:rsidRDefault="005D41DA" w:rsidP="005D41DA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</w:t>
      </w:r>
      <w:r w:rsidR="00E955F3">
        <w:rPr>
          <w:rFonts w:ascii="Simplified Arabic" w:hAnsi="Simplified Arabic" w:cs="Simplified Arabic" w:hint="cs"/>
          <w:rtl/>
          <w:lang w:val="en-US"/>
        </w:rPr>
        <w:t>........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5D41DA" w:rsidRDefault="005D41DA" w:rsidP="005D41DA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</w:t>
      </w:r>
      <w:r w:rsidR="00E955F3">
        <w:rPr>
          <w:rFonts w:ascii="Simplified Arabic" w:hAnsi="Simplified Arabic" w:cs="Simplified Arabic" w:hint="cs"/>
          <w:rtl/>
          <w:lang w:val="en-US"/>
        </w:rPr>
        <w:t>........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831A60" w:rsidRDefault="00FD3A96" w:rsidP="007D593A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الثا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لث (</w:t>
      </w:r>
      <w:r w:rsidR="007D593A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3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ن</w:t>
      </w:r>
      <w:proofErr w:type="gramStart"/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)</w:t>
      </w: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:</w:t>
      </w:r>
      <w:r w:rsidR="007D593A" w:rsidRPr="007D593A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اشرح</w:t>
      </w:r>
      <w:proofErr w:type="gramEnd"/>
      <w:r w:rsidR="007D593A" w:rsidRPr="007D593A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</w:t>
      </w:r>
      <w:r w:rsidR="004C7F78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باختصار </w:t>
      </w:r>
      <w:r w:rsidR="007D593A" w:rsidRPr="007D593A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الاختصاص القضائي المخوّل لمجلس الدولة بصفته قاضي درجة ثانية وقاضي نقض</w:t>
      </w:r>
      <w:r w:rsidR="007D593A">
        <w:rPr>
          <w:rFonts w:ascii="Simplified Arabic" w:hAnsi="Simplified Arabic" w:cs="Simplified Arabic" w:hint="cs"/>
          <w:sz w:val="24"/>
          <w:szCs w:val="24"/>
          <w:rtl/>
          <w:lang w:val="en-US"/>
        </w:rPr>
        <w:t>.</w:t>
      </w:r>
    </w:p>
    <w:p w:rsidR="00503B00" w:rsidRDefault="00503B00" w:rsidP="00503B00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503B00" w:rsidRDefault="00503B00" w:rsidP="00503B00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503B00" w:rsidRDefault="00503B00" w:rsidP="00503B00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.............................................................................................................................</w:t>
      </w:r>
    </w:p>
    <w:p w:rsidR="00503B00" w:rsidRDefault="00503B00" w:rsidP="00503B00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503B00" w:rsidRDefault="00503B00" w:rsidP="00503B00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503B00" w:rsidRDefault="00503B00" w:rsidP="00503B00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</w:p>
    <w:p w:rsidR="00503B00" w:rsidRDefault="00503B00" w:rsidP="00503B00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.............................................................................................................................</w:t>
      </w:r>
    </w:p>
    <w:p w:rsidR="00823333" w:rsidRDefault="00823333" w:rsidP="00823333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.............................................................................................................................</w:t>
      </w:r>
    </w:p>
    <w:p w:rsidR="002D31CF" w:rsidRPr="002D31CF" w:rsidRDefault="002D31CF" w:rsidP="002D31CF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2D31CF"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.........................................................................................................................................</w:t>
      </w:r>
    </w:p>
    <w:p w:rsidR="00BF0ABF" w:rsidRDefault="002D31CF" w:rsidP="002D31CF">
      <w:pPr>
        <w:bidi/>
        <w:spacing w:after="0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2D31CF">
        <w:rPr>
          <w:rFonts w:ascii="Simplified Arabic" w:hAnsi="Simplified Arabic" w:cs="Simplified Arabic" w:hint="cs"/>
          <w:sz w:val="24"/>
          <w:szCs w:val="24"/>
          <w:rtl/>
          <w:lang w:val="en-US"/>
        </w:rPr>
        <w:t>.............................................................................................................................</w:t>
      </w:r>
    </w:p>
    <w:p w:rsidR="00823333" w:rsidRPr="00823333" w:rsidRDefault="00823333" w:rsidP="00823333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.............................................................................................................................</w:t>
      </w:r>
    </w:p>
    <w:p w:rsidR="002D31CF" w:rsidRDefault="002D31CF" w:rsidP="002D31CF">
      <w:pPr>
        <w:bidi/>
        <w:spacing w:after="0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.............................................................................................................................</w:t>
      </w:r>
    </w:p>
    <w:p w:rsidR="002D31CF" w:rsidRDefault="002D31CF" w:rsidP="002D31CF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 w:rsidRPr="00B915D1">
        <w:rPr>
          <w:rFonts w:ascii="Simplified Arabic" w:hAnsi="Simplified Arabic" w:cs="Simplified Arabic" w:hint="cs"/>
          <w:rtl/>
          <w:lang w:val="en-US"/>
        </w:rPr>
        <w:t>......</w:t>
      </w:r>
      <w:r>
        <w:rPr>
          <w:rFonts w:ascii="Simplified Arabic" w:hAnsi="Simplified Arabic" w:cs="Simplified Arabic" w:hint="cs"/>
          <w:rtl/>
          <w:lang w:val="en-US"/>
        </w:rPr>
        <w:t>..</w:t>
      </w:r>
      <w:r w:rsidRPr="00B915D1">
        <w:rPr>
          <w:rFonts w:ascii="Simplified Arabic" w:hAnsi="Simplified Arabic" w:cs="Simplified Arabic" w:hint="cs"/>
          <w:rtl/>
          <w:lang w:val="en-US"/>
        </w:rPr>
        <w:t>..</w:t>
      </w:r>
      <w:r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...................................................................................................................</w:t>
      </w:r>
      <w:r w:rsidRPr="00B915D1">
        <w:rPr>
          <w:rFonts w:ascii="Simplified Arabic" w:hAnsi="Simplified Arabic" w:cs="Simplified Arabic" w:hint="cs"/>
          <w:rtl/>
          <w:lang w:val="en-US"/>
        </w:rPr>
        <w:t>............</w:t>
      </w:r>
      <w:r w:rsidR="007D593A">
        <w:rPr>
          <w:rFonts w:ascii="Simplified Arabic" w:hAnsi="Simplified Arabic" w:cs="Simplified Arabic" w:hint="cs"/>
          <w:rtl/>
          <w:lang w:val="en-US"/>
        </w:rPr>
        <w:t>.........................................................................................................................................</w:t>
      </w:r>
    </w:p>
    <w:p w:rsidR="00FD3A96" w:rsidRPr="00823333" w:rsidRDefault="00FD3A96" w:rsidP="00BF0ABF">
      <w:pPr>
        <w:bidi/>
        <w:spacing w:after="0"/>
        <w:jc w:val="right"/>
        <w:rPr>
          <w:rFonts w:ascii="Simplified Arabic" w:hAnsi="Simplified Arabic" w:cs="Simplified Arabic"/>
          <w:b/>
          <w:bCs/>
          <w:rtl/>
          <w:lang w:val="en-US"/>
        </w:rPr>
      </w:pPr>
      <w:r w:rsidRPr="00823333">
        <w:rPr>
          <w:rFonts w:ascii="Simplified Arabic" w:hAnsi="Simplified Arabic" w:cs="Simplified Arabic" w:hint="cs"/>
          <w:b/>
          <w:bCs/>
          <w:rtl/>
          <w:lang w:val="en-US"/>
        </w:rPr>
        <w:t>بالتوفيق للجميع</w:t>
      </w:r>
    </w:p>
    <w:p w:rsidR="00FD3A96" w:rsidRPr="00823333" w:rsidRDefault="00BF0ABF" w:rsidP="001D29BB">
      <w:pPr>
        <w:bidi/>
        <w:spacing w:after="0"/>
        <w:jc w:val="right"/>
        <w:rPr>
          <w:rFonts w:ascii="Simplified Arabic" w:hAnsi="Simplified Arabic" w:cs="Simplified Arabic"/>
          <w:b/>
          <w:bCs/>
          <w:rtl/>
          <w:lang w:val="en-US"/>
        </w:rPr>
      </w:pPr>
      <w:r w:rsidRPr="00823333">
        <w:rPr>
          <w:rFonts w:ascii="Simplified Arabic" w:hAnsi="Simplified Arabic" w:cs="Simplified Arabic" w:hint="cs"/>
          <w:b/>
          <w:bCs/>
          <w:rtl/>
          <w:lang w:val="en-US"/>
        </w:rPr>
        <w:t>أساتذة المقياس</w:t>
      </w:r>
    </w:p>
    <w:p w:rsidR="007D593A" w:rsidRPr="005741C9" w:rsidRDefault="002D23D7" w:rsidP="007D593A">
      <w:pPr>
        <w:bidi/>
        <w:spacing w:after="0"/>
        <w:rPr>
          <w:rFonts w:ascii="Simplified Arabic" w:hAnsi="Simplified Arabic" w:cs="Simplified Arabic"/>
          <w:b/>
          <w:bCs/>
          <w:lang w:val="en-US"/>
        </w:rPr>
      </w:pPr>
      <w:r>
        <w:br w:type="page"/>
      </w:r>
      <w:r w:rsidR="007D593A" w:rsidRPr="005741C9">
        <w:rPr>
          <w:rFonts w:ascii="Simplified Arabic" w:hAnsi="Simplified Arabic" w:cs="Simplified Arabic"/>
          <w:b/>
          <w:bCs/>
          <w:rtl/>
          <w:lang w:val="en-US"/>
        </w:rPr>
        <w:lastRenderedPageBreak/>
        <w:t xml:space="preserve">جامعة عبد الرحمان ميرة </w:t>
      </w:r>
      <w:proofErr w:type="gramStart"/>
      <w:r w:rsidR="007D593A" w:rsidRPr="005741C9"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- </w:t>
      </w:r>
      <w:r w:rsidR="007D593A" w:rsidRPr="005741C9">
        <w:rPr>
          <w:rFonts w:ascii="Simplified Arabic" w:hAnsi="Simplified Arabic" w:cs="Simplified Arabic"/>
          <w:b/>
          <w:bCs/>
          <w:rtl/>
          <w:lang w:val="en-US"/>
        </w:rPr>
        <w:t>بجاية</w:t>
      </w:r>
      <w:proofErr w:type="gramEnd"/>
      <w:r w:rsidR="007D593A" w:rsidRPr="005741C9">
        <w:rPr>
          <w:rFonts w:ascii="Simplified Arabic" w:hAnsi="Simplified Arabic" w:cs="Simplified Arabic"/>
          <w:b/>
          <w:bCs/>
          <w:sz w:val="16"/>
          <w:szCs w:val="16"/>
          <w:rtl/>
          <w:lang w:val="en-US"/>
        </w:rPr>
        <w:t xml:space="preserve">– </w:t>
      </w:r>
    </w:p>
    <w:p w:rsidR="007D593A" w:rsidRPr="005741C9" w:rsidRDefault="007D593A" w:rsidP="007D593A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 w:rsidRPr="005741C9">
        <w:rPr>
          <w:rFonts w:ascii="Simplified Arabic" w:hAnsi="Simplified Arabic" w:cs="Simplified Arabic"/>
          <w:b/>
          <w:bCs/>
          <w:rtl/>
          <w:lang w:val="en-US"/>
        </w:rPr>
        <w:t xml:space="preserve">كلية الحقوق والعلوم السياسية                       </w:t>
      </w:r>
    </w:p>
    <w:p w:rsidR="007D593A" w:rsidRPr="005741C9" w:rsidRDefault="007D593A" w:rsidP="007D593A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 w:rsidRPr="005741C9">
        <w:rPr>
          <w:rFonts w:ascii="Simplified Arabic" w:hAnsi="Simplified Arabic" w:cs="Simplified Arabic"/>
          <w:b/>
          <w:bCs/>
          <w:rtl/>
          <w:lang w:val="en-US"/>
        </w:rPr>
        <w:t xml:space="preserve">قسم </w:t>
      </w:r>
      <w:r w:rsidRPr="005741C9">
        <w:rPr>
          <w:rFonts w:ascii="Simplified Arabic" w:hAnsi="Simplified Arabic" w:cs="Simplified Arabic" w:hint="cs"/>
          <w:b/>
          <w:bCs/>
          <w:rtl/>
          <w:lang w:val="en-US"/>
        </w:rPr>
        <w:t>التعليم الأساسي للحقوق</w:t>
      </w:r>
    </w:p>
    <w:p w:rsidR="007D593A" w:rsidRPr="005741C9" w:rsidRDefault="007D593A" w:rsidP="007D593A">
      <w:pPr>
        <w:bidi/>
        <w:spacing w:after="0"/>
        <w:rPr>
          <w:rFonts w:ascii="Simplified Arabic" w:hAnsi="Simplified Arabic" w:cs="Simplified Arabic"/>
          <w:b/>
          <w:bCs/>
          <w:rtl/>
          <w:lang w:val="en-US"/>
        </w:rPr>
      </w:pPr>
      <w:r w:rsidRPr="005741C9">
        <w:rPr>
          <w:rFonts w:ascii="Simplified Arabic" w:hAnsi="Simplified Arabic" w:cs="Simplified Arabic" w:hint="cs"/>
          <w:b/>
          <w:bCs/>
          <w:rtl/>
          <w:lang w:val="en-US"/>
        </w:rPr>
        <w:t>السنة الجامعية 2025-2026</w:t>
      </w:r>
    </w:p>
    <w:p w:rsidR="007D593A" w:rsidRPr="005741C9" w:rsidRDefault="007D593A" w:rsidP="007D593A">
      <w:pPr>
        <w:bidi/>
        <w:spacing w:after="0"/>
        <w:jc w:val="center"/>
        <w:rPr>
          <w:rFonts w:ascii="Simplified Arabic" w:hAnsi="Simplified Arabic" w:cs="Simplified Arabic"/>
          <w:color w:val="FF0000"/>
          <w:sz w:val="8"/>
          <w:szCs w:val="8"/>
          <w:rtl/>
          <w:lang w:val="en-US"/>
        </w:rPr>
      </w:pPr>
    </w:p>
    <w:p w:rsidR="007D593A" w:rsidRPr="007D593A" w:rsidRDefault="007D593A" w:rsidP="007D593A">
      <w:pPr>
        <w:bidi/>
        <w:spacing w:after="0"/>
        <w:jc w:val="center"/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  <w:lang w:val="en-US"/>
        </w:rPr>
      </w:pPr>
      <w:r w:rsidRPr="007D593A"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  <w:lang w:val="en-US"/>
        </w:rPr>
        <w:t>الإجابة النموذجية ا</w:t>
      </w:r>
      <w:r w:rsidRPr="007D593A"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  <w:lang w:val="en-US"/>
        </w:rPr>
        <w:t>متحان</w:t>
      </w:r>
      <w:r w:rsidRPr="007D593A"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  <w:lang w:val="en-US"/>
        </w:rPr>
        <w:t xml:space="preserve"> الالتحاق </w:t>
      </w:r>
      <w:proofErr w:type="spellStart"/>
      <w:r w:rsidRPr="007D593A"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  <w:lang w:val="en-US"/>
        </w:rPr>
        <w:t>فيمادة</w:t>
      </w:r>
      <w:proofErr w:type="spellEnd"/>
      <w:r w:rsidRPr="007D593A"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  <w:lang w:val="en-US"/>
        </w:rPr>
        <w:t xml:space="preserve"> التنظيم القضائي للسداسي الثاني</w:t>
      </w:r>
    </w:p>
    <w:p w:rsidR="007D593A" w:rsidRPr="007D593A" w:rsidRDefault="007D593A" w:rsidP="007D593A">
      <w:pPr>
        <w:bidi/>
        <w:spacing w:after="0"/>
        <w:jc w:val="center"/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  <w:lang w:val="en-US"/>
        </w:rPr>
      </w:pPr>
      <w:r w:rsidRPr="007D593A">
        <w:rPr>
          <w:rFonts w:ascii="Simplified Arabic" w:hAnsi="Simplified Arabic" w:cs="Simplified Arabic"/>
          <w:b/>
          <w:bCs/>
          <w:color w:val="FF0000"/>
          <w:sz w:val="26"/>
          <w:szCs w:val="26"/>
          <w:rtl/>
          <w:lang w:val="en-US"/>
        </w:rPr>
        <w:t xml:space="preserve">لطلبة السنة </w:t>
      </w:r>
      <w:r w:rsidRPr="007D593A"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  <w:lang w:val="en-US"/>
        </w:rPr>
        <w:t>الأولى من الطور الأول (</w:t>
      </w:r>
      <w:r w:rsidR="001D29BB" w:rsidRPr="007D593A"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  <w:lang w:val="en-US"/>
        </w:rPr>
        <w:t>المجموعات:</w:t>
      </w:r>
      <w:r w:rsidR="001D29BB" w:rsidRPr="007D593A">
        <w:rPr>
          <w:rFonts w:ascii="Simplified Arabic" w:hAnsi="Simplified Arabic" w:cs="Simplified Arabic"/>
          <w:b/>
          <w:bCs/>
          <w:color w:val="FF0000"/>
          <w:sz w:val="26"/>
          <w:szCs w:val="26"/>
        </w:rPr>
        <w:t xml:space="preserve"> A</w:t>
      </w:r>
      <w:r w:rsidRPr="007D593A">
        <w:rPr>
          <w:rFonts w:ascii="Simplified Arabic" w:hAnsi="Simplified Arabic" w:cs="Simplified Arabic"/>
          <w:b/>
          <w:bCs/>
          <w:color w:val="FF0000"/>
          <w:sz w:val="26"/>
          <w:szCs w:val="26"/>
        </w:rPr>
        <w:t>-B-C-E-F-G-H</w:t>
      </w:r>
      <w:r w:rsidRPr="007D593A">
        <w:rPr>
          <w:rFonts w:ascii="Simplified Arabic" w:hAnsi="Simplified Arabic" w:cs="Simplified Arabic" w:hint="cs"/>
          <w:b/>
          <w:bCs/>
          <w:color w:val="FF0000"/>
          <w:sz w:val="26"/>
          <w:szCs w:val="26"/>
          <w:rtl/>
          <w:lang w:val="en-US"/>
        </w:rPr>
        <w:t>)</w:t>
      </w:r>
    </w:p>
    <w:p w:rsidR="007D593A" w:rsidRPr="00BF0ABF" w:rsidRDefault="007D593A" w:rsidP="007D593A">
      <w:pPr>
        <w:bidi/>
        <w:spacing w:after="0"/>
        <w:jc w:val="center"/>
        <w:rPr>
          <w:rFonts w:ascii="Simplified Arabic" w:hAnsi="Simplified Arabic" w:cs="Simplified Arabic"/>
          <w:b/>
          <w:bCs/>
          <w:sz w:val="12"/>
          <w:szCs w:val="12"/>
          <w:rtl/>
        </w:rPr>
      </w:pPr>
    </w:p>
    <w:p w:rsidR="007D593A" w:rsidRPr="00BF0ABF" w:rsidRDefault="007D593A" w:rsidP="007D593A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الأول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7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ن</w:t>
      </w:r>
      <w:proofErr w:type="gramStart"/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) </w:t>
      </w: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:</w:t>
      </w:r>
      <w:proofErr w:type="gramEnd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حدّد الجهة القضائية المختصة بالفصل في القضايا التالية:</w:t>
      </w:r>
    </w:p>
    <w:p w:rsidR="007D593A" w:rsidRPr="008C7C3D" w:rsidRDefault="007D593A" w:rsidP="007D593A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دعوى للمطالبة بإلغاء قرار إداري صادر عن هيئة عمومية وطنية.</w:t>
      </w:r>
      <w:r w:rsidR="001D29BB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Pr="007D593A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المحكمة الإدارية للاستئناف للجزائر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.</w:t>
      </w:r>
    </w:p>
    <w:p w:rsidR="007D593A" w:rsidRPr="007D593A" w:rsidRDefault="007D593A" w:rsidP="007D593A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  <w:lang w:val="en-US"/>
        </w:rPr>
      </w:pPr>
      <w:r w:rsidRPr="008C7C3D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استئناف قرار قضائي صادر عن المحكمة الإدارية للاستئناف للجزائر في دعوى إلغاء قرار إداري 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أصدره</w:t>
      </w:r>
      <w:r w:rsidRPr="008C7C3D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وزير العدل.</w:t>
      </w:r>
      <w:r w:rsidR="001D29BB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Pr="007D593A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مجلس الدولة.</w:t>
      </w:r>
    </w:p>
    <w:p w:rsidR="007D593A" w:rsidRPr="007D593A" w:rsidRDefault="007D593A" w:rsidP="007D593A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تنازع الاختصاص بين المحكمة التجارية المتخصّصة لسطيف والقسم التجاري بمحكمة بجاية. </w:t>
      </w:r>
      <w:r w:rsidRPr="007D593A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المحكمة العليا.</w:t>
      </w:r>
    </w:p>
    <w:p w:rsidR="007D593A" w:rsidRPr="009876E4" w:rsidRDefault="007D593A" w:rsidP="009876E4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دعوى للمطالبة بتنفيذ عقد من عقود التجارة الدولية.</w:t>
      </w:r>
      <w:r w:rsidR="001D29BB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="009876E4" w:rsidRPr="009876E4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المحكمة التجارية المتخصصة.</w:t>
      </w:r>
    </w:p>
    <w:p w:rsidR="007D593A" w:rsidRPr="009876E4" w:rsidRDefault="007D593A" w:rsidP="009876E4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74112A">
        <w:rPr>
          <w:rFonts w:ascii="Simplified Arabic" w:hAnsi="Simplified Arabic" w:cs="Simplified Arabic" w:hint="cs"/>
          <w:sz w:val="24"/>
          <w:szCs w:val="24"/>
          <w:rtl/>
          <w:lang w:val="en-US"/>
        </w:rPr>
        <w:t>دعوى للمطالبة بالتعويض عن حادث مرور سب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ّ</w:t>
      </w:r>
      <w:r w:rsidRPr="0074112A">
        <w:rPr>
          <w:rFonts w:ascii="Simplified Arabic" w:hAnsi="Simplified Arabic" w:cs="Simplified Arabic" w:hint="cs"/>
          <w:sz w:val="24"/>
          <w:szCs w:val="24"/>
          <w:rtl/>
          <w:lang w:val="en-US"/>
        </w:rPr>
        <w:t>بته مركبة تابعة لولاية بجاية.</w:t>
      </w:r>
      <w:r w:rsidR="001D29BB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="009876E4" w:rsidRPr="009876E4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القسم المدني بمحكمة بجاية.</w:t>
      </w:r>
    </w:p>
    <w:p w:rsidR="007D593A" w:rsidRDefault="007D593A" w:rsidP="009876E4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lang w:val="en-US"/>
        </w:rPr>
      </w:pPr>
      <w:r w:rsidRPr="00005A5E">
        <w:rPr>
          <w:rFonts w:ascii="Simplified Arabic" w:hAnsi="Simplified Arabic" w:cs="Simplified Arabic" w:hint="cs"/>
          <w:sz w:val="24"/>
          <w:szCs w:val="24"/>
          <w:rtl/>
          <w:lang w:val="en-US"/>
        </w:rPr>
        <w:t>دعوى للمطالبة بملكية حق عيني عقاري واقع ببلدية سطيف بين مدعي يقع موطنه في بلدية أقبو ومدعى عليه يقع موطنه في بلدية بجاية.</w:t>
      </w:r>
      <w:r w:rsidR="001D29BB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="009876E4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القسم العقار بمحكمة سطيف.</w:t>
      </w:r>
    </w:p>
    <w:p w:rsidR="007D593A" w:rsidRPr="00005A5E" w:rsidRDefault="007D593A" w:rsidP="009876E4">
      <w:pPr>
        <w:pStyle w:val="Paragraphedeliste"/>
        <w:numPr>
          <w:ilvl w:val="0"/>
          <w:numId w:val="8"/>
        </w:numPr>
        <w:tabs>
          <w:tab w:val="right" w:pos="284"/>
        </w:tabs>
        <w:bidi/>
        <w:spacing w:after="0"/>
        <w:ind w:left="1" w:firstLine="0"/>
        <w:jc w:val="both"/>
        <w:rPr>
          <w:rFonts w:ascii="Simplified Arabic" w:hAnsi="Simplified Arabic" w:cs="Simplified Arabic"/>
          <w:sz w:val="24"/>
          <w:szCs w:val="24"/>
          <w:lang w:val="en-US"/>
        </w:rPr>
      </w:pPr>
      <w:r w:rsidRPr="00005A5E">
        <w:rPr>
          <w:rFonts w:ascii="Simplified Arabic" w:hAnsi="Simplified Arabic" w:cs="Simplified Arabic" w:hint="cs"/>
          <w:sz w:val="24"/>
          <w:szCs w:val="24"/>
          <w:rtl/>
          <w:lang w:val="en-US"/>
        </w:rPr>
        <w:t>تنازع الاختصاص بين محكمة بجاية والمحكمة الإدارية لبجاية.</w:t>
      </w:r>
      <w:r w:rsidR="001D29BB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="009876E4" w:rsidRPr="009876E4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محكمة التنازع.</w:t>
      </w:r>
    </w:p>
    <w:p w:rsidR="007D593A" w:rsidRDefault="007D593A" w:rsidP="007D593A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ثاني 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5 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ن)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: حدّد تشكيلة هيئة حكم الجهات التالية:</w:t>
      </w:r>
    </w:p>
    <w:tbl>
      <w:tblPr>
        <w:tblStyle w:val="Grilledutableau"/>
        <w:bidiVisual/>
        <w:tblW w:w="10197" w:type="dxa"/>
        <w:tblLook w:val="04A0" w:firstRow="1" w:lastRow="0" w:firstColumn="1" w:lastColumn="0" w:noHBand="0" w:noVBand="1"/>
      </w:tblPr>
      <w:tblGrid>
        <w:gridCol w:w="2542"/>
        <w:gridCol w:w="7655"/>
      </w:tblGrid>
      <w:tr w:rsidR="007D593A" w:rsidTr="00A20274">
        <w:tc>
          <w:tcPr>
            <w:tcW w:w="2542" w:type="dxa"/>
          </w:tcPr>
          <w:p w:rsidR="007D593A" w:rsidRDefault="007D593A" w:rsidP="00A20274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الجهة القضائية</w:t>
            </w:r>
          </w:p>
        </w:tc>
        <w:tc>
          <w:tcPr>
            <w:tcW w:w="7655" w:type="dxa"/>
          </w:tcPr>
          <w:p w:rsidR="007D593A" w:rsidRDefault="007D593A" w:rsidP="00A20274">
            <w:pPr>
              <w:bidi/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تشكيل هيئة حكمها</w:t>
            </w:r>
          </w:p>
        </w:tc>
      </w:tr>
      <w:tr w:rsidR="007D593A" w:rsidTr="00A20274">
        <w:tc>
          <w:tcPr>
            <w:tcW w:w="2542" w:type="dxa"/>
          </w:tcPr>
          <w:p w:rsidR="007D593A" w:rsidRDefault="007D593A" w:rsidP="00A20274">
            <w:pPr>
              <w:bidi/>
              <w:spacing w:line="48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القسم التجاري بالمحكمة</w:t>
            </w:r>
          </w:p>
        </w:tc>
        <w:tc>
          <w:tcPr>
            <w:tcW w:w="7655" w:type="dxa"/>
          </w:tcPr>
          <w:p w:rsidR="007D593A" w:rsidRPr="009876E4" w:rsidRDefault="009876E4" w:rsidP="00A20274">
            <w:pPr>
              <w:bidi/>
              <w:spacing w:line="480" w:lineRule="auto"/>
              <w:jc w:val="both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  <w:lang w:val="en-US"/>
              </w:rPr>
            </w:pPr>
            <w:r w:rsidRPr="009876E4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val="en-US"/>
              </w:rPr>
              <w:t>قاضي فرد</w:t>
            </w:r>
          </w:p>
        </w:tc>
      </w:tr>
      <w:tr w:rsidR="007D593A" w:rsidTr="00A20274">
        <w:tc>
          <w:tcPr>
            <w:tcW w:w="2542" w:type="dxa"/>
          </w:tcPr>
          <w:p w:rsidR="007D593A" w:rsidRDefault="007D593A" w:rsidP="00A20274">
            <w:pPr>
              <w:bidi/>
              <w:spacing w:line="48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القسم المدني بالمحكمة</w:t>
            </w:r>
          </w:p>
        </w:tc>
        <w:tc>
          <w:tcPr>
            <w:tcW w:w="7655" w:type="dxa"/>
          </w:tcPr>
          <w:p w:rsidR="007D593A" w:rsidRPr="009876E4" w:rsidRDefault="009876E4" w:rsidP="00A20274">
            <w:pPr>
              <w:bidi/>
              <w:spacing w:line="480" w:lineRule="auto"/>
              <w:jc w:val="both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  <w:lang w:val="en-US"/>
              </w:rPr>
            </w:pPr>
            <w:r w:rsidRPr="009876E4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val="en-US"/>
              </w:rPr>
              <w:t>قاضي فرد</w:t>
            </w:r>
          </w:p>
        </w:tc>
      </w:tr>
      <w:tr w:rsidR="007D593A" w:rsidTr="00A20274">
        <w:tc>
          <w:tcPr>
            <w:tcW w:w="2542" w:type="dxa"/>
          </w:tcPr>
          <w:p w:rsidR="007D593A" w:rsidRDefault="007D593A" w:rsidP="00A20274">
            <w:pPr>
              <w:bidi/>
              <w:spacing w:line="48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ال</w:t>
            </w:r>
            <w:r w:rsidR="009876E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م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حكمة الجنائية الاستئنافية</w:t>
            </w:r>
          </w:p>
        </w:tc>
        <w:tc>
          <w:tcPr>
            <w:tcW w:w="7655" w:type="dxa"/>
          </w:tcPr>
          <w:p w:rsidR="007D593A" w:rsidRPr="009876E4" w:rsidRDefault="009876E4" w:rsidP="009876E4">
            <w:pPr>
              <w:bidi/>
              <w:spacing w:line="480" w:lineRule="auto"/>
              <w:jc w:val="both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  <w:lang w:val="en-US"/>
              </w:rPr>
              <w:t xml:space="preserve">قاضي </w:t>
            </w: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val="en-US"/>
              </w:rPr>
              <w:t>رئيسا</w:t>
            </w:r>
            <w:r w:rsidRPr="009876E4"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  <w:lang w:val="en-US"/>
              </w:rPr>
              <w:t xml:space="preserve"> برتبة رئيس غرفة بالمجلس القضائي على الأقل ومستشارين إثنين ومحلفين إثنين</w:t>
            </w:r>
          </w:p>
        </w:tc>
      </w:tr>
      <w:tr w:rsidR="007D593A" w:rsidTr="009876E4">
        <w:trPr>
          <w:trHeight w:val="584"/>
        </w:trPr>
        <w:tc>
          <w:tcPr>
            <w:tcW w:w="2542" w:type="dxa"/>
          </w:tcPr>
          <w:p w:rsidR="007D593A" w:rsidRDefault="007D593A" w:rsidP="00A20274">
            <w:pPr>
              <w:bidi/>
              <w:spacing w:line="48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المحكمة التجارية المتخصصة</w:t>
            </w:r>
          </w:p>
        </w:tc>
        <w:tc>
          <w:tcPr>
            <w:tcW w:w="7655" w:type="dxa"/>
          </w:tcPr>
          <w:p w:rsidR="007D593A" w:rsidRPr="009876E4" w:rsidRDefault="009876E4" w:rsidP="00A20274">
            <w:pPr>
              <w:bidi/>
              <w:spacing w:line="480" w:lineRule="auto"/>
              <w:jc w:val="both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val="en-US"/>
              </w:rPr>
              <w:t>قاضي رئيسا وأربعة مساعدين ممن لهم دراية بالمسائل التجارية ويتمتعون بصوت تداولي</w:t>
            </w:r>
          </w:p>
        </w:tc>
      </w:tr>
      <w:tr w:rsidR="007D593A" w:rsidTr="00A20274">
        <w:tc>
          <w:tcPr>
            <w:tcW w:w="2542" w:type="dxa"/>
          </w:tcPr>
          <w:p w:rsidR="007D593A" w:rsidRDefault="007D593A" w:rsidP="00A20274">
            <w:pPr>
              <w:bidi/>
              <w:spacing w:line="48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en-US"/>
              </w:rPr>
              <w:t>قسم الأحداث بالمحكمة</w:t>
            </w:r>
          </w:p>
        </w:tc>
        <w:tc>
          <w:tcPr>
            <w:tcW w:w="7655" w:type="dxa"/>
          </w:tcPr>
          <w:p w:rsidR="007D593A" w:rsidRPr="009876E4" w:rsidRDefault="009876E4" w:rsidP="009876E4">
            <w:pPr>
              <w:bidi/>
              <w:spacing w:line="480" w:lineRule="auto"/>
              <w:jc w:val="both"/>
              <w:rPr>
                <w:rFonts w:ascii="Simplified Arabic" w:hAnsi="Simplified Arabic" w:cs="Simplified Arabic"/>
                <w:b/>
                <w:bCs/>
                <w:color w:val="FF0000"/>
                <w:sz w:val="24"/>
                <w:szCs w:val="24"/>
                <w:rtl/>
                <w:lang w:val="en-US"/>
              </w:rPr>
            </w:pPr>
            <w:r w:rsidRPr="009876E4"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val="en-US"/>
              </w:rPr>
              <w:t>قاضي الأحداث رئيسا ومحلفين إثنين</w:t>
            </w:r>
            <w:r>
              <w:rPr>
                <w:rFonts w:ascii="Simplified Arabic" w:hAnsi="Simplified Arabic" w:cs="Simplified Arabic" w:hint="cs"/>
                <w:b/>
                <w:bCs/>
                <w:color w:val="FF0000"/>
                <w:sz w:val="24"/>
                <w:szCs w:val="24"/>
                <w:rtl/>
                <w:lang w:val="en-US"/>
              </w:rPr>
              <w:t xml:space="preserve"> من المهتمين بشؤون الأحداث</w:t>
            </w:r>
          </w:p>
        </w:tc>
      </w:tr>
    </w:tbl>
    <w:p w:rsidR="007D593A" w:rsidRDefault="007D593A" w:rsidP="007D593A">
      <w:pPr>
        <w:bidi/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</w:pPr>
    </w:p>
    <w:p w:rsidR="007D593A" w:rsidRPr="00BF0ABF" w:rsidRDefault="007D593A" w:rsidP="007D593A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ثاني 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5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ن</w:t>
      </w:r>
      <w:proofErr w:type="gramStart"/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) </w:t>
      </w: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:</w:t>
      </w:r>
      <w:proofErr w:type="gramEnd"/>
      <w:r w:rsidR="001D29BB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بين مدى صحّة العبارات التالية مع التعليل ؟</w:t>
      </w:r>
    </w:p>
    <w:p w:rsidR="007D593A" w:rsidRDefault="007D593A" w:rsidP="007D593A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* 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تُستأنف قرارات محكمة التنازع أمام مجلس الدولة.</w:t>
      </w:r>
      <w:r w:rsidR="001D29BB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Pr="008F3B77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(1 ن)</w:t>
      </w:r>
    </w:p>
    <w:p w:rsidR="007D593A" w:rsidRPr="00AD13E8" w:rsidRDefault="00AD13E8" w:rsidP="00AD13E8">
      <w:pPr>
        <w:bidi/>
        <w:spacing w:after="0"/>
        <w:jc w:val="both"/>
        <w:rPr>
          <w:rFonts w:ascii="Simplified Arabic" w:hAnsi="Simplified Arabic" w:cs="Simplified Arabic"/>
          <w:b/>
          <w:bCs/>
          <w:color w:val="FF0000"/>
          <w:sz w:val="20"/>
          <w:szCs w:val="20"/>
          <w:rtl/>
          <w:lang w:val="en-US"/>
        </w:rPr>
      </w:pPr>
      <w:r w:rsidRPr="00AD13E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SA"/>
        </w:rPr>
        <w:t>العبارة خاطئة، لأن قرارات محكمة التنازع باتة فهي غير قابلة لأيّ طريق طعن.</w:t>
      </w:r>
    </w:p>
    <w:p w:rsidR="007D593A" w:rsidRDefault="007D593A" w:rsidP="007D593A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 w:hint="cs"/>
          <w:sz w:val="24"/>
          <w:szCs w:val="24"/>
          <w:rtl/>
          <w:lang w:val="en-US"/>
        </w:rPr>
        <w:lastRenderedPageBreak/>
        <w:t xml:space="preserve">* 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تُستأنف الأحكام النهائية الصادرة عن المحكمة أمام المجلس القضائي الذي تتبعه.</w:t>
      </w:r>
      <w:r w:rsidR="001D29BB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</w:t>
      </w:r>
      <w:r w:rsidRPr="008F3B77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(1 ن)</w:t>
      </w:r>
    </w:p>
    <w:p w:rsidR="007D593A" w:rsidRDefault="00AD13E8" w:rsidP="007D593A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 w:rsidRPr="00AD13E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SA"/>
        </w:rPr>
        <w:t>العبارة خاطئة،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SA"/>
        </w:rPr>
        <w:t xml:space="preserve"> لأن الأحكام الصادرة بصفة نهائية عن المحكمة تُتخذ في أول وآخر درجة، فهي غير قابلة للاستئناف. </w:t>
      </w:r>
    </w:p>
    <w:p w:rsidR="007D593A" w:rsidRDefault="007D593A" w:rsidP="007D593A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 w:hint="cs"/>
          <w:sz w:val="24"/>
          <w:szCs w:val="24"/>
          <w:rtl/>
          <w:lang w:val="en-US"/>
        </w:rPr>
        <w:t>*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 تختص المحكمة العليا بالفصل في الطعون بالنقض المرفوعة ضدّ القرارات النهائية الصادرة عن جهات القضاء العسكري.</w:t>
      </w:r>
    </w:p>
    <w:p w:rsidR="007D593A" w:rsidRDefault="00AD13E8" w:rsidP="00AD13E8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SA"/>
        </w:rPr>
        <w:t>العبارة صحيحة</w:t>
      </w:r>
      <w:r w:rsidRPr="00AD13E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SA"/>
        </w:rPr>
        <w:t>،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SA"/>
        </w:rPr>
        <w:t xml:space="preserve"> لأن المحكمة العليا هي الجهة الوحيدة المخوّلة للفصل في الطعون بالنقض في قرارات القضاء العسكري.</w:t>
      </w:r>
    </w:p>
    <w:p w:rsidR="007D593A" w:rsidRDefault="007D593A" w:rsidP="007D593A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* 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رُفع عدد المحاكم التجارية المتخصصة إلى خمس وعشرون (25) محكمة عبر التراب الوطني. </w:t>
      </w:r>
      <w:r w:rsidRPr="008F3B77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(1 ن)</w:t>
      </w:r>
    </w:p>
    <w:p w:rsidR="00AD13E8" w:rsidRPr="00AD13E8" w:rsidRDefault="00AD13E8" w:rsidP="00AD13E8">
      <w:pPr>
        <w:bidi/>
        <w:spacing w:after="0"/>
        <w:jc w:val="both"/>
        <w:rPr>
          <w:rFonts w:ascii="Simplified Arabic" w:hAnsi="Simplified Arabic" w:cs="Simplified Arabic"/>
          <w:b/>
          <w:bCs/>
          <w:color w:val="FF0000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SA"/>
        </w:rPr>
        <w:t>العبارة صحيحة</w:t>
      </w:r>
      <w:r w:rsidRPr="00AD13E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SA"/>
        </w:rPr>
        <w:t>،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SA"/>
        </w:rPr>
        <w:t xml:space="preserve"> حيث كان عدد </w:t>
      </w:r>
      <w:r w:rsidRPr="00AD13E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 xml:space="preserve">المحاكم التجارية المتخصصة 12 محكمة 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val="en-US"/>
        </w:rPr>
        <w:t>وفي سنة 2026 رُفع عددها إلى 25 محكمة.</w:t>
      </w:r>
    </w:p>
    <w:p w:rsidR="007D593A" w:rsidRPr="00E955F3" w:rsidRDefault="007D593A" w:rsidP="007D593A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E955F3"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* 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 xml:space="preserve">المحكمة الإدارية جهة قضائية متواجدة في الدرجة الأولى في نظام القضاء </w:t>
      </w:r>
      <w:r w:rsidR="001D29BB">
        <w:rPr>
          <w:rFonts w:ascii="Simplified Arabic" w:hAnsi="Simplified Arabic" w:cs="Simplified Arabic" w:hint="cs"/>
          <w:sz w:val="24"/>
          <w:szCs w:val="24"/>
          <w:rtl/>
          <w:lang w:val="en-US"/>
        </w:rPr>
        <w:t>الإداري.</w:t>
      </w:r>
      <w:r w:rsidR="001D29BB" w:rsidRPr="008F3B77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</w:t>
      </w:r>
      <w:r w:rsidR="001D29BB" w:rsidRPr="008F3B77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(</w:t>
      </w:r>
      <w:r w:rsidRPr="008F3B77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1 ن)</w:t>
      </w:r>
    </w:p>
    <w:p w:rsidR="007D593A" w:rsidRDefault="00AD13E8" w:rsidP="00575533">
      <w:pPr>
        <w:bidi/>
        <w:spacing w:after="0"/>
        <w:jc w:val="both"/>
        <w:rPr>
          <w:rFonts w:ascii="Simplified Arabic" w:hAnsi="Simplified Arabic" w:cs="Simplified Arabic"/>
          <w:rtl/>
          <w:lang w:val="en-US"/>
        </w:rPr>
      </w:pP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SA"/>
        </w:rPr>
        <w:t>العبارة صحيحة</w:t>
      </w:r>
      <w:r w:rsidRPr="00AD13E8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  <w:lang w:bidi="ar-SA"/>
        </w:rPr>
        <w:t>،</w:t>
      </w:r>
      <w:r w:rsidR="001D29BB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</w:t>
      </w:r>
      <w:r w:rsidR="00575533" w:rsidRPr="00575533">
        <w:rPr>
          <w:rFonts w:ascii="Simplified Arabic" w:eastAsia="Calibri" w:hAnsi="Simplified Arabic" w:cs="Simplified Arabic" w:hint="cs"/>
          <w:b/>
          <w:bCs/>
          <w:color w:val="FF0000"/>
          <w:sz w:val="24"/>
          <w:szCs w:val="24"/>
          <w:rtl/>
        </w:rPr>
        <w:t xml:space="preserve">لأن </w:t>
      </w:r>
      <w:r w:rsidR="00575533" w:rsidRPr="00575533">
        <w:rPr>
          <w:rFonts w:ascii="Simplified Arabic" w:eastAsia="Calibri" w:hAnsi="Simplified Arabic" w:cs="Simplified Arabic"/>
          <w:b/>
          <w:bCs/>
          <w:color w:val="FF0000"/>
          <w:sz w:val="24"/>
          <w:szCs w:val="24"/>
          <w:rtl/>
        </w:rPr>
        <w:t>المحكمة الإدارية</w:t>
      </w:r>
      <w:r w:rsidR="00575533" w:rsidRPr="00575533">
        <w:rPr>
          <w:rFonts w:ascii="Simplified Arabic" w:eastAsia="Calibri" w:hAnsi="Simplified Arabic" w:cs="Simplified Arabic" w:hint="cs"/>
          <w:b/>
          <w:bCs/>
          <w:color w:val="FF0000"/>
          <w:sz w:val="24"/>
          <w:szCs w:val="24"/>
          <w:rtl/>
        </w:rPr>
        <w:t xml:space="preserve"> جهة قضائية قاعدية تفصل في القضايا المطرحة عليها بأحكام قابلة للاستئناف أمام المحكمة الإدارية للاستئناف.</w:t>
      </w:r>
    </w:p>
    <w:p w:rsidR="007D593A" w:rsidRDefault="007D593A" w:rsidP="007D593A">
      <w:pPr>
        <w:bidi/>
        <w:spacing w:after="0"/>
        <w:jc w:val="both"/>
        <w:rPr>
          <w:rFonts w:ascii="Simplified Arabic" w:hAnsi="Simplified Arabic" w:cs="Simplified Arabic"/>
          <w:sz w:val="24"/>
          <w:szCs w:val="24"/>
          <w:rtl/>
          <w:lang w:val="en-US"/>
        </w:rPr>
      </w:pP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السؤال الثا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لث (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3</w:t>
      </w:r>
      <w:r w:rsidRPr="00BF0ABF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ن)</w:t>
      </w:r>
      <w:r w:rsidRPr="00BF0ABF">
        <w:rPr>
          <w:rFonts w:ascii="Simplified Arabic" w:hAnsi="Simplified Arabic" w:cs="Simplified Arabic"/>
          <w:b/>
          <w:bCs/>
          <w:sz w:val="24"/>
          <w:szCs w:val="24"/>
          <w:rtl/>
          <w:lang w:val="en-US"/>
        </w:rPr>
        <w:t>:</w:t>
      </w:r>
      <w:r w:rsidR="001D29BB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 xml:space="preserve"> </w:t>
      </w:r>
      <w:r w:rsidRPr="007D593A">
        <w:rPr>
          <w:rFonts w:ascii="Simplified Arabic" w:hAnsi="Simplified Arabic" w:cs="Simplified Arabic" w:hint="cs"/>
          <w:b/>
          <w:bCs/>
          <w:sz w:val="24"/>
          <w:szCs w:val="24"/>
          <w:rtl/>
          <w:lang w:val="en-US"/>
        </w:rPr>
        <w:t>اشرح الاختصاص القضائي المخوّل لمجلس الدولة بصفته قاضي درجة ثانية وقاضي نقض</w:t>
      </w:r>
      <w:r>
        <w:rPr>
          <w:rFonts w:ascii="Simplified Arabic" w:hAnsi="Simplified Arabic" w:cs="Simplified Arabic" w:hint="cs"/>
          <w:sz w:val="24"/>
          <w:szCs w:val="24"/>
          <w:rtl/>
          <w:lang w:val="en-US"/>
        </w:rPr>
        <w:t>.</w:t>
      </w:r>
    </w:p>
    <w:p w:rsidR="00DD5CFC" w:rsidRDefault="00575533" w:rsidP="00DD5CFC">
      <w:pPr>
        <w:bidi/>
        <w:spacing w:after="0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</w:pPr>
      <w:r w:rsidRPr="00575533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بالرجوع إلى القانون العضوي رقم 22-10 المتعلق بالتنظيم القضائي وكذا قانون الإجراءات المدنية والإدارية، اعتبر المشرع مجلس الدولة كدرجة ثانية</w:t>
      </w:r>
      <w:r w:rsidR="00DD5CF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(قاضي استئناف)</w:t>
      </w:r>
      <w:r w:rsidRPr="00575533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فيما يخصّ استئناف القرارات الصادرة عن المحكمة الإدارية للجزائر العاصمة في دعاوى إلغاء وتفسير وتقدير مشروعية القرارات الإدارية الصادرة عن السلطات الإدارية المركزية والهيئات العمومية ال</w:t>
      </w:r>
      <w:r w:rsidR="00DD5CF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وطنية والمنظمات المهنية الوطنية. </w:t>
      </w:r>
    </w:p>
    <w:p w:rsidR="002D23D7" w:rsidRPr="00575533" w:rsidRDefault="00DD5CFC" w:rsidP="00DD5CFC">
      <w:pPr>
        <w:bidi/>
        <w:spacing w:after="0"/>
        <w:jc w:val="both"/>
        <w:rPr>
          <w:rFonts w:ascii="Simplified Arabic" w:hAnsi="Simplified Arabic" w:cs="Simplified Arabic"/>
          <w:b/>
          <w:bCs/>
          <w:color w:val="FF0000"/>
          <w:sz w:val="24"/>
          <w:szCs w:val="24"/>
        </w:rPr>
      </w:pP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أما باعتباره جهة نقض، فيختص </w:t>
      </w:r>
      <w:r w:rsidRPr="00DD5CFC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مجلس الدولة </w:t>
      </w:r>
      <w:r w:rsidRPr="00DD5CF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بالفصل </w:t>
      </w:r>
      <w:r w:rsidRPr="00DD5CFC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في الطعون بالنقض في </w:t>
      </w:r>
      <w:r w:rsidRPr="00DD5CF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القرارات </w:t>
      </w:r>
      <w:r w:rsidRPr="00DD5CFC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الصادرة </w:t>
      </w:r>
      <w:r w:rsidRPr="00DD5CF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نهائياً</w:t>
      </w:r>
      <w:r w:rsidRPr="00DD5CFC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عن الجهات القضائية </w:t>
      </w:r>
      <w:proofErr w:type="spellStart"/>
      <w:proofErr w:type="gramStart"/>
      <w:r w:rsidRPr="00DD5CF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الإدارية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،فيفصل</w:t>
      </w:r>
      <w:proofErr w:type="spellEnd"/>
      <w:proofErr w:type="gramEnd"/>
      <w:r w:rsidRPr="00DD5CF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في الطعون بال</w:t>
      </w:r>
      <w:bookmarkStart w:id="0" w:name="_GoBack"/>
      <w:bookmarkEnd w:id="0"/>
      <w:r w:rsidRPr="00DD5CF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نقض المرفوعة ضدّ القرارات النهائية الصادرة عن المحاكم الإدارية للاستئناف السّتة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، </w:t>
      </w:r>
      <w:r w:rsidRPr="00DD5CF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كما يختص أيضاً بالفصل في</w:t>
      </w:r>
      <w:r w:rsidRPr="00DD5CFC">
        <w:rPr>
          <w:rFonts w:ascii="Simplified Arabic" w:hAnsi="Simplified Arabic" w:cs="Simplified Arabic"/>
          <w:b/>
          <w:bCs/>
          <w:color w:val="FF0000"/>
          <w:sz w:val="24"/>
          <w:szCs w:val="24"/>
          <w:rtl/>
        </w:rPr>
        <w:t xml:space="preserve"> جميع الطعون بالنقض الأخرى التي تخوّلها له نصوص خاصة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 مثل الطعن ضد </w:t>
      </w:r>
      <w:r w:rsidRPr="00DD5CFC"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>قرارات المجلس الأعلى للقضاء التي يتخذها في إطار تشكيلته التأديبية</w:t>
      </w:r>
      <w:r>
        <w:rPr>
          <w:rFonts w:ascii="Simplified Arabic" w:hAnsi="Simplified Arabic" w:cs="Simplified Arabic" w:hint="cs"/>
          <w:b/>
          <w:bCs/>
          <w:color w:val="FF0000"/>
          <w:sz w:val="24"/>
          <w:szCs w:val="24"/>
          <w:rtl/>
        </w:rPr>
        <w:t xml:space="preserve">. </w:t>
      </w:r>
    </w:p>
    <w:sectPr w:rsidR="002D23D7" w:rsidRPr="00575533" w:rsidSect="00823333">
      <w:footerReference w:type="default" r:id="rId7"/>
      <w:pgSz w:w="11906" w:h="16838"/>
      <w:pgMar w:top="823" w:right="849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97C" w:rsidRDefault="0016397C" w:rsidP="00BF0ABF">
      <w:pPr>
        <w:spacing w:after="0" w:line="240" w:lineRule="auto"/>
      </w:pPr>
      <w:r>
        <w:separator/>
      </w:r>
    </w:p>
  </w:endnote>
  <w:endnote w:type="continuationSeparator" w:id="0">
    <w:p w:rsidR="0016397C" w:rsidRDefault="0016397C" w:rsidP="00BF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558782"/>
      <w:docPartObj>
        <w:docPartGallery w:val="Page Numbers (Bottom of Page)"/>
        <w:docPartUnique/>
      </w:docPartObj>
    </w:sdtPr>
    <w:sdtEndPr/>
    <w:sdtContent>
      <w:sdt>
        <w:sdtPr>
          <w:id w:val="123787560"/>
          <w:docPartObj>
            <w:docPartGallery w:val="Page Numbers (Top of Page)"/>
            <w:docPartUnique/>
          </w:docPartObj>
        </w:sdtPr>
        <w:sdtEndPr/>
        <w:sdtContent>
          <w:p w:rsidR="00E10DC5" w:rsidRDefault="00E10DC5" w:rsidP="00E01A81">
            <w:pPr>
              <w:pStyle w:val="Pieddepage"/>
              <w:jc w:val="center"/>
            </w:pPr>
            <w:r>
              <w:t xml:space="preserve">Page </w:t>
            </w:r>
            <w:r w:rsidR="00E01A81">
              <w:rPr>
                <w:rFonts w:hint="cs"/>
                <w:bCs/>
                <w:sz w:val="24"/>
                <w:szCs w:val="24"/>
                <w:rtl/>
              </w:rPr>
              <w:t>2</w:t>
            </w:r>
            <w:r>
              <w:t xml:space="preserve">sur </w:t>
            </w:r>
            <w:r w:rsidR="004D4098">
              <w:rPr>
                <w:b/>
                <w:sz w:val="24"/>
                <w:szCs w:val="24"/>
              </w:rPr>
              <w:t>2</w:t>
            </w:r>
          </w:p>
        </w:sdtContent>
      </w:sdt>
    </w:sdtContent>
  </w:sdt>
  <w:p w:rsidR="00E10DC5" w:rsidRDefault="00E10DC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97C" w:rsidRDefault="0016397C" w:rsidP="00BF0ABF">
      <w:pPr>
        <w:spacing w:after="0" w:line="240" w:lineRule="auto"/>
      </w:pPr>
      <w:r>
        <w:separator/>
      </w:r>
    </w:p>
  </w:footnote>
  <w:footnote w:type="continuationSeparator" w:id="0">
    <w:p w:rsidR="0016397C" w:rsidRDefault="0016397C" w:rsidP="00BF0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B7540"/>
    <w:multiLevelType w:val="hybridMultilevel"/>
    <w:tmpl w:val="923EE1CC"/>
    <w:lvl w:ilvl="0" w:tplc="E564F070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90393"/>
    <w:multiLevelType w:val="hybridMultilevel"/>
    <w:tmpl w:val="E146D12C"/>
    <w:lvl w:ilvl="0" w:tplc="2C7A9730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37523"/>
    <w:multiLevelType w:val="hybridMultilevel"/>
    <w:tmpl w:val="F76455DA"/>
    <w:lvl w:ilvl="0" w:tplc="EFC60680">
      <w:numFmt w:val="bullet"/>
      <w:lvlText w:val="-"/>
      <w:lvlJc w:val="left"/>
      <w:pPr>
        <w:ind w:left="643" w:hanging="360"/>
      </w:pPr>
      <w:rPr>
        <w:rFonts w:ascii="Arial" w:eastAsiaTheme="minorHAnsi" w:hAnsi="Arial" w:cs="Arial" w:hint="default"/>
        <w:b/>
        <w:bCs w:val="0"/>
        <w:i/>
        <w:i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80827"/>
    <w:multiLevelType w:val="hybridMultilevel"/>
    <w:tmpl w:val="1C204B68"/>
    <w:lvl w:ilvl="0" w:tplc="5F0CA52A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D7498"/>
    <w:multiLevelType w:val="hybridMultilevel"/>
    <w:tmpl w:val="DF660792"/>
    <w:lvl w:ilvl="0" w:tplc="1D3C0B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BE60F1"/>
    <w:multiLevelType w:val="hybridMultilevel"/>
    <w:tmpl w:val="1896A49C"/>
    <w:lvl w:ilvl="0" w:tplc="8668B7DC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613E1"/>
    <w:multiLevelType w:val="hybridMultilevel"/>
    <w:tmpl w:val="E70C3A1A"/>
    <w:lvl w:ilvl="0" w:tplc="CD2A83BA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E16C81"/>
    <w:multiLevelType w:val="hybridMultilevel"/>
    <w:tmpl w:val="9DB0FA24"/>
    <w:lvl w:ilvl="0" w:tplc="78D27422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A96"/>
    <w:rsid w:val="00005A5E"/>
    <w:rsid w:val="0001512E"/>
    <w:rsid w:val="00021E89"/>
    <w:rsid w:val="00084AA1"/>
    <w:rsid w:val="000E7FD1"/>
    <w:rsid w:val="000F46FE"/>
    <w:rsid w:val="00112E2F"/>
    <w:rsid w:val="001309BB"/>
    <w:rsid w:val="0016397C"/>
    <w:rsid w:val="00187286"/>
    <w:rsid w:val="001A3283"/>
    <w:rsid w:val="001B5B4B"/>
    <w:rsid w:val="001C0398"/>
    <w:rsid w:val="001C0561"/>
    <w:rsid w:val="001D29BB"/>
    <w:rsid w:val="001E4D3A"/>
    <w:rsid w:val="001E5CBC"/>
    <w:rsid w:val="002031D9"/>
    <w:rsid w:val="00261254"/>
    <w:rsid w:val="002641C2"/>
    <w:rsid w:val="0028084D"/>
    <w:rsid w:val="002901E6"/>
    <w:rsid w:val="0029317C"/>
    <w:rsid w:val="002A7807"/>
    <w:rsid w:val="002D23D7"/>
    <w:rsid w:val="002D2661"/>
    <w:rsid w:val="002D31CF"/>
    <w:rsid w:val="003116EC"/>
    <w:rsid w:val="00324989"/>
    <w:rsid w:val="00325426"/>
    <w:rsid w:val="00327BCB"/>
    <w:rsid w:val="00350842"/>
    <w:rsid w:val="00353B5A"/>
    <w:rsid w:val="00357C33"/>
    <w:rsid w:val="003722FA"/>
    <w:rsid w:val="003C682A"/>
    <w:rsid w:val="003D2205"/>
    <w:rsid w:val="003F11DD"/>
    <w:rsid w:val="004A11E0"/>
    <w:rsid w:val="004B7032"/>
    <w:rsid w:val="004C65DA"/>
    <w:rsid w:val="004C7F78"/>
    <w:rsid w:val="004D4098"/>
    <w:rsid w:val="004E2B3D"/>
    <w:rsid w:val="00503B00"/>
    <w:rsid w:val="00514B66"/>
    <w:rsid w:val="005163E4"/>
    <w:rsid w:val="005168B8"/>
    <w:rsid w:val="00547867"/>
    <w:rsid w:val="005741C9"/>
    <w:rsid w:val="00575533"/>
    <w:rsid w:val="0058303E"/>
    <w:rsid w:val="005D41DA"/>
    <w:rsid w:val="006208A5"/>
    <w:rsid w:val="00642925"/>
    <w:rsid w:val="00663BFE"/>
    <w:rsid w:val="006772E4"/>
    <w:rsid w:val="006F07C9"/>
    <w:rsid w:val="006F2114"/>
    <w:rsid w:val="0071305E"/>
    <w:rsid w:val="00722F27"/>
    <w:rsid w:val="00731DD7"/>
    <w:rsid w:val="0074112A"/>
    <w:rsid w:val="00755E99"/>
    <w:rsid w:val="0077016A"/>
    <w:rsid w:val="00772A1E"/>
    <w:rsid w:val="007A0A59"/>
    <w:rsid w:val="007D593A"/>
    <w:rsid w:val="007E59D4"/>
    <w:rsid w:val="0080143C"/>
    <w:rsid w:val="00823333"/>
    <w:rsid w:val="00823702"/>
    <w:rsid w:val="00831A60"/>
    <w:rsid w:val="008410F2"/>
    <w:rsid w:val="00844799"/>
    <w:rsid w:val="00847A6F"/>
    <w:rsid w:val="00866C20"/>
    <w:rsid w:val="008C7C3D"/>
    <w:rsid w:val="008F3B77"/>
    <w:rsid w:val="009502CE"/>
    <w:rsid w:val="0095203C"/>
    <w:rsid w:val="009575BC"/>
    <w:rsid w:val="00960FC8"/>
    <w:rsid w:val="009613AC"/>
    <w:rsid w:val="009876E4"/>
    <w:rsid w:val="0099630C"/>
    <w:rsid w:val="00A13B38"/>
    <w:rsid w:val="00A14F48"/>
    <w:rsid w:val="00A33067"/>
    <w:rsid w:val="00A37CE6"/>
    <w:rsid w:val="00A75403"/>
    <w:rsid w:val="00A803A8"/>
    <w:rsid w:val="00A8669D"/>
    <w:rsid w:val="00AA2B5D"/>
    <w:rsid w:val="00AD13E8"/>
    <w:rsid w:val="00AD6AE6"/>
    <w:rsid w:val="00AF152F"/>
    <w:rsid w:val="00B02F36"/>
    <w:rsid w:val="00B433A3"/>
    <w:rsid w:val="00B53AA1"/>
    <w:rsid w:val="00B6018F"/>
    <w:rsid w:val="00B713F2"/>
    <w:rsid w:val="00B8059C"/>
    <w:rsid w:val="00B915D1"/>
    <w:rsid w:val="00B96808"/>
    <w:rsid w:val="00BA4134"/>
    <w:rsid w:val="00BB2073"/>
    <w:rsid w:val="00BB4AC8"/>
    <w:rsid w:val="00BC307B"/>
    <w:rsid w:val="00BC5910"/>
    <w:rsid w:val="00BC65F9"/>
    <w:rsid w:val="00BD7B5A"/>
    <w:rsid w:val="00BF0ABF"/>
    <w:rsid w:val="00C050F0"/>
    <w:rsid w:val="00C25C04"/>
    <w:rsid w:val="00C7356C"/>
    <w:rsid w:val="00C97D92"/>
    <w:rsid w:val="00CE5A95"/>
    <w:rsid w:val="00CF7ABC"/>
    <w:rsid w:val="00D16D81"/>
    <w:rsid w:val="00D2085B"/>
    <w:rsid w:val="00D20B50"/>
    <w:rsid w:val="00D45C30"/>
    <w:rsid w:val="00D5642E"/>
    <w:rsid w:val="00D57833"/>
    <w:rsid w:val="00D66727"/>
    <w:rsid w:val="00D72044"/>
    <w:rsid w:val="00D73A94"/>
    <w:rsid w:val="00DA0DCC"/>
    <w:rsid w:val="00DA422C"/>
    <w:rsid w:val="00DA79F6"/>
    <w:rsid w:val="00DB5CBC"/>
    <w:rsid w:val="00DD5B38"/>
    <w:rsid w:val="00DD5BD8"/>
    <w:rsid w:val="00DD5CFC"/>
    <w:rsid w:val="00E01A81"/>
    <w:rsid w:val="00E10DC5"/>
    <w:rsid w:val="00E27533"/>
    <w:rsid w:val="00E955F3"/>
    <w:rsid w:val="00EA033A"/>
    <w:rsid w:val="00EA128C"/>
    <w:rsid w:val="00EB36DB"/>
    <w:rsid w:val="00EE0881"/>
    <w:rsid w:val="00F46BB5"/>
    <w:rsid w:val="00F66EF6"/>
    <w:rsid w:val="00F941E5"/>
    <w:rsid w:val="00FA346F"/>
    <w:rsid w:val="00FB7F83"/>
    <w:rsid w:val="00FD3A96"/>
    <w:rsid w:val="00FF18AD"/>
    <w:rsid w:val="00FF4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D2C96-746D-4F13-B522-7D5FBB49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A96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F0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F0ABF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BF0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0ABF"/>
    <w:rPr>
      <w:lang w:bidi="ar-DZ"/>
    </w:rPr>
  </w:style>
  <w:style w:type="paragraph" w:styleId="Paragraphedeliste">
    <w:name w:val="List Paragraph"/>
    <w:basedOn w:val="Normal"/>
    <w:uiPriority w:val="34"/>
    <w:qFormat/>
    <w:rsid w:val="00CF7ABC"/>
    <w:pPr>
      <w:spacing w:after="160" w:line="259" w:lineRule="auto"/>
      <w:ind w:left="720"/>
      <w:contextualSpacing/>
    </w:pPr>
    <w:rPr>
      <w:lang w:bidi="ar-SA"/>
    </w:rPr>
  </w:style>
  <w:style w:type="table" w:styleId="Grilledutableau">
    <w:name w:val="Table Grid"/>
    <w:basedOn w:val="TableauNormal"/>
    <w:uiPriority w:val="59"/>
    <w:rsid w:val="00290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1412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Univ-Bejaia</Company>
  <LinksUpToDate>false</LinksUpToDate>
  <CharactersWithSpaces>9163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Vice-Doyen</dc:creator>
  <cp:lastModifiedBy>User</cp:lastModifiedBy>
  <cp:revision>10</cp:revision>
  <cp:lastPrinted>2024-06-22T09:53:00Z</cp:lastPrinted>
  <dcterms:created xsi:type="dcterms:W3CDTF">2026-05-21T08:57:00Z</dcterms:created>
  <dcterms:modified xsi:type="dcterms:W3CDTF">2026-06-22T14:01:00Z</dcterms:modified>
</cp:coreProperties>
</file>