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746"/>
        <w:gridCol w:w="7423"/>
        <w:gridCol w:w="4709"/>
      </w:tblGrid>
      <w:tr w:rsidR="00D005ED" w:rsidRPr="00D005ED" w14:paraId="0F1539AC" w14:textId="249146C3" w:rsidTr="00D005ED">
        <w:tc>
          <w:tcPr>
            <w:tcW w:w="2762" w:type="dxa"/>
            <w:shd w:val="clear" w:color="auto" w:fill="4F81BD"/>
            <w:vAlign w:val="center"/>
          </w:tcPr>
          <w:p w14:paraId="5B879B1A" w14:textId="77777777" w:rsidR="00D005ED" w:rsidRPr="00D005ED" w:rsidRDefault="00D005ED" w:rsidP="00D005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>Nom et prénom de l’encadrant</w:t>
            </w:r>
          </w:p>
        </w:tc>
        <w:tc>
          <w:tcPr>
            <w:tcW w:w="7587" w:type="dxa"/>
            <w:shd w:val="clear" w:color="auto" w:fill="4F81BD"/>
            <w:vAlign w:val="center"/>
          </w:tcPr>
          <w:p w14:paraId="7C561FF7" w14:textId="77777777" w:rsidR="00D005ED" w:rsidRPr="00D005ED" w:rsidRDefault="00D005ED" w:rsidP="00D005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>Thématiques pour les M2 PIE</w:t>
            </w:r>
          </w:p>
        </w:tc>
        <w:tc>
          <w:tcPr>
            <w:tcW w:w="4755" w:type="dxa"/>
            <w:shd w:val="clear" w:color="auto" w:fill="4F81BD"/>
            <w:vAlign w:val="center"/>
          </w:tcPr>
          <w:p w14:paraId="74547909" w14:textId="5A4EC771" w:rsidR="00D005ED" w:rsidRPr="00D005ED" w:rsidRDefault="00D005ED" w:rsidP="00D005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>Email</w:t>
            </w:r>
          </w:p>
        </w:tc>
      </w:tr>
      <w:tr w:rsidR="00D005ED" w:rsidRPr="00D005ED" w14:paraId="00C8B62A" w14:textId="67B43212" w:rsidTr="004B2A42">
        <w:trPr>
          <w:trHeight w:val="1093"/>
        </w:trPr>
        <w:tc>
          <w:tcPr>
            <w:tcW w:w="2762" w:type="dxa"/>
            <w:shd w:val="clear" w:color="auto" w:fill="DBE5F1"/>
            <w:vAlign w:val="center"/>
          </w:tcPr>
          <w:p w14:paraId="3C52478A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BOUKHALFA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khadidja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4FD6853B" w14:textId="77777777" w:rsidR="005C4946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 rôle du journalisme numérique dans la sensibilisation aux incendies en Algérie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3B8F3A9F" w14:textId="184AE37F" w:rsidR="00D005ED" w:rsidRPr="00D005ED" w:rsidRDefault="005C4946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Cas pratique :</w:t>
            </w:r>
            <w:r w:rsidR="00D005ED"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="00D005ED"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onception et élaboration d’une campagne journalistique.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06F1DAA6" w14:textId="6EFBBE0A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="00D005ED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khadidja.boukhalfa@univ-bejaia.dz</w:t>
              </w:r>
            </w:hyperlink>
            <w:r w:rsidR="00D005ED"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D005ED" w:rsidRPr="005C4946" w14:paraId="3427DB90" w14:textId="075DBA52" w:rsidTr="004B2A42">
        <w:trPr>
          <w:trHeight w:val="838"/>
        </w:trPr>
        <w:tc>
          <w:tcPr>
            <w:tcW w:w="2762" w:type="dxa"/>
            <w:shd w:val="clear" w:color="auto" w:fill="DBE5F1"/>
            <w:vAlign w:val="center"/>
          </w:tcPr>
          <w:p w14:paraId="2F0118EA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MAKHLOUFI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Abdelouahab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67BEC0F3" w14:textId="77777777" w:rsidR="00D005ED" w:rsidRDefault="00D005ED" w:rsidP="00D005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L‘usage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de </w:t>
            </w: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l’IA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générative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dans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les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pratiques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de </w:t>
            </w:r>
            <w:proofErr w:type="spellStart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rédaction</w:t>
            </w:r>
            <w:proofErr w:type="spellEnd"/>
            <w:r w:rsidRPr="00D005ED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de presse</w:t>
            </w:r>
          </w:p>
          <w:p w14:paraId="58259090" w14:textId="4E6E5CA6" w:rsidR="005C4946" w:rsidRPr="00D005ED" w:rsidRDefault="005C4946" w:rsidP="00D005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Cas </w:t>
            </w: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pratique</w:t>
            </w:r>
            <w:proofErr w:type="spellEnd"/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:</w:t>
            </w:r>
            <w:proofErr w:type="gramEnd"/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31C18F1E" w14:textId="1127B56B" w:rsidR="00D005ED" w:rsidRPr="00D005ED" w:rsidRDefault="002743D7" w:rsidP="00D005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hyperlink r:id="rId7" w:history="1">
              <w:r w:rsidR="00D005ED" w:rsidRPr="00D005ED">
                <w:rPr>
                  <w:rStyle w:val="Lienhypertexte"/>
                  <w:rFonts w:asciiTheme="majorBidi" w:hAnsiTheme="majorBidi" w:cstheme="majorBidi"/>
                  <w:sz w:val="24"/>
                  <w:szCs w:val="24"/>
                  <w:lang w:val="de-DE"/>
                </w:rPr>
                <w:t>abdelouahab.makhloufi@univ-bejaia.dz</w:t>
              </w:r>
            </w:hyperlink>
          </w:p>
        </w:tc>
      </w:tr>
      <w:tr w:rsidR="00D005ED" w:rsidRPr="00D005ED" w14:paraId="1A9F29A4" w14:textId="699C35A2" w:rsidTr="004B2A42">
        <w:trPr>
          <w:trHeight w:val="850"/>
        </w:trPr>
        <w:tc>
          <w:tcPr>
            <w:tcW w:w="2762" w:type="dxa"/>
            <w:shd w:val="clear" w:color="auto" w:fill="DBE5F1"/>
            <w:vAlign w:val="center"/>
          </w:tcPr>
          <w:p w14:paraId="781EED0A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YAHIAOUI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Mebarka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55788EA5" w14:textId="525C2785" w:rsid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 cadrage de l’information des incendies de forêts à Bejaia en 2026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D052D15" w14:textId="4F1AC052" w:rsidR="00D005ED" w:rsidRPr="00D005ED" w:rsidRDefault="005C4946" w:rsidP="005C4946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Cas pratique : A</w:t>
            </w:r>
            <w:r w:rsidR="00D005ED"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nalyse 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D005ED"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contenu d’une page d’information locale.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28C2697C" w14:textId="465E6448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D005ED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mebarka.yahiaoui@univ-bejaia.dz</w:t>
              </w:r>
            </w:hyperlink>
            <w:r w:rsidR="00D005ED"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</w:p>
        </w:tc>
      </w:tr>
      <w:tr w:rsidR="00D005ED" w:rsidRPr="00D005ED" w14:paraId="55FFE737" w14:textId="45558786" w:rsidTr="004B2A42">
        <w:trPr>
          <w:trHeight w:val="1119"/>
        </w:trPr>
        <w:tc>
          <w:tcPr>
            <w:tcW w:w="2762" w:type="dxa"/>
            <w:shd w:val="clear" w:color="auto" w:fill="DBE5F1"/>
            <w:vAlign w:val="center"/>
          </w:tcPr>
          <w:p w14:paraId="670D3618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BENAICHA Abdelkrim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4AC922B2" w14:textId="77777777" w:rsid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L’impact de la prolifération des contenus journalistiques sur l’IA dans la qualité d’information</w:t>
            </w:r>
          </w:p>
          <w:p w14:paraId="00E1156F" w14:textId="75321004" w:rsidR="005C4946" w:rsidRPr="00D005ED" w:rsidRDefault="005C4946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Cas pratique : 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7D3CF279" w14:textId="487901DE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D005ED" w:rsidRPr="00D005E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abdelkrim.benaicha@univ-bejaia.dz</w:t>
              </w:r>
            </w:hyperlink>
          </w:p>
        </w:tc>
      </w:tr>
      <w:tr w:rsidR="00D005ED" w:rsidRPr="00D005ED" w14:paraId="57AAD7A4" w14:textId="262F0126" w:rsidTr="004B2A42">
        <w:trPr>
          <w:trHeight w:val="1121"/>
        </w:trPr>
        <w:tc>
          <w:tcPr>
            <w:tcW w:w="2762" w:type="dxa"/>
            <w:shd w:val="clear" w:color="auto" w:fill="DBE5F1"/>
            <w:vAlign w:val="center"/>
          </w:tcPr>
          <w:p w14:paraId="5556030B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SAKER Assia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5FBFAF09" w14:textId="5C13FCF9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L’effet de la visualisation des contenus journalistiques sur la crédibilité de l’information ». Cas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pratique</w:t>
            </w: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 : journal numérique" Algerie360°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4D041B44" w14:textId="77777777" w:rsidR="00D005ED" w:rsidRPr="00932AF8" w:rsidRDefault="00D005ED" w:rsidP="00D005ED">
            <w:pPr>
              <w:rPr>
                <w:rFonts w:asciiTheme="majorBidi" w:eastAsia="Times New Roman" w:hAnsiTheme="majorBidi" w:cstheme="majorBidi"/>
                <w:color w:val="5F6368"/>
                <w:sz w:val="24"/>
                <w:szCs w:val="24"/>
                <w:lang w:eastAsia="fr-FR"/>
              </w:rPr>
            </w:pPr>
          </w:p>
          <w:p w14:paraId="744BC593" w14:textId="2FDA8E32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D005ED" w:rsidRPr="00D005E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assia.saker@univ-bejaia.dz</w:t>
              </w:r>
            </w:hyperlink>
            <w:r w:rsidR="00D005ED" w:rsidRPr="00615F28">
              <w:rPr>
                <w:rFonts w:asciiTheme="majorBidi" w:hAnsiTheme="majorBidi" w:cstheme="majorBidi"/>
                <w:sz w:val="24"/>
                <w:szCs w:val="24"/>
              </w:rPr>
              <w:br/>
            </w:r>
          </w:p>
        </w:tc>
      </w:tr>
      <w:tr w:rsidR="00D005ED" w:rsidRPr="00D005ED" w14:paraId="141E4999" w14:textId="19E79024" w:rsidTr="004B2A42">
        <w:trPr>
          <w:trHeight w:val="1263"/>
        </w:trPr>
        <w:tc>
          <w:tcPr>
            <w:tcW w:w="2762" w:type="dxa"/>
            <w:shd w:val="clear" w:color="auto" w:fill="DBE5F1"/>
            <w:vAlign w:val="center"/>
          </w:tcPr>
          <w:p w14:paraId="501F9395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TILIOUA Abed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3DD34895" w14:textId="77777777" w:rsidR="00D005ED" w:rsidRDefault="00D005ED" w:rsidP="005C4946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Modèle économique et viabilité financière de la presse électronique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> : A</w:t>
            </w: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nalyse de l’influence des abonnements, de la publicité et du contenu payant sur la pérennité d’un média en ligne</w:t>
            </w:r>
          </w:p>
          <w:p w14:paraId="666D8F45" w14:textId="72650A2F" w:rsidR="005C4946" w:rsidRPr="00D005ED" w:rsidRDefault="005C4946" w:rsidP="005C4946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Cas pratique :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639172BE" w14:textId="19BB304C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D005ED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abed.tilioua@univ-bejaia.dz</w:t>
              </w:r>
            </w:hyperlink>
          </w:p>
        </w:tc>
      </w:tr>
      <w:tr w:rsidR="00D005ED" w:rsidRPr="00D005ED" w14:paraId="39FAC520" w14:textId="5DEBCFAB" w:rsidTr="004B2A42">
        <w:trPr>
          <w:trHeight w:val="854"/>
        </w:trPr>
        <w:tc>
          <w:tcPr>
            <w:tcW w:w="2762" w:type="dxa"/>
            <w:shd w:val="clear" w:color="auto" w:fill="DBE5F1"/>
            <w:vAlign w:val="center"/>
          </w:tcPr>
          <w:p w14:paraId="68FA2BE6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LADJOUZI Farid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60731508" w14:textId="120F5952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Le rôle des professionnels de </w:t>
            </w:r>
            <w:proofErr w:type="spellStart"/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fact</w:t>
            </w:r>
            <w:proofErr w:type="spellEnd"/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-checking dans la régulation de l'information en ligne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Cas pratique : 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3A8ABB7F" w14:textId="61D73379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D005ED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farid.ladjouzi@univ-bejaia.dz</w:t>
              </w:r>
            </w:hyperlink>
          </w:p>
        </w:tc>
      </w:tr>
      <w:tr w:rsidR="00D005ED" w:rsidRPr="00D005ED" w14:paraId="7D3E9797" w14:textId="7747D1F2" w:rsidTr="004B2A42">
        <w:trPr>
          <w:trHeight w:val="1122"/>
        </w:trPr>
        <w:tc>
          <w:tcPr>
            <w:tcW w:w="2762" w:type="dxa"/>
            <w:shd w:val="clear" w:color="auto" w:fill="DBE5F1"/>
            <w:vAlign w:val="center"/>
          </w:tcPr>
          <w:p w14:paraId="646921B5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AOUDIA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Nacer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303F08BA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 discours radiophonique et la sensibilisation sur les questions environnementales : analyse du discours d’émissions de « </w:t>
            </w:r>
            <w:proofErr w:type="spellStart"/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Timsal</w:t>
            </w:r>
            <w:proofErr w:type="spellEnd"/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n’</w:t>
            </w:r>
            <w:proofErr w:type="spellStart"/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tmetti</w:t>
            </w:r>
            <w:proofErr w:type="spellEnd"/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 » de la Radio Soummam de Béjaïa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194E36D0" w14:textId="18124C41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D005ED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nacer.aoudia@univ-bejaia.dz</w:t>
              </w:r>
            </w:hyperlink>
          </w:p>
        </w:tc>
      </w:tr>
      <w:tr w:rsidR="00D005ED" w:rsidRPr="00D005ED" w14:paraId="7C013FF5" w14:textId="689993D0" w:rsidTr="004B2A42">
        <w:trPr>
          <w:trHeight w:val="699"/>
        </w:trPr>
        <w:tc>
          <w:tcPr>
            <w:tcW w:w="2762" w:type="dxa"/>
            <w:shd w:val="clear" w:color="auto" w:fill="DBE5F1"/>
            <w:vAlign w:val="center"/>
          </w:tcPr>
          <w:p w14:paraId="654A7BC2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DAIM-ALLAH Warda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757A9DB6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1FC">
              <w:rPr>
                <w:rFonts w:ascii="Times New Roman" w:eastAsia="Calibri" w:hAnsi="Times New Roman" w:cs="Times New Roman"/>
                <w:sz w:val="24"/>
                <w:szCs w:val="24"/>
              </w:rPr>
              <w:t>Processus de production journalistique dans la presse électronique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66C892FD" w14:textId="37C5851C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hyperlink r:id="rId14" w:history="1">
              <w:r w:rsidR="00D005ED" w:rsidRPr="00D005E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warda.daimallah@univ-bejaia.dz</w:t>
              </w:r>
            </w:hyperlink>
          </w:p>
        </w:tc>
      </w:tr>
      <w:tr w:rsidR="00A977E7" w:rsidRPr="00D005ED" w14:paraId="3935524A" w14:textId="37BBDA7D" w:rsidTr="004B2A42">
        <w:trPr>
          <w:trHeight w:val="836"/>
        </w:trPr>
        <w:tc>
          <w:tcPr>
            <w:tcW w:w="2762" w:type="dxa"/>
            <w:shd w:val="clear" w:color="auto" w:fill="DBE5F1"/>
            <w:vAlign w:val="center"/>
          </w:tcPr>
          <w:p w14:paraId="56FF891F" w14:textId="77777777" w:rsidR="00A977E7" w:rsidRPr="00D005ED" w:rsidRDefault="00A977E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MEKIDECHE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Imene</w:t>
            </w:r>
            <w:proofErr w:type="spellEnd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Hadjer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243C527D" w14:textId="77777777" w:rsidR="00A977E7" w:rsidRPr="00D005ED" w:rsidRDefault="00A977E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 rôle des campagnes médiatiques dans la sensibilisation aux risques liés aux incendies de forêt</w:t>
            </w:r>
          </w:p>
        </w:tc>
        <w:tc>
          <w:tcPr>
            <w:tcW w:w="4755" w:type="dxa"/>
            <w:shd w:val="clear" w:color="auto" w:fill="FFFFFF" w:themeFill="background1"/>
            <w:vAlign w:val="center"/>
          </w:tcPr>
          <w:p w14:paraId="3CB9BA70" w14:textId="4AB67294" w:rsidR="00A977E7" w:rsidRPr="00D005ED" w:rsidRDefault="002743D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 w:history="1">
              <w:r w:rsidR="00A977E7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imene.mekideche@univ-bejaia.dz</w:t>
              </w:r>
            </w:hyperlink>
            <w:r w:rsidR="00A977E7" w:rsidRPr="00615F28">
              <w:rPr>
                <w:rFonts w:asciiTheme="majorBidi" w:hAnsiTheme="majorBidi" w:cstheme="majorBidi"/>
                <w:color w:val="202124"/>
                <w:sz w:val="24"/>
                <w:szCs w:val="24"/>
                <w:u w:val="single"/>
              </w:rPr>
              <w:t xml:space="preserve"> </w:t>
            </w:r>
          </w:p>
        </w:tc>
      </w:tr>
      <w:tr w:rsidR="00A977E7" w:rsidRPr="00D005ED" w14:paraId="5B88472F" w14:textId="3C322A0A" w:rsidTr="004B2A42">
        <w:trPr>
          <w:trHeight w:val="848"/>
        </w:trPr>
        <w:tc>
          <w:tcPr>
            <w:tcW w:w="2762" w:type="dxa"/>
            <w:vMerge w:val="restart"/>
            <w:shd w:val="clear" w:color="auto" w:fill="DBE5F1"/>
            <w:vAlign w:val="center"/>
          </w:tcPr>
          <w:p w14:paraId="4DA2A24B" w14:textId="77777777" w:rsidR="00A977E7" w:rsidRPr="00D005ED" w:rsidRDefault="00A977E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CHAMI Tarik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6DCFE4C5" w14:textId="35848812" w:rsidR="00A977E7" w:rsidRPr="00D005ED" w:rsidRDefault="00A977E7" w:rsidP="005C4946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 rôle de l'information médicale dans l'éducation sanitaire sur les réseaux sociaux numériques. Étude de cas :</w:t>
            </w:r>
          </w:p>
        </w:tc>
        <w:tc>
          <w:tcPr>
            <w:tcW w:w="4755" w:type="dxa"/>
            <w:vMerge w:val="restart"/>
            <w:shd w:val="clear" w:color="auto" w:fill="FFFFFF" w:themeFill="background1"/>
            <w:vAlign w:val="center"/>
          </w:tcPr>
          <w:p w14:paraId="6B8382D1" w14:textId="63964D12" w:rsidR="00A977E7" w:rsidRPr="00D005ED" w:rsidRDefault="002743D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tarik.chami@univ-bejaia.dz</w:t>
              </w:r>
            </w:hyperlink>
          </w:p>
        </w:tc>
      </w:tr>
      <w:tr w:rsidR="00A977E7" w:rsidRPr="00D005ED" w14:paraId="28F9C2F5" w14:textId="2F3E8D2E" w:rsidTr="009A75D0">
        <w:trPr>
          <w:trHeight w:val="832"/>
        </w:trPr>
        <w:tc>
          <w:tcPr>
            <w:tcW w:w="2762" w:type="dxa"/>
            <w:vMerge/>
            <w:shd w:val="clear" w:color="auto" w:fill="DBE5F1"/>
            <w:vAlign w:val="center"/>
          </w:tcPr>
          <w:p w14:paraId="161FCC64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587" w:type="dxa"/>
            <w:shd w:val="clear" w:color="auto" w:fill="auto"/>
            <w:vAlign w:val="center"/>
          </w:tcPr>
          <w:p w14:paraId="615F8838" w14:textId="71E24B98" w:rsidR="00A977E7" w:rsidRPr="00D005ED" w:rsidRDefault="00A977E7" w:rsidP="005C4946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Les nouvelles formes de production de l'information dans la presse Algérienne. Étude de cas du podcast</w:t>
            </w:r>
          </w:p>
        </w:tc>
        <w:tc>
          <w:tcPr>
            <w:tcW w:w="4755" w:type="dxa"/>
            <w:vMerge/>
            <w:vAlign w:val="center"/>
          </w:tcPr>
          <w:p w14:paraId="0DBADDEE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5ED" w:rsidRPr="00D005ED" w14:paraId="4C178061" w14:textId="54E09A1F" w:rsidTr="004B2A42">
        <w:trPr>
          <w:trHeight w:val="1158"/>
        </w:trPr>
        <w:tc>
          <w:tcPr>
            <w:tcW w:w="2762" w:type="dxa"/>
            <w:shd w:val="clear" w:color="auto" w:fill="DBE5F1"/>
            <w:vAlign w:val="center"/>
          </w:tcPr>
          <w:p w14:paraId="10B8F917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ARAIBIA Mohammed Karim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3ED70DBC" w14:textId="77777777" w:rsidR="005C4946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L’apport des campagnes médiatiques numériques dans le développement de la sensibilisation environnementale chez les jeunes Algérien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33890CB" w14:textId="4BB94A39" w:rsidR="00D005ED" w:rsidRPr="00D005ED" w:rsidRDefault="005C4946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Cas</w:t>
            </w:r>
            <w:r w:rsidR="00D005ED"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pratique auprès d'un échantillon d’abonnés d’une page</w:t>
            </w:r>
          </w:p>
        </w:tc>
        <w:tc>
          <w:tcPr>
            <w:tcW w:w="4755" w:type="dxa"/>
            <w:vAlign w:val="center"/>
          </w:tcPr>
          <w:p w14:paraId="47858CF9" w14:textId="5787AE43" w:rsidR="00D005ED" w:rsidRPr="00D005ED" w:rsidRDefault="002743D7" w:rsidP="00A977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mohamedkarim.araibia@univ-bejaia.dz</w:t>
              </w:r>
            </w:hyperlink>
          </w:p>
        </w:tc>
      </w:tr>
      <w:tr w:rsidR="00D005ED" w:rsidRPr="00D005ED" w14:paraId="6CC5AE25" w14:textId="697E1401" w:rsidTr="00D005ED">
        <w:tc>
          <w:tcPr>
            <w:tcW w:w="2762" w:type="dxa"/>
            <w:shd w:val="clear" w:color="auto" w:fill="DBE5F1"/>
            <w:vAlign w:val="center"/>
          </w:tcPr>
          <w:p w14:paraId="3CA4F1C4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CHABI Sara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2D0B3442" w14:textId="77777777" w:rsidR="00D005ED" w:rsidRDefault="00D005ED" w:rsidP="004B2A42">
            <w:pPr>
              <w:tabs>
                <w:tab w:val="left" w:pos="6645"/>
              </w:tabs>
              <w:spacing w:before="2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L'usage de l'intelligence artificielle dans la création médiatique des journaux numériques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>. Cas pratique :</w:t>
            </w:r>
          </w:p>
          <w:p w14:paraId="1EDBAE98" w14:textId="1D1E435E" w:rsidR="004B2A42" w:rsidRPr="00D005ED" w:rsidRDefault="004B2A42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  <w:vAlign w:val="center"/>
          </w:tcPr>
          <w:p w14:paraId="24D26B9E" w14:textId="7FBB3918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" w:history="1">
              <w:r w:rsidR="00A977E7" w:rsidRPr="00615F28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sarra.chabi@univ-bejaia.dz</w:t>
              </w:r>
            </w:hyperlink>
          </w:p>
        </w:tc>
      </w:tr>
      <w:tr w:rsidR="00A977E7" w:rsidRPr="00D005ED" w14:paraId="35B77358" w14:textId="37774C8A" w:rsidTr="00D005ED">
        <w:trPr>
          <w:trHeight w:val="870"/>
        </w:trPr>
        <w:tc>
          <w:tcPr>
            <w:tcW w:w="2762" w:type="dxa"/>
            <w:vMerge w:val="restart"/>
            <w:shd w:val="clear" w:color="auto" w:fill="DBE5F1"/>
            <w:vAlign w:val="center"/>
          </w:tcPr>
          <w:p w14:paraId="76B6B2BB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LAIDLI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Chahinez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05799153" w14:textId="77777777" w:rsidR="005C4946" w:rsidRDefault="00A977E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Les nouvelles techniques rédactionnelles dans la presse électronique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2A81841" w14:textId="163189A1" w:rsidR="00A977E7" w:rsidRPr="00D005ED" w:rsidRDefault="00A977E7" w:rsidP="00A977E7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Cas pratique : Analyse de contenu d’un site de presse électronique</w:t>
            </w:r>
          </w:p>
        </w:tc>
        <w:tc>
          <w:tcPr>
            <w:tcW w:w="4755" w:type="dxa"/>
            <w:vMerge w:val="restart"/>
            <w:vAlign w:val="center"/>
          </w:tcPr>
          <w:p w14:paraId="76C01030" w14:textId="13F211BE" w:rsidR="00A977E7" w:rsidRPr="00D005ED" w:rsidRDefault="002743D7" w:rsidP="004E11F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chahinez.lai</w:t>
              </w:r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dli@univ-bejaia.dz</w:t>
              </w:r>
            </w:hyperlink>
          </w:p>
        </w:tc>
      </w:tr>
      <w:tr w:rsidR="00A977E7" w:rsidRPr="00D005ED" w14:paraId="31FF728E" w14:textId="4139FB45" w:rsidTr="004B2A42">
        <w:trPr>
          <w:trHeight w:val="1098"/>
        </w:trPr>
        <w:tc>
          <w:tcPr>
            <w:tcW w:w="2762" w:type="dxa"/>
            <w:vMerge/>
            <w:shd w:val="clear" w:color="auto" w:fill="DBE5F1"/>
            <w:vAlign w:val="center"/>
          </w:tcPr>
          <w:p w14:paraId="59D0C904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587" w:type="dxa"/>
            <w:shd w:val="clear" w:color="auto" w:fill="auto"/>
            <w:vAlign w:val="center"/>
          </w:tcPr>
          <w:p w14:paraId="39BC7452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Les compétences numériques des journalistes et l’évolution des pratiques professionnelles.</w:t>
            </w:r>
          </w:p>
          <w:p w14:paraId="0DC74DC7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Etude pratique auprès d’un échantillon des journalistes.</w:t>
            </w:r>
          </w:p>
        </w:tc>
        <w:tc>
          <w:tcPr>
            <w:tcW w:w="4755" w:type="dxa"/>
            <w:vMerge/>
            <w:vAlign w:val="center"/>
          </w:tcPr>
          <w:p w14:paraId="68696D64" w14:textId="77777777" w:rsidR="00A977E7" w:rsidRPr="00D005ED" w:rsidRDefault="00A977E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5ED" w:rsidRPr="00D005ED" w14:paraId="09FC8C67" w14:textId="2F9681AD" w:rsidTr="004B2A42">
        <w:trPr>
          <w:trHeight w:val="1128"/>
        </w:trPr>
        <w:tc>
          <w:tcPr>
            <w:tcW w:w="2762" w:type="dxa"/>
            <w:shd w:val="clear" w:color="auto" w:fill="DBE5F1"/>
            <w:vAlign w:val="center"/>
          </w:tcPr>
          <w:p w14:paraId="2FDA9252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IFOURAH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Rabiaa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6F2C1A5E" w14:textId="7181E258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L’influence des algorithmes des plateformes sur la consommation de l’information journalistique : perception des lecteurs de la presse électronique Algérienne</w:t>
            </w:r>
            <w:r w:rsidR="005C4946">
              <w:rPr>
                <w:rFonts w:ascii="Times New Roman" w:eastAsia="Calibri" w:hAnsi="Times New Roman" w:cs="Times New Roman"/>
                <w:sz w:val="24"/>
                <w:szCs w:val="24"/>
              </w:rPr>
              <w:t>. Cas pratique :</w:t>
            </w:r>
          </w:p>
        </w:tc>
        <w:tc>
          <w:tcPr>
            <w:tcW w:w="4755" w:type="dxa"/>
            <w:vAlign w:val="center"/>
          </w:tcPr>
          <w:p w14:paraId="3BF9965A" w14:textId="5C6348C1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rabiaa.dib@univ-bejaia.dz</w:t>
              </w:r>
            </w:hyperlink>
          </w:p>
        </w:tc>
      </w:tr>
      <w:tr w:rsidR="00D005ED" w:rsidRPr="00D005ED" w14:paraId="0D2F8A34" w14:textId="7109BFA0" w:rsidTr="004B2A42">
        <w:trPr>
          <w:trHeight w:val="1130"/>
        </w:trPr>
        <w:tc>
          <w:tcPr>
            <w:tcW w:w="2762" w:type="dxa"/>
            <w:shd w:val="clear" w:color="auto" w:fill="DBE5F1"/>
            <w:vAlign w:val="center"/>
          </w:tcPr>
          <w:p w14:paraId="38A2EF76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SAHNOUN 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Nasreddine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5DC94381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Journalistes professionnels et créateurs de contenu : pratiques et perceptions dans le champ de l’information » : Enquête qualitative auprès des journalistes de la presse (nationale, régionale et locale).</w:t>
            </w:r>
          </w:p>
        </w:tc>
        <w:tc>
          <w:tcPr>
            <w:tcW w:w="4755" w:type="dxa"/>
            <w:vAlign w:val="center"/>
          </w:tcPr>
          <w:p w14:paraId="1E096187" w14:textId="155BACB6" w:rsidR="00D005ED" w:rsidRPr="00D005ED" w:rsidRDefault="002743D7" w:rsidP="00A977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nasreddine.sahnoun@univ-bejaia.dz</w:t>
              </w:r>
            </w:hyperlink>
          </w:p>
        </w:tc>
      </w:tr>
      <w:tr w:rsidR="00D005ED" w:rsidRPr="00D005ED" w14:paraId="01213CAA" w14:textId="68EF2A05" w:rsidTr="004B2A42">
        <w:trPr>
          <w:trHeight w:val="976"/>
        </w:trPr>
        <w:tc>
          <w:tcPr>
            <w:tcW w:w="2762" w:type="dxa"/>
            <w:shd w:val="clear" w:color="auto" w:fill="DBE5F1"/>
            <w:vAlign w:val="center"/>
          </w:tcPr>
          <w:p w14:paraId="73D5944D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HAMMAMOUCHE   A/</w:t>
            </w:r>
            <w:proofErr w:type="spellStart"/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Ghani</w:t>
            </w:r>
            <w:proofErr w:type="spellEnd"/>
          </w:p>
        </w:tc>
        <w:tc>
          <w:tcPr>
            <w:tcW w:w="7587" w:type="dxa"/>
            <w:shd w:val="clear" w:color="auto" w:fill="auto"/>
            <w:vAlign w:val="center"/>
          </w:tcPr>
          <w:p w14:paraId="63A73CA4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L’évolution de la ligne éditoriale de la presse </w:t>
            </w: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algérienne </w:t>
            </w:r>
            <w:r w:rsidRPr="00D00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21CE445C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Etude comparative de la couverture d’actualité par des quotidienne ELWATEN et EL KHABER</w:t>
            </w:r>
          </w:p>
        </w:tc>
        <w:tc>
          <w:tcPr>
            <w:tcW w:w="4755" w:type="dxa"/>
            <w:vAlign w:val="center"/>
          </w:tcPr>
          <w:p w14:paraId="3A2BE193" w14:textId="361BC680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hyperlink r:id="rId22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elghani.hammamouche@univ-bejaia.dz</w:t>
              </w:r>
            </w:hyperlink>
          </w:p>
        </w:tc>
      </w:tr>
      <w:tr w:rsidR="00D005ED" w:rsidRPr="00D005ED" w14:paraId="65661B77" w14:textId="4079A37D" w:rsidTr="004B2A42">
        <w:trPr>
          <w:trHeight w:val="1260"/>
        </w:trPr>
        <w:tc>
          <w:tcPr>
            <w:tcW w:w="2762" w:type="dxa"/>
            <w:shd w:val="clear" w:color="auto" w:fill="DBE5F1"/>
            <w:vAlign w:val="center"/>
          </w:tcPr>
          <w:p w14:paraId="732104EB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BOUAROURI Hichem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54C6B04B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sz w:val="24"/>
                <w:szCs w:val="24"/>
              </w:rPr>
              <w:t>L’utilisation du podcast comme moyen numérique dans l’apprentissage autonome de l’anglais chez les étudiants universitaires : étude de terrain auprès d’un échantillon d’étudiants de l’Université Abderrahmane Mira – Béjaïa</w:t>
            </w:r>
          </w:p>
        </w:tc>
        <w:tc>
          <w:tcPr>
            <w:tcW w:w="4755" w:type="dxa"/>
            <w:vAlign w:val="center"/>
          </w:tcPr>
          <w:p w14:paraId="1581B925" w14:textId="545675CD" w:rsidR="00D005ED" w:rsidRPr="00D005ED" w:rsidRDefault="002743D7" w:rsidP="004E11F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hichem.bouarouri@univ-bejaia.dz</w:t>
              </w:r>
            </w:hyperlink>
          </w:p>
        </w:tc>
      </w:tr>
      <w:tr w:rsidR="00D005ED" w:rsidRPr="00D005ED" w14:paraId="66EBC62E" w14:textId="2CA885E7" w:rsidTr="004B2A42">
        <w:trPr>
          <w:trHeight w:val="697"/>
        </w:trPr>
        <w:tc>
          <w:tcPr>
            <w:tcW w:w="2762" w:type="dxa"/>
            <w:shd w:val="clear" w:color="auto" w:fill="DBE5F1"/>
            <w:vAlign w:val="center"/>
          </w:tcPr>
          <w:p w14:paraId="1938857D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005E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BELMIR Sara</w:t>
            </w:r>
          </w:p>
        </w:tc>
        <w:tc>
          <w:tcPr>
            <w:tcW w:w="7587" w:type="dxa"/>
            <w:shd w:val="clear" w:color="auto" w:fill="auto"/>
            <w:vAlign w:val="center"/>
          </w:tcPr>
          <w:p w14:paraId="2865DD69" w14:textId="77777777" w:rsidR="00D005ED" w:rsidRPr="00D005ED" w:rsidRDefault="00D005ED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1FC">
              <w:rPr>
                <w:rFonts w:ascii="Times New Roman" w:eastAsia="Calibri" w:hAnsi="Times New Roman" w:cs="Times New Roman"/>
                <w:sz w:val="24"/>
                <w:szCs w:val="24"/>
              </w:rPr>
              <w:t>Les usages de la presse électronique et leurs répercussions sur la presse écrite quotidienne</w:t>
            </w:r>
          </w:p>
        </w:tc>
        <w:tc>
          <w:tcPr>
            <w:tcW w:w="4755" w:type="dxa"/>
            <w:vAlign w:val="center"/>
          </w:tcPr>
          <w:p w14:paraId="5825B101" w14:textId="1E0F0B50" w:rsidR="00D005ED" w:rsidRPr="00D005ED" w:rsidRDefault="002743D7" w:rsidP="00D005ED">
            <w:pPr>
              <w:tabs>
                <w:tab w:val="left" w:pos="6645"/>
              </w:tabs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hyperlink r:id="rId24" w:history="1">
              <w:r w:rsidR="00A977E7" w:rsidRPr="00A977E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sara.belmir@univ-bejaia.dz</w:t>
              </w:r>
            </w:hyperlink>
          </w:p>
        </w:tc>
      </w:tr>
    </w:tbl>
    <w:p w14:paraId="0F6B7EB4" w14:textId="77777777" w:rsidR="00F37835" w:rsidRDefault="00F37835"/>
    <w:sectPr w:rsidR="00F37835" w:rsidSect="00D005ED">
      <w:headerReference w:type="default" r:id="rId25"/>
      <w:pgSz w:w="16838" w:h="11906" w:orient="landscape"/>
      <w:pgMar w:top="1134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5E36C" w14:textId="77777777" w:rsidR="002743D7" w:rsidRDefault="002743D7" w:rsidP="00D005ED">
      <w:pPr>
        <w:spacing w:after="0" w:line="240" w:lineRule="auto"/>
      </w:pPr>
      <w:r>
        <w:separator/>
      </w:r>
    </w:p>
  </w:endnote>
  <w:endnote w:type="continuationSeparator" w:id="0">
    <w:p w14:paraId="37AEFE08" w14:textId="77777777" w:rsidR="002743D7" w:rsidRDefault="002743D7" w:rsidP="00D00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5D421" w14:textId="77777777" w:rsidR="002743D7" w:rsidRDefault="002743D7" w:rsidP="00D005ED">
      <w:pPr>
        <w:spacing w:after="0" w:line="240" w:lineRule="auto"/>
      </w:pPr>
      <w:r>
        <w:separator/>
      </w:r>
    </w:p>
  </w:footnote>
  <w:footnote w:type="continuationSeparator" w:id="0">
    <w:p w14:paraId="4AC2388F" w14:textId="77777777" w:rsidR="002743D7" w:rsidRDefault="002743D7" w:rsidP="00D00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41489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D005ED">
      <w:rPr>
        <w:rFonts w:ascii="Times New Roman" w:eastAsia="Times New Roman" w:hAnsi="Times New Roman" w:cs="Times New Roman"/>
        <w:lang w:eastAsia="fr-FR"/>
      </w:rPr>
      <w:t>République algérienne démocratique et populaire</w:t>
    </w:r>
  </w:p>
  <w:p w14:paraId="39F49799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</w:p>
  <w:p w14:paraId="77689B86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D005ED">
      <w:rPr>
        <w:rFonts w:ascii="Times New Roman" w:eastAsia="Times New Roman" w:hAnsi="Times New Roman" w:cs="Times New Roman"/>
        <w:lang w:eastAsia="fr-FR"/>
      </w:rPr>
      <w:t>Ministère de l’enseignement supérieur et de la recherche scientifique</w:t>
    </w:r>
  </w:p>
  <w:p w14:paraId="032366CF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D005ED">
      <w:rPr>
        <w:rFonts w:ascii="Times New Roman" w:eastAsia="Times New Roman" w:hAnsi="Times New Roman" w:cs="Times New Roman"/>
        <w:lang w:eastAsia="fr-FR"/>
      </w:rPr>
      <w:t>Université de Bejaia</w:t>
    </w:r>
  </w:p>
  <w:p w14:paraId="002BC1E2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D005ED">
      <w:rPr>
        <w:rFonts w:ascii="Times New Roman" w:eastAsia="Times New Roman" w:hAnsi="Times New Roman" w:cs="Times New Roman"/>
        <w:lang w:eastAsia="fr-FR"/>
      </w:rPr>
      <w:t>Faculté des sciences humaines et sociales</w:t>
    </w:r>
  </w:p>
  <w:p w14:paraId="29B9B4CD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D005ED">
      <w:rPr>
        <w:rFonts w:ascii="Times New Roman" w:eastAsia="Times New Roman" w:hAnsi="Times New Roman" w:cs="Times New Roman"/>
        <w:lang w:eastAsia="fr-FR"/>
      </w:rPr>
      <w:t>Département de science de l’information et de la communication</w:t>
    </w:r>
  </w:p>
  <w:p w14:paraId="173479AE" w14:textId="77777777" w:rsidR="00D005ED" w:rsidRPr="00D005ED" w:rsidRDefault="00D005ED" w:rsidP="00D005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lang w:eastAsia="fr-FR"/>
      </w:rPr>
    </w:pPr>
    <w:r w:rsidRPr="00D005ED">
      <w:rPr>
        <w:rFonts w:ascii="Times New Roman" w:eastAsia="Times New Roman" w:hAnsi="Times New Roman" w:cs="Times New Roman"/>
        <w:noProof/>
        <w:lang w:eastAsia="fr-FR"/>
      </w:rPr>
      <w:drawing>
        <wp:inline distT="0" distB="0" distL="0" distR="0" wp14:anchorId="532CC008" wp14:editId="76CFD91B">
          <wp:extent cx="1352550" cy="656336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656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1FCFE1" w14:textId="77777777" w:rsidR="00D005ED" w:rsidRDefault="00D005E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ED"/>
    <w:rsid w:val="000311FC"/>
    <w:rsid w:val="00090C3D"/>
    <w:rsid w:val="00167223"/>
    <w:rsid w:val="002743D7"/>
    <w:rsid w:val="002C78A7"/>
    <w:rsid w:val="002D020D"/>
    <w:rsid w:val="004B2A42"/>
    <w:rsid w:val="004E11F7"/>
    <w:rsid w:val="005C4946"/>
    <w:rsid w:val="007A3822"/>
    <w:rsid w:val="007A790B"/>
    <w:rsid w:val="007E56A8"/>
    <w:rsid w:val="009A75D0"/>
    <w:rsid w:val="00A977E7"/>
    <w:rsid w:val="00B95F27"/>
    <w:rsid w:val="00D005ED"/>
    <w:rsid w:val="00D578AF"/>
    <w:rsid w:val="00F3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C6EAD"/>
  <w15:chartTrackingRefBased/>
  <w15:docId w15:val="{E295D023-3FD3-4A87-86C1-531F399E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0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05ED"/>
  </w:style>
  <w:style w:type="paragraph" w:styleId="Pieddepage">
    <w:name w:val="footer"/>
    <w:basedOn w:val="Normal"/>
    <w:link w:val="PieddepageCar"/>
    <w:uiPriority w:val="99"/>
    <w:unhideWhenUsed/>
    <w:rsid w:val="00D00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05ED"/>
  </w:style>
  <w:style w:type="table" w:styleId="Grilledutableau">
    <w:name w:val="Table Grid"/>
    <w:basedOn w:val="TableauNormal"/>
    <w:uiPriority w:val="59"/>
    <w:rsid w:val="00D0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005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barka.yahiaoui@univ-bejaia.dz" TargetMode="External"/><Relationship Id="rId13" Type="http://schemas.openxmlformats.org/officeDocument/2006/relationships/hyperlink" Target="mailto:nacer.aoudia@univ-bejaia.dz" TargetMode="External"/><Relationship Id="rId18" Type="http://schemas.openxmlformats.org/officeDocument/2006/relationships/hyperlink" Target="mailto:sarra.chabi@univ-bejaia.dz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nasreddine.sahnoun@univ-bejaia.dz" TargetMode="External"/><Relationship Id="rId7" Type="http://schemas.openxmlformats.org/officeDocument/2006/relationships/hyperlink" Target="mailto:abdelouahab.makhloufi@univ-bejaia.dz" TargetMode="External"/><Relationship Id="rId12" Type="http://schemas.openxmlformats.org/officeDocument/2006/relationships/hyperlink" Target="mailto:farid.ladjouzi@univ-bejaia.dz" TargetMode="External"/><Relationship Id="rId17" Type="http://schemas.openxmlformats.org/officeDocument/2006/relationships/hyperlink" Target="mailto:mohamedkarim.araibia@univ-bejaia.dz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tarik.chami@univ-bejaia.dz" TargetMode="External"/><Relationship Id="rId20" Type="http://schemas.openxmlformats.org/officeDocument/2006/relationships/hyperlink" Target="mailto:rabiaa.dib@univ-bejaia.dz" TargetMode="External"/><Relationship Id="rId1" Type="http://schemas.openxmlformats.org/officeDocument/2006/relationships/styles" Target="styles.xml"/><Relationship Id="rId6" Type="http://schemas.openxmlformats.org/officeDocument/2006/relationships/hyperlink" Target="mailto:khadidja.boukhalfa@univ-bejaia.dz" TargetMode="External"/><Relationship Id="rId11" Type="http://schemas.openxmlformats.org/officeDocument/2006/relationships/hyperlink" Target="mailto:abed.tilioua@univ-bejaia.dz" TargetMode="External"/><Relationship Id="rId24" Type="http://schemas.openxmlformats.org/officeDocument/2006/relationships/hyperlink" Target="mailto:sara.belmir@univ-bejaia.dz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imene.mekideche@univ-bejaia.dz" TargetMode="External"/><Relationship Id="rId23" Type="http://schemas.openxmlformats.org/officeDocument/2006/relationships/hyperlink" Target="mailto:hichem.bouarouri@univ-bejaia.dz" TargetMode="External"/><Relationship Id="rId10" Type="http://schemas.openxmlformats.org/officeDocument/2006/relationships/hyperlink" Target="mailto:assia.saker@univ-bejaia.dz" TargetMode="External"/><Relationship Id="rId19" Type="http://schemas.openxmlformats.org/officeDocument/2006/relationships/hyperlink" Target="mailto:chahinez.laidli@univ-bejaia.d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bdelkrim.benaicha@univ-bejaia.dz" TargetMode="External"/><Relationship Id="rId14" Type="http://schemas.openxmlformats.org/officeDocument/2006/relationships/hyperlink" Target="mailto:warda.daimallah@univ-bejaia.dz" TargetMode="External"/><Relationship Id="rId22" Type="http://schemas.openxmlformats.org/officeDocument/2006/relationships/hyperlink" Target="mailto:elghani.hammamouche@univ-bejaia.dz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</Pages>
  <Words>760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HOUSE</cp:lastModifiedBy>
  <cp:revision>9</cp:revision>
  <dcterms:created xsi:type="dcterms:W3CDTF">2026-10-10T18:52:00Z</dcterms:created>
  <dcterms:modified xsi:type="dcterms:W3CDTF">2026-10-11T20:28:00Z</dcterms:modified>
</cp:coreProperties>
</file>