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9E9" w:rsidRPr="008D2059" w:rsidRDefault="001149E9" w:rsidP="001149E9">
      <w:pPr>
        <w:spacing w:after="0"/>
        <w:rPr>
          <w:rFonts w:ascii="Times New Roman" w:hAnsi="Times New Roman" w:cs="Times New Roman"/>
          <w:b/>
          <w:sz w:val="24"/>
          <w:szCs w:val="24"/>
        </w:rPr>
      </w:pPr>
      <w:r w:rsidRPr="008D2059">
        <w:rPr>
          <w:rFonts w:ascii="Times New Roman" w:hAnsi="Times New Roman" w:cs="Times New Roman"/>
          <w:b/>
          <w:sz w:val="24"/>
          <w:szCs w:val="24"/>
        </w:rPr>
        <w:t>Chapitre 1. Qu’est-ce qu’une liaison chimique</w:t>
      </w:r>
    </w:p>
    <w:p w:rsidR="001149E9" w:rsidRDefault="001149E9" w:rsidP="001149E9">
      <w:pPr>
        <w:spacing w:after="0"/>
        <w:rPr>
          <w:rFonts w:ascii="Times New Roman" w:hAnsi="Times New Roman" w:cs="Times New Roman"/>
          <w:sz w:val="24"/>
          <w:szCs w:val="24"/>
        </w:rPr>
      </w:pPr>
    </w:p>
    <w:p w:rsidR="001149E9" w:rsidRPr="008D2059" w:rsidRDefault="001149E9" w:rsidP="001149E9">
      <w:pPr>
        <w:spacing w:after="0"/>
        <w:rPr>
          <w:rFonts w:ascii="Times New Roman" w:hAnsi="Times New Roman" w:cs="Times New Roman"/>
          <w:b/>
          <w:sz w:val="24"/>
          <w:szCs w:val="24"/>
        </w:rPr>
      </w:pPr>
      <w:r w:rsidRPr="008D2059">
        <w:rPr>
          <w:rFonts w:ascii="Times New Roman" w:hAnsi="Times New Roman" w:cs="Times New Roman"/>
          <w:b/>
          <w:sz w:val="24"/>
          <w:szCs w:val="24"/>
        </w:rPr>
        <w:t>Introduction</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Une liaison chimique désigne toute interaction attractive qui maintien les atomes à courte distance. La liaison chimique est constituée par les électrons de valence de chacun des atomes formant la liaison en question [1]. </w:t>
      </w:r>
    </w:p>
    <w:p w:rsidR="001149E9" w:rsidRDefault="001149E9" w:rsidP="001149E9">
      <w:pPr>
        <w:spacing w:after="0"/>
        <w:rPr>
          <w:rFonts w:ascii="Times New Roman" w:hAnsi="Times New Roman" w:cs="Times New Roman"/>
          <w:sz w:val="24"/>
          <w:szCs w:val="24"/>
        </w:rPr>
      </w:pPr>
    </w:p>
    <w:p w:rsidR="001149E9" w:rsidRPr="002072B0" w:rsidRDefault="001149E9" w:rsidP="001149E9">
      <w:pPr>
        <w:spacing w:after="0"/>
        <w:rPr>
          <w:rFonts w:ascii="Times New Roman" w:hAnsi="Times New Roman" w:cs="Times New Roman"/>
          <w:b/>
          <w:sz w:val="24"/>
          <w:szCs w:val="24"/>
        </w:rPr>
      </w:pPr>
      <w:r w:rsidRPr="002072B0">
        <w:rPr>
          <w:rFonts w:ascii="Times New Roman" w:hAnsi="Times New Roman" w:cs="Times New Roman"/>
          <w:b/>
          <w:sz w:val="24"/>
          <w:szCs w:val="24"/>
        </w:rPr>
        <w:t>1. Les différents types de liaisons chimiques</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Il existe trois types de liaisons chimiques qui sont :</w:t>
      </w:r>
    </w:p>
    <w:p w:rsidR="001149E9" w:rsidRDefault="001149E9" w:rsidP="001149E9">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Liaisons covalentes</w:t>
      </w:r>
    </w:p>
    <w:p w:rsidR="001149E9" w:rsidRDefault="001149E9" w:rsidP="001149E9">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Liaisons ioniques</w:t>
      </w:r>
    </w:p>
    <w:p w:rsidR="001149E9" w:rsidRDefault="001149E9" w:rsidP="001149E9">
      <w:pPr>
        <w:pStyle w:val="Paragraphedeliste"/>
        <w:numPr>
          <w:ilvl w:val="0"/>
          <w:numId w:val="1"/>
        </w:numPr>
        <w:spacing w:after="0"/>
        <w:rPr>
          <w:rFonts w:ascii="Times New Roman" w:hAnsi="Times New Roman" w:cs="Times New Roman"/>
          <w:sz w:val="24"/>
          <w:szCs w:val="24"/>
        </w:rPr>
      </w:pPr>
      <w:r>
        <w:rPr>
          <w:rFonts w:ascii="Times New Roman" w:hAnsi="Times New Roman" w:cs="Times New Roman"/>
          <w:sz w:val="24"/>
          <w:szCs w:val="24"/>
        </w:rPr>
        <w:t>Liaisons métalliques</w:t>
      </w:r>
    </w:p>
    <w:p w:rsidR="001149E9" w:rsidRDefault="001149E9" w:rsidP="001149E9">
      <w:pPr>
        <w:spacing w:after="0"/>
        <w:rPr>
          <w:rFonts w:ascii="Times New Roman" w:hAnsi="Times New Roman" w:cs="Times New Roman"/>
          <w:sz w:val="24"/>
          <w:szCs w:val="24"/>
        </w:rPr>
      </w:pPr>
    </w:p>
    <w:p w:rsidR="001149E9" w:rsidRPr="00B05501" w:rsidRDefault="001149E9" w:rsidP="001149E9">
      <w:pPr>
        <w:spacing w:after="0"/>
        <w:rPr>
          <w:rFonts w:ascii="Times New Roman" w:hAnsi="Times New Roman" w:cs="Times New Roman"/>
          <w:b/>
          <w:sz w:val="24"/>
          <w:szCs w:val="24"/>
        </w:rPr>
      </w:pPr>
      <w:r w:rsidRPr="00B05501">
        <w:rPr>
          <w:rFonts w:ascii="Times New Roman" w:hAnsi="Times New Roman" w:cs="Times New Roman"/>
          <w:b/>
          <w:sz w:val="24"/>
          <w:szCs w:val="24"/>
        </w:rPr>
        <w:t>1.1. Les liaisons covalentes</w:t>
      </w:r>
    </w:p>
    <w:p w:rsidR="001149E9" w:rsidRDefault="001149E9" w:rsidP="001149E9">
      <w:pPr>
        <w:spacing w:after="0"/>
        <w:ind w:firstLine="567"/>
        <w:jc w:val="both"/>
        <w:rPr>
          <w:rFonts w:ascii="Times New Roman" w:hAnsi="Times New Roman" w:cs="Times New Roman"/>
          <w:b/>
          <w:sz w:val="24"/>
          <w:szCs w:val="24"/>
        </w:rPr>
      </w:pPr>
      <w:r>
        <w:rPr>
          <w:rFonts w:ascii="Times New Roman" w:hAnsi="Times New Roman" w:cs="Times New Roman"/>
          <w:sz w:val="24"/>
          <w:szCs w:val="24"/>
        </w:rPr>
        <w:t xml:space="preserve">La liaison covalente est assurée par la mise en commun d’un électron célibataire par chaque atome qui la constitue. Ces deux électrons définissent donc un doublet de liaison symbolisée par un trait [2]. Si les deux atomes, formant la liaison covalente, ne sont de même nature, l’atome le plus électronégatif attire le doublet électronique plus que l’atome le moins électronégatif. Par conséquent, la densité électronique autour de l’atome le plus électronégatif sera plus </w:t>
      </w:r>
      <w:proofErr w:type="gramStart"/>
      <w:r>
        <w:rPr>
          <w:rFonts w:ascii="Times New Roman" w:hAnsi="Times New Roman" w:cs="Times New Roman"/>
          <w:sz w:val="24"/>
          <w:szCs w:val="24"/>
        </w:rPr>
        <w:t>importante</w:t>
      </w:r>
      <w:proofErr w:type="gramEnd"/>
      <w:r>
        <w:rPr>
          <w:rFonts w:ascii="Times New Roman" w:hAnsi="Times New Roman" w:cs="Times New Roman"/>
          <w:sz w:val="24"/>
          <w:szCs w:val="24"/>
        </w:rPr>
        <w:t xml:space="preserve"> que celle autour de l’atome le moins électronégatif. Dans ce cas, la liaison entre les deux atomes est appelée </w:t>
      </w:r>
      <w:r w:rsidRPr="00404C43">
        <w:rPr>
          <w:rFonts w:ascii="Times New Roman" w:hAnsi="Times New Roman" w:cs="Times New Roman"/>
          <w:b/>
          <w:sz w:val="24"/>
          <w:szCs w:val="24"/>
        </w:rPr>
        <w:t>liaison covalente polarisée</w:t>
      </w:r>
      <w:r>
        <w:rPr>
          <w:rFonts w:ascii="Times New Roman" w:hAnsi="Times New Roman" w:cs="Times New Roman"/>
          <w:b/>
          <w:sz w:val="24"/>
          <w:szCs w:val="24"/>
        </w:rPr>
        <w:t xml:space="preserve">. </w:t>
      </w:r>
    </w:p>
    <w:p w:rsidR="001149E9" w:rsidRDefault="001149E9" w:rsidP="001149E9">
      <w:pPr>
        <w:spacing w:after="0"/>
        <w:rPr>
          <w:rFonts w:ascii="Times New Roman" w:hAnsi="Times New Roman" w:cs="Times New Roman"/>
          <w:b/>
          <w:sz w:val="24"/>
          <w:szCs w:val="24"/>
        </w:rPr>
      </w:pPr>
    </w:p>
    <w:p w:rsidR="001149E9"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1.2. Les liaisons ioniques</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Lorsque la différence d’électronégativité entre les deux atomes formant la liaison est élevée, la densité électronique est exclusivement localisée autour de l’atome le plus électronégatif. Ce dernier devient donc anion, et l’autre atome en libérant son électron devient cation. Dans ce cas, la liaison est assurée par une interaction électrostatique l’anion (chargé négativement) et le cation (chargé positivement).</w:t>
      </w:r>
    </w:p>
    <w:p w:rsidR="001149E9" w:rsidRDefault="001149E9" w:rsidP="001149E9">
      <w:pPr>
        <w:spacing w:after="0"/>
        <w:rPr>
          <w:rFonts w:ascii="Times New Roman" w:hAnsi="Times New Roman" w:cs="Times New Roman"/>
          <w:sz w:val="24"/>
          <w:szCs w:val="24"/>
        </w:rPr>
      </w:pP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Remarque : Le passage de la liaison covalente vers la liaison ionique en passant par la liaison covalente polarisée est un gradient de polarité continu plutôt qu’une différentiation distincte comme le montre la Fig. 1 [1].</w:t>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2095500" cy="3194050"/>
            <wp:effectExtent l="19050" t="0" r="0" b="0"/>
            <wp:docPr id="10" name="Image 10" descr="C:\Users\Azouz\Desktop\Sans ti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zouz\Desktop\Sans titre.jpg"/>
                    <pic:cNvPicPr>
                      <a:picLocks noChangeAspect="1" noChangeArrowheads="1"/>
                    </pic:cNvPicPr>
                  </pic:nvPicPr>
                  <pic:blipFill>
                    <a:blip r:embed="rId7" cstate="print"/>
                    <a:srcRect l="26020" t="3704" r="37596" b="7584"/>
                    <a:stretch>
                      <a:fillRect/>
                    </a:stretch>
                  </pic:blipFill>
                  <pic:spPr bwMode="auto">
                    <a:xfrm>
                      <a:off x="0" y="0"/>
                      <a:ext cx="2095500" cy="319405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sidRPr="00951557">
        <w:rPr>
          <w:rFonts w:ascii="Times New Roman" w:hAnsi="Times New Roman" w:cs="Times New Roman"/>
          <w:sz w:val="24"/>
          <w:szCs w:val="24"/>
        </w:rPr>
        <w:t>Fig. 1.</w:t>
      </w:r>
      <w:r>
        <w:rPr>
          <w:rFonts w:ascii="Times New Roman" w:hAnsi="Times New Roman" w:cs="Times New Roman"/>
          <w:sz w:val="24"/>
          <w:szCs w:val="24"/>
        </w:rPr>
        <w:t xml:space="preserve"> Passage de la liaison covalente vers la liaison ionique. </w:t>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L’électronégativité de certains exemples a été donnée entre parenthèse.</w:t>
      </w:r>
    </w:p>
    <w:p w:rsidR="001149E9" w:rsidRDefault="001149E9" w:rsidP="001149E9">
      <w:pPr>
        <w:spacing w:after="0"/>
        <w:jc w:val="center"/>
        <w:rPr>
          <w:rFonts w:ascii="Times New Roman" w:hAnsi="Times New Roman" w:cs="Times New Roman"/>
          <w:sz w:val="24"/>
          <w:szCs w:val="24"/>
        </w:rPr>
      </w:pPr>
    </w:p>
    <w:p w:rsidR="001149E9" w:rsidRPr="00761BED" w:rsidRDefault="001149E9" w:rsidP="001149E9">
      <w:pPr>
        <w:spacing w:after="0"/>
        <w:rPr>
          <w:rFonts w:ascii="Times New Roman" w:hAnsi="Times New Roman" w:cs="Times New Roman"/>
          <w:b/>
          <w:sz w:val="24"/>
          <w:szCs w:val="24"/>
        </w:rPr>
      </w:pPr>
      <w:r w:rsidRPr="00761BED">
        <w:rPr>
          <w:rFonts w:ascii="Times New Roman" w:hAnsi="Times New Roman" w:cs="Times New Roman"/>
          <w:b/>
          <w:sz w:val="24"/>
          <w:szCs w:val="24"/>
        </w:rPr>
        <w:t>1.3. Les liaisons métalliques</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En réalité la liaison métallique n’est pas une seule et unique liaison comme le cas des autres liaisons. Il s’agit en fait d’une mise en commun d’électrons entre un grand nombre d’atomes d’un métal dans le but de former un bloc : le métal. Donc, on peut définir le métal comme un assemblage de d’ions chargés positivement baignant dans un nuage électronique (Fig. 2). En plus, comme la différence d’énergie entre la bande de valence et la bande de conduction d’un métal et faible, les électrons dans ce cas deviennent très mobiles, d’où la conductibilité élevée des métaux [3].</w:t>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2419350" cy="2514600"/>
            <wp:effectExtent l="19050" t="0" r="0" b="0"/>
            <wp:docPr id="20" name="Image 20" descr="C:\Users\Azouz\Desktop\Formation des enseignants nouvelement recrutés\Activité 4\F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zouz\Desktop\Formation des enseignants nouvelement recrutés\Activité 4\Fig.png"/>
                    <pic:cNvPicPr>
                      <a:picLocks noChangeAspect="1" noChangeArrowheads="1"/>
                    </pic:cNvPicPr>
                  </pic:nvPicPr>
                  <pic:blipFill>
                    <a:blip r:embed="rId8" cstate="print"/>
                    <a:srcRect/>
                    <a:stretch>
                      <a:fillRect/>
                    </a:stretch>
                  </pic:blipFill>
                  <pic:spPr bwMode="auto">
                    <a:xfrm>
                      <a:off x="0" y="0"/>
                      <a:ext cx="2419350" cy="251460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Fig. 2. Schéma explicatif de la liaison métallique.</w:t>
      </w:r>
    </w:p>
    <w:p w:rsidR="0026078C" w:rsidRDefault="0026078C" w:rsidP="001149E9">
      <w:pPr>
        <w:spacing w:after="0"/>
        <w:ind w:firstLine="567"/>
        <w:jc w:val="both"/>
        <w:rPr>
          <w:rFonts w:ascii="Times New Roman" w:hAnsi="Times New Roman" w:cs="Times New Roman"/>
          <w:sz w:val="24"/>
          <w:szCs w:val="24"/>
        </w:rPr>
      </w:pP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Il existe, en parallèle, des liaisons intermoléculaires d’une énergie beaucoup plus faible que celle des liaisons fortes précédentes :</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Liaison dipôle – dipôle</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Pr>
          <w:rFonts w:ascii="Times New Roman" w:hAnsi="Times New Roman" w:cs="Times New Roman"/>
          <w:sz w:val="24"/>
          <w:szCs w:val="24"/>
        </w:rPr>
        <w:t>Liaison hydrogène</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Liaison de Van der </w:t>
      </w:r>
      <w:proofErr w:type="spellStart"/>
      <w:r>
        <w:rPr>
          <w:rFonts w:ascii="Times New Roman" w:hAnsi="Times New Roman" w:cs="Times New Roman"/>
          <w:sz w:val="24"/>
          <w:szCs w:val="24"/>
        </w:rPr>
        <w:t>Waals</w:t>
      </w:r>
      <w:proofErr w:type="spellEnd"/>
    </w:p>
    <w:p w:rsidR="001149E9" w:rsidRDefault="001149E9" w:rsidP="001149E9">
      <w:pPr>
        <w:spacing w:after="0"/>
        <w:rPr>
          <w:rFonts w:ascii="Times New Roman" w:hAnsi="Times New Roman" w:cs="Times New Roman"/>
          <w:sz w:val="24"/>
          <w:szCs w:val="24"/>
        </w:rPr>
      </w:pPr>
    </w:p>
    <w:p w:rsidR="001149E9" w:rsidRPr="005C0E27" w:rsidRDefault="001149E9" w:rsidP="001149E9">
      <w:pPr>
        <w:spacing w:after="0"/>
        <w:rPr>
          <w:rFonts w:ascii="Times New Roman" w:hAnsi="Times New Roman" w:cs="Times New Roman"/>
          <w:b/>
          <w:sz w:val="24"/>
          <w:szCs w:val="24"/>
        </w:rPr>
      </w:pPr>
      <w:r w:rsidRPr="005C0E27">
        <w:rPr>
          <w:rFonts w:ascii="Times New Roman" w:hAnsi="Times New Roman" w:cs="Times New Roman"/>
          <w:b/>
          <w:sz w:val="24"/>
          <w:szCs w:val="24"/>
        </w:rPr>
        <w:t>1.4. Les liaisons dipôle – dipôle</w:t>
      </w:r>
    </w:p>
    <w:p w:rsidR="001149E9" w:rsidRDefault="001149E9" w:rsidP="001149E9">
      <w:pPr>
        <w:spacing w:after="0"/>
        <w:ind w:firstLine="567"/>
        <w:jc w:val="both"/>
        <w:rPr>
          <w:rFonts w:ascii="Times New Roman" w:hAnsi="Times New Roman" w:cs="Times New Roman"/>
          <w:sz w:val="24"/>
          <w:szCs w:val="24"/>
        </w:rPr>
      </w:pPr>
      <w:r w:rsidRPr="005C0E27">
        <w:rPr>
          <w:rFonts w:ascii="Times New Roman" w:hAnsi="Times New Roman" w:cs="Times New Roman"/>
          <w:sz w:val="24"/>
          <w:szCs w:val="24"/>
        </w:rPr>
        <w:t>Les interactions dipôle-dipôle, appelées aussi </w:t>
      </w:r>
      <w:r w:rsidRPr="004906F0">
        <w:rPr>
          <w:rFonts w:ascii="Times New Roman" w:hAnsi="Times New Roman" w:cs="Times New Roman"/>
          <w:b/>
          <w:bCs/>
          <w:iCs/>
          <w:sz w:val="24"/>
          <w:szCs w:val="24"/>
        </w:rPr>
        <w:t>interactions de Keesom</w:t>
      </w:r>
      <w:r w:rsidRPr="005C0E27">
        <w:rPr>
          <w:rFonts w:ascii="Times New Roman" w:hAnsi="Times New Roman" w:cs="Times New Roman"/>
          <w:sz w:val="24"/>
          <w:szCs w:val="24"/>
        </w:rPr>
        <w:t>, se produisent entre molécules possédant un moment dipolaire électrique. Elles tendent à aligner les dipôles moléculaires à la manière de dominos, pôle plus contre pôle moins</w:t>
      </w:r>
      <w:r>
        <w:rPr>
          <w:rFonts w:ascii="Times New Roman" w:hAnsi="Times New Roman" w:cs="Times New Roman"/>
          <w:sz w:val="24"/>
          <w:szCs w:val="24"/>
        </w:rPr>
        <w:t xml:space="preserve"> [4] (Fig. 3)</w:t>
      </w:r>
      <w:r w:rsidRPr="005C0E27">
        <w:rPr>
          <w:rFonts w:ascii="Times New Roman" w:hAnsi="Times New Roman" w:cs="Times New Roman"/>
          <w:sz w:val="24"/>
          <w:szCs w:val="24"/>
        </w:rPr>
        <w:t>.</w:t>
      </w:r>
      <w:r>
        <w:rPr>
          <w:rFonts w:ascii="Times New Roman" w:hAnsi="Times New Roman" w:cs="Times New Roman"/>
          <w:sz w:val="24"/>
          <w:szCs w:val="24"/>
        </w:rPr>
        <w:t xml:space="preserve"> </w:t>
      </w:r>
      <w:r w:rsidRPr="00C26E68">
        <w:rPr>
          <w:rFonts w:ascii="Times New Roman" w:hAnsi="Times New Roman" w:cs="Times New Roman"/>
          <w:sz w:val="24"/>
          <w:szCs w:val="24"/>
        </w:rPr>
        <w:t>Les interactions dipôle-dipôle sont d’autant plus fortes que les moments dipolaires sont élevés et que la température est basse</w:t>
      </w:r>
      <w:r>
        <w:rPr>
          <w:rFonts w:ascii="Times New Roman" w:hAnsi="Times New Roman" w:cs="Times New Roman"/>
          <w:sz w:val="24"/>
          <w:szCs w:val="24"/>
        </w:rPr>
        <w:t xml:space="preserve"> [5]</w:t>
      </w:r>
      <w:r w:rsidRPr="00C26E68">
        <w:rPr>
          <w:rFonts w:ascii="Times New Roman" w:hAnsi="Times New Roman" w:cs="Times New Roman"/>
          <w:sz w:val="24"/>
          <w:szCs w:val="24"/>
        </w:rPr>
        <w:t>.</w:t>
      </w:r>
    </w:p>
    <w:p w:rsidR="001149E9" w:rsidRDefault="001149E9" w:rsidP="001149E9">
      <w:pPr>
        <w:spacing w:after="0"/>
        <w:rPr>
          <w:rFonts w:ascii="Times New Roman" w:hAnsi="Times New Roman" w:cs="Times New Roman"/>
          <w:sz w:val="24"/>
          <w:szCs w:val="24"/>
        </w:rPr>
      </w:pP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3126551" cy="252000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b="-2750"/>
                    <a:stretch>
                      <a:fillRect/>
                    </a:stretch>
                  </pic:blipFill>
                  <pic:spPr bwMode="auto">
                    <a:xfrm>
                      <a:off x="0" y="0"/>
                      <a:ext cx="3126551" cy="252000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Fig. 3. Exemple d’une interaction dipôle – dipôle faible [5].</w:t>
      </w:r>
    </w:p>
    <w:p w:rsidR="001149E9" w:rsidRDefault="001149E9" w:rsidP="001149E9">
      <w:pPr>
        <w:spacing w:after="0"/>
        <w:rPr>
          <w:rFonts w:ascii="Times New Roman" w:hAnsi="Times New Roman" w:cs="Times New Roman"/>
          <w:sz w:val="24"/>
          <w:szCs w:val="24"/>
        </w:rPr>
      </w:pPr>
    </w:p>
    <w:p w:rsidR="001149E9" w:rsidRPr="00C26E68" w:rsidRDefault="001149E9" w:rsidP="001149E9">
      <w:pPr>
        <w:spacing w:after="0"/>
        <w:rPr>
          <w:rFonts w:ascii="Times New Roman" w:hAnsi="Times New Roman" w:cs="Times New Roman"/>
          <w:b/>
          <w:sz w:val="24"/>
          <w:szCs w:val="24"/>
        </w:rPr>
      </w:pPr>
      <w:r w:rsidRPr="00C26E68">
        <w:rPr>
          <w:rFonts w:ascii="Times New Roman" w:hAnsi="Times New Roman" w:cs="Times New Roman"/>
          <w:b/>
          <w:sz w:val="24"/>
          <w:szCs w:val="24"/>
        </w:rPr>
        <w:t>1.5. Les liaisons hydrogène</w:t>
      </w:r>
    </w:p>
    <w:p w:rsidR="001149E9" w:rsidRDefault="001149E9" w:rsidP="001149E9">
      <w:pPr>
        <w:spacing w:after="0"/>
        <w:ind w:firstLine="567"/>
        <w:jc w:val="both"/>
        <w:rPr>
          <w:rFonts w:ascii="Times New Roman" w:hAnsi="Times New Roman" w:cs="Times New Roman"/>
          <w:bCs/>
          <w:sz w:val="24"/>
          <w:szCs w:val="24"/>
        </w:rPr>
      </w:pPr>
      <w:r w:rsidRPr="005B121F">
        <w:rPr>
          <w:rFonts w:ascii="Times New Roman" w:hAnsi="Times New Roman" w:cs="Times New Roman"/>
          <w:bCs/>
          <w:sz w:val="24"/>
          <w:szCs w:val="24"/>
        </w:rPr>
        <w:t xml:space="preserve">La </w:t>
      </w:r>
      <w:r>
        <w:rPr>
          <w:rFonts w:ascii="Times New Roman" w:hAnsi="Times New Roman" w:cs="Times New Roman"/>
          <w:bCs/>
          <w:sz w:val="24"/>
          <w:szCs w:val="24"/>
        </w:rPr>
        <w:t>liaison hydrogène</w:t>
      </w:r>
      <w:r w:rsidRPr="005B121F">
        <w:rPr>
          <w:rFonts w:ascii="Times New Roman" w:hAnsi="Times New Roman" w:cs="Times New Roman"/>
          <w:bCs/>
          <w:sz w:val="24"/>
          <w:szCs w:val="24"/>
        </w:rPr>
        <w:t xml:space="preserve"> résulte de l’interaction électrostatique entre :</w:t>
      </w:r>
      <w:r>
        <w:rPr>
          <w:rFonts w:ascii="Times New Roman" w:hAnsi="Times New Roman" w:cs="Times New Roman"/>
          <w:bCs/>
          <w:sz w:val="24"/>
          <w:szCs w:val="24"/>
        </w:rPr>
        <w:t xml:space="preserve"> </w:t>
      </w:r>
      <w:r w:rsidRPr="005B121F">
        <w:rPr>
          <w:rFonts w:ascii="Times New Roman" w:hAnsi="Times New Roman" w:cs="Times New Roman"/>
          <w:bCs/>
          <w:sz w:val="24"/>
          <w:szCs w:val="24"/>
        </w:rPr>
        <w:t>un élément très électronégatif portant au moins un doublet non liant</w:t>
      </w:r>
      <w:r>
        <w:rPr>
          <w:rFonts w:ascii="Times New Roman" w:hAnsi="Times New Roman" w:cs="Times New Roman"/>
          <w:bCs/>
          <w:sz w:val="24"/>
          <w:szCs w:val="24"/>
        </w:rPr>
        <w:t xml:space="preserve"> </w:t>
      </w:r>
      <w:r w:rsidRPr="005B121F">
        <w:rPr>
          <w:rFonts w:ascii="Times New Roman" w:hAnsi="Times New Roman" w:cs="Times New Roman"/>
          <w:bCs/>
          <w:sz w:val="24"/>
          <w:szCs w:val="24"/>
        </w:rPr>
        <w:t>et</w:t>
      </w:r>
      <w:r>
        <w:rPr>
          <w:rFonts w:ascii="Times New Roman" w:hAnsi="Times New Roman" w:cs="Times New Roman"/>
          <w:bCs/>
          <w:sz w:val="24"/>
          <w:szCs w:val="24"/>
        </w:rPr>
        <w:t xml:space="preserve"> </w:t>
      </w:r>
      <w:r w:rsidRPr="005B121F">
        <w:rPr>
          <w:rFonts w:ascii="Times New Roman" w:hAnsi="Times New Roman" w:cs="Times New Roman"/>
          <w:bCs/>
          <w:sz w:val="24"/>
          <w:szCs w:val="24"/>
        </w:rPr>
        <w:t>un atome d’hydrogène lié à un élément très électronégatif</w:t>
      </w:r>
      <w:r>
        <w:rPr>
          <w:rFonts w:ascii="Times New Roman" w:hAnsi="Times New Roman" w:cs="Times New Roman"/>
          <w:bCs/>
          <w:sz w:val="24"/>
          <w:szCs w:val="24"/>
        </w:rPr>
        <w:t xml:space="preserve"> comme le montre la Figure 4 [5].</w:t>
      </w:r>
    </w:p>
    <w:p w:rsidR="001149E9" w:rsidRDefault="001149E9" w:rsidP="001149E9">
      <w:pPr>
        <w:spacing w:after="0"/>
        <w:ind w:firstLine="567"/>
        <w:jc w:val="both"/>
        <w:rPr>
          <w:rFonts w:ascii="Times New Roman" w:hAnsi="Times New Roman" w:cs="Times New Roman"/>
          <w:bCs/>
          <w:sz w:val="24"/>
          <w:szCs w:val="24"/>
        </w:rPr>
      </w:pPr>
    </w:p>
    <w:p w:rsidR="001149E9" w:rsidRDefault="001149E9" w:rsidP="001149E9">
      <w:pPr>
        <w:spacing w:after="0"/>
        <w:jc w:val="center"/>
        <w:rPr>
          <w:rFonts w:ascii="Times New Roman" w:hAnsi="Times New Roman" w:cs="Times New Roman"/>
          <w:bCs/>
          <w:sz w:val="24"/>
          <w:szCs w:val="24"/>
        </w:rPr>
      </w:pPr>
      <w:r>
        <w:rPr>
          <w:rFonts w:ascii="Times New Roman" w:hAnsi="Times New Roman" w:cs="Times New Roman"/>
          <w:bCs/>
          <w:noProof/>
          <w:sz w:val="24"/>
          <w:szCs w:val="24"/>
          <w:lang w:eastAsia="fr-FR"/>
        </w:rPr>
        <w:drawing>
          <wp:anchor distT="0" distB="0" distL="114300" distR="114300" simplePos="0" relativeHeight="251659264" behindDoc="0" locked="0" layoutInCell="1" allowOverlap="1">
            <wp:simplePos x="0" y="0"/>
            <wp:positionH relativeFrom="column">
              <wp:align>left</wp:align>
            </wp:positionH>
            <wp:positionV relativeFrom="paragraph">
              <wp:align>top</wp:align>
            </wp:positionV>
            <wp:extent cx="5759450" cy="1130300"/>
            <wp:effectExtent l="1905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b="-11950"/>
                    <a:stretch>
                      <a:fillRect/>
                    </a:stretch>
                  </pic:blipFill>
                  <pic:spPr bwMode="auto">
                    <a:xfrm>
                      <a:off x="0" y="0"/>
                      <a:ext cx="5759450" cy="1130300"/>
                    </a:xfrm>
                    <a:prstGeom prst="rect">
                      <a:avLst/>
                    </a:prstGeom>
                    <a:noFill/>
                    <a:ln w="9525">
                      <a:noFill/>
                      <a:miter lim="800000"/>
                      <a:headEnd/>
                      <a:tailEnd/>
                    </a:ln>
                  </pic:spPr>
                </pic:pic>
              </a:graphicData>
            </a:graphic>
          </wp:anchor>
        </w:drawing>
      </w:r>
      <w:r>
        <w:rPr>
          <w:rFonts w:ascii="Times New Roman" w:hAnsi="Times New Roman" w:cs="Times New Roman"/>
          <w:bCs/>
          <w:sz w:val="24"/>
          <w:szCs w:val="24"/>
        </w:rPr>
        <w:t>Fig. 4. Schéma explicatif de la liaison hydrogène.</w:t>
      </w:r>
    </w:p>
    <w:p w:rsidR="001149E9" w:rsidRDefault="001149E9" w:rsidP="001149E9">
      <w:pPr>
        <w:spacing w:after="0"/>
        <w:jc w:val="center"/>
        <w:rPr>
          <w:rFonts w:ascii="Times New Roman" w:hAnsi="Times New Roman" w:cs="Times New Roman"/>
          <w:bCs/>
          <w:sz w:val="24"/>
          <w:szCs w:val="24"/>
        </w:rPr>
      </w:pPr>
    </w:p>
    <w:p w:rsidR="001149E9" w:rsidRDefault="001149E9" w:rsidP="001149E9">
      <w:pPr>
        <w:spacing w:after="0"/>
        <w:ind w:firstLine="567"/>
        <w:jc w:val="both"/>
        <w:rPr>
          <w:rFonts w:ascii="Times New Roman" w:hAnsi="Times New Roman" w:cs="Times New Roman"/>
          <w:bCs/>
          <w:sz w:val="24"/>
          <w:szCs w:val="24"/>
        </w:rPr>
      </w:pPr>
      <w:r>
        <w:rPr>
          <w:rFonts w:ascii="Times New Roman" w:hAnsi="Times New Roman" w:cs="Times New Roman"/>
          <w:bCs/>
          <w:sz w:val="24"/>
          <w:szCs w:val="24"/>
        </w:rPr>
        <w:t>Exemple : L’eau (H</w:t>
      </w:r>
      <w:r>
        <w:rPr>
          <w:rFonts w:ascii="Times New Roman" w:hAnsi="Times New Roman" w:cs="Times New Roman"/>
          <w:bCs/>
          <w:sz w:val="24"/>
          <w:szCs w:val="24"/>
          <w:vertAlign w:val="subscript"/>
        </w:rPr>
        <w:t>2</w:t>
      </w:r>
      <w:r>
        <w:rPr>
          <w:rFonts w:ascii="Times New Roman" w:hAnsi="Times New Roman" w:cs="Times New Roman"/>
          <w:bCs/>
          <w:sz w:val="24"/>
          <w:szCs w:val="24"/>
        </w:rPr>
        <w:t>O) est un très bon exemple des liaisons hydrogène (Fig. 5). La liaison hydrogène se produit entre l’atome d’hydrogène d’une molécule d’eau et l’atome d’oxygène d’une autre molécule. Notons que chaque molécule d’eau peut former quatre (04) liaisons d’hydrogène avec d’autres molécules d’eau.</w:t>
      </w:r>
    </w:p>
    <w:p w:rsidR="001149E9" w:rsidRDefault="001149E9" w:rsidP="001149E9">
      <w:pPr>
        <w:spacing w:after="0"/>
        <w:rPr>
          <w:rFonts w:ascii="Times New Roman" w:hAnsi="Times New Roman" w:cs="Times New Roman"/>
          <w:bCs/>
          <w:sz w:val="24"/>
          <w:szCs w:val="24"/>
        </w:rPr>
      </w:pPr>
    </w:p>
    <w:p w:rsidR="001149E9" w:rsidRDefault="001149E9" w:rsidP="001149E9">
      <w:pPr>
        <w:spacing w:after="0"/>
        <w:jc w:val="center"/>
        <w:rPr>
          <w:rFonts w:ascii="Times New Roman" w:hAnsi="Times New Roman" w:cs="Times New Roman"/>
          <w:bCs/>
          <w:sz w:val="24"/>
          <w:szCs w:val="24"/>
        </w:rPr>
      </w:pPr>
      <w:r>
        <w:rPr>
          <w:noProof/>
          <w:lang w:eastAsia="fr-FR"/>
        </w:rPr>
        <w:drawing>
          <wp:inline distT="0" distB="0" distL="0" distR="0">
            <wp:extent cx="2343150" cy="1924050"/>
            <wp:effectExtent l="19050" t="0" r="0" b="0"/>
            <wp:docPr id="3" name="Image 3" descr="http://www.chemguide.co.uk/atoms/bonding/h2ohbond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chemguide.co.uk/atoms/bonding/h2ohbonds.GIF"/>
                    <pic:cNvPicPr>
                      <a:picLocks noChangeAspect="1" noChangeArrowheads="1"/>
                    </pic:cNvPicPr>
                  </pic:nvPicPr>
                  <pic:blipFill>
                    <a:blip r:embed="rId11" cstate="print"/>
                    <a:srcRect/>
                    <a:stretch>
                      <a:fillRect/>
                    </a:stretch>
                  </pic:blipFill>
                  <pic:spPr bwMode="auto">
                    <a:xfrm>
                      <a:off x="0" y="0"/>
                      <a:ext cx="2343150" cy="192405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bCs/>
          <w:sz w:val="24"/>
          <w:szCs w:val="24"/>
        </w:rPr>
      </w:pPr>
      <w:r>
        <w:rPr>
          <w:rFonts w:ascii="Times New Roman" w:hAnsi="Times New Roman" w:cs="Times New Roman"/>
          <w:bCs/>
          <w:sz w:val="24"/>
          <w:szCs w:val="24"/>
        </w:rPr>
        <w:t>Fig. 5. Formation des liaisons hydrogène entre les molécules d’eau [6].</w:t>
      </w:r>
    </w:p>
    <w:p w:rsidR="001149E9" w:rsidRPr="004906F0" w:rsidRDefault="001149E9" w:rsidP="001149E9">
      <w:pPr>
        <w:spacing w:after="0"/>
        <w:jc w:val="center"/>
        <w:rPr>
          <w:rFonts w:ascii="Times New Roman" w:hAnsi="Times New Roman" w:cs="Times New Roman"/>
          <w:bCs/>
          <w:sz w:val="24"/>
          <w:szCs w:val="24"/>
        </w:rPr>
      </w:pPr>
    </w:p>
    <w:p w:rsidR="001149E9" w:rsidRDefault="001149E9" w:rsidP="001149E9">
      <w:pPr>
        <w:spacing w:after="0"/>
        <w:rPr>
          <w:rFonts w:ascii="Times New Roman" w:hAnsi="Times New Roman" w:cs="Times New Roman"/>
          <w:b/>
          <w:bCs/>
          <w:sz w:val="24"/>
          <w:szCs w:val="24"/>
        </w:rPr>
      </w:pPr>
      <w:r>
        <w:rPr>
          <w:rFonts w:ascii="Times New Roman" w:hAnsi="Times New Roman" w:cs="Times New Roman"/>
          <w:b/>
          <w:bCs/>
          <w:sz w:val="24"/>
          <w:szCs w:val="24"/>
        </w:rPr>
        <w:t xml:space="preserve">1.6. Les liaisons de Van der </w:t>
      </w:r>
      <w:proofErr w:type="spellStart"/>
      <w:r>
        <w:rPr>
          <w:rFonts w:ascii="Times New Roman" w:hAnsi="Times New Roman" w:cs="Times New Roman"/>
          <w:b/>
          <w:bCs/>
          <w:sz w:val="24"/>
          <w:szCs w:val="24"/>
        </w:rPr>
        <w:t>Waals</w:t>
      </w:r>
      <w:proofErr w:type="spellEnd"/>
    </w:p>
    <w:p w:rsidR="001149E9" w:rsidRDefault="001149E9" w:rsidP="001149E9">
      <w:pPr>
        <w:spacing w:after="0"/>
        <w:ind w:firstLine="567"/>
        <w:jc w:val="both"/>
        <w:rPr>
          <w:rFonts w:ascii="Times New Roman" w:hAnsi="Times New Roman" w:cs="Times New Roman"/>
          <w:bCs/>
          <w:sz w:val="24"/>
          <w:szCs w:val="24"/>
        </w:rPr>
      </w:pPr>
      <w:r>
        <w:rPr>
          <w:rFonts w:ascii="Times New Roman" w:hAnsi="Times New Roman" w:cs="Times New Roman"/>
          <w:bCs/>
          <w:sz w:val="24"/>
          <w:szCs w:val="24"/>
        </w:rPr>
        <w:t>Les liaisons</w:t>
      </w:r>
      <w:r w:rsidRPr="00985322">
        <w:rPr>
          <w:rFonts w:ascii="Times New Roman" w:hAnsi="Times New Roman" w:cs="Times New Roman"/>
          <w:bCs/>
          <w:sz w:val="24"/>
          <w:szCs w:val="24"/>
        </w:rPr>
        <w:t xml:space="preserve"> de van der </w:t>
      </w:r>
      <w:proofErr w:type="spellStart"/>
      <w:r w:rsidRPr="00985322">
        <w:rPr>
          <w:rFonts w:ascii="Times New Roman" w:hAnsi="Times New Roman" w:cs="Times New Roman"/>
          <w:bCs/>
          <w:sz w:val="24"/>
          <w:szCs w:val="24"/>
        </w:rPr>
        <w:t>Waals</w:t>
      </w:r>
      <w:proofErr w:type="spellEnd"/>
      <w:r w:rsidRPr="00985322">
        <w:rPr>
          <w:rFonts w:ascii="Times New Roman" w:hAnsi="Times New Roman" w:cs="Times New Roman"/>
          <w:bCs/>
          <w:sz w:val="24"/>
          <w:szCs w:val="24"/>
        </w:rPr>
        <w:t xml:space="preserve"> </w:t>
      </w:r>
      <w:r>
        <w:rPr>
          <w:rFonts w:ascii="Times New Roman" w:hAnsi="Times New Roman" w:cs="Times New Roman"/>
          <w:bCs/>
          <w:sz w:val="24"/>
          <w:szCs w:val="24"/>
        </w:rPr>
        <w:t>sont des interactions électrostatiques d’</w:t>
      </w:r>
      <w:r w:rsidRPr="00985322">
        <w:rPr>
          <w:rFonts w:ascii="Times New Roman" w:hAnsi="Times New Roman" w:cs="Times New Roman"/>
          <w:bCs/>
          <w:sz w:val="24"/>
          <w:szCs w:val="24"/>
        </w:rPr>
        <w:t xml:space="preserve">intensité faible ayant lieu à courtes distances entre atomes et/ou molécules. Ces forces ont été nommées en l'honneur du physicien néerlandais Johannes </w:t>
      </w:r>
      <w:proofErr w:type="spellStart"/>
      <w:r w:rsidRPr="00985322">
        <w:rPr>
          <w:rFonts w:ascii="Times New Roman" w:hAnsi="Times New Roman" w:cs="Times New Roman"/>
          <w:bCs/>
          <w:sz w:val="24"/>
          <w:szCs w:val="24"/>
        </w:rPr>
        <w:t>Diderik</w:t>
      </w:r>
      <w:proofErr w:type="spellEnd"/>
      <w:r w:rsidRPr="00985322">
        <w:rPr>
          <w:rFonts w:ascii="Times New Roman" w:hAnsi="Times New Roman" w:cs="Times New Roman"/>
          <w:bCs/>
          <w:sz w:val="24"/>
          <w:szCs w:val="24"/>
        </w:rPr>
        <w:t xml:space="preserve"> van der </w:t>
      </w:r>
      <w:proofErr w:type="spellStart"/>
      <w:r w:rsidRPr="00985322">
        <w:rPr>
          <w:rFonts w:ascii="Times New Roman" w:hAnsi="Times New Roman" w:cs="Times New Roman"/>
          <w:bCs/>
          <w:sz w:val="24"/>
          <w:szCs w:val="24"/>
        </w:rPr>
        <w:t>Waals</w:t>
      </w:r>
      <w:proofErr w:type="spellEnd"/>
      <w:r w:rsidRPr="00985322">
        <w:rPr>
          <w:rFonts w:ascii="Times New Roman" w:hAnsi="Times New Roman" w:cs="Times New Roman"/>
          <w:bCs/>
          <w:sz w:val="24"/>
          <w:szCs w:val="24"/>
        </w:rPr>
        <w:t xml:space="preserve"> (1837-1923), prix Nobel de physique en 1910, qui fut le premier à introduire leurs effets dans les équations d'état des gaz en 1873 permettant d’aller au delà de la description simpliste du gaz parfait.</w:t>
      </w:r>
      <w:r>
        <w:rPr>
          <w:rFonts w:ascii="Times New Roman" w:hAnsi="Times New Roman" w:cs="Times New Roman"/>
          <w:bCs/>
          <w:sz w:val="24"/>
          <w:szCs w:val="24"/>
        </w:rPr>
        <w:t xml:space="preserve"> En fonction de leur origine, les interactions de Van der </w:t>
      </w:r>
      <w:proofErr w:type="spellStart"/>
      <w:r>
        <w:rPr>
          <w:rFonts w:ascii="Times New Roman" w:hAnsi="Times New Roman" w:cs="Times New Roman"/>
          <w:bCs/>
          <w:sz w:val="24"/>
          <w:szCs w:val="24"/>
        </w:rPr>
        <w:t>Waals</w:t>
      </w:r>
      <w:proofErr w:type="spellEnd"/>
      <w:r>
        <w:rPr>
          <w:rFonts w:ascii="Times New Roman" w:hAnsi="Times New Roman" w:cs="Times New Roman"/>
          <w:bCs/>
          <w:sz w:val="24"/>
          <w:szCs w:val="24"/>
        </w:rPr>
        <w:t xml:space="preserve"> peuvent être divisées en trois (03) forces : Forces de Keesom, Debye et London. Ces forces</w:t>
      </w:r>
      <w:r w:rsidRPr="00985322">
        <w:rPr>
          <w:rFonts w:ascii="Times New Roman" w:hAnsi="Times New Roman" w:cs="Times New Roman"/>
          <w:bCs/>
          <w:sz w:val="24"/>
          <w:szCs w:val="24"/>
        </w:rPr>
        <w:t xml:space="preserve"> sont proportionnelles à 1/r</w:t>
      </w:r>
      <w:r w:rsidRPr="00985322">
        <w:rPr>
          <w:rFonts w:ascii="Times New Roman" w:hAnsi="Times New Roman" w:cs="Times New Roman"/>
          <w:bCs/>
          <w:sz w:val="24"/>
          <w:szCs w:val="24"/>
          <w:vertAlign w:val="superscript"/>
        </w:rPr>
        <w:t>7</w:t>
      </w:r>
      <w:r w:rsidRPr="00985322">
        <w:rPr>
          <w:rFonts w:ascii="Times New Roman" w:hAnsi="Times New Roman" w:cs="Times New Roman"/>
          <w:bCs/>
          <w:sz w:val="24"/>
          <w:szCs w:val="24"/>
        </w:rPr>
        <w:t> ce qui montre bien qu’elles correspondent à des </w:t>
      </w:r>
      <w:r w:rsidRPr="00985322">
        <w:rPr>
          <w:rFonts w:ascii="Times New Roman" w:hAnsi="Times New Roman" w:cs="Times New Roman"/>
          <w:b/>
          <w:bCs/>
          <w:sz w:val="24"/>
          <w:szCs w:val="24"/>
        </w:rPr>
        <w:t>interactions à courtes distances</w:t>
      </w:r>
      <w:r>
        <w:rPr>
          <w:rFonts w:ascii="Times New Roman" w:hAnsi="Times New Roman" w:cs="Times New Roman"/>
          <w:b/>
          <w:bCs/>
          <w:sz w:val="24"/>
          <w:szCs w:val="24"/>
        </w:rPr>
        <w:t xml:space="preserve"> </w:t>
      </w:r>
      <w:r>
        <w:rPr>
          <w:rFonts w:ascii="Times New Roman" w:hAnsi="Times New Roman" w:cs="Times New Roman"/>
          <w:bCs/>
          <w:sz w:val="24"/>
          <w:szCs w:val="24"/>
        </w:rPr>
        <w:t>[7]</w:t>
      </w:r>
      <w:r w:rsidRPr="00985322">
        <w:rPr>
          <w:rFonts w:ascii="Times New Roman" w:hAnsi="Times New Roman" w:cs="Times New Roman"/>
          <w:bCs/>
          <w:sz w:val="24"/>
          <w:szCs w:val="24"/>
        </w:rPr>
        <w:t>.</w:t>
      </w:r>
    </w:p>
    <w:p w:rsidR="001149E9" w:rsidRDefault="001149E9" w:rsidP="001149E9">
      <w:pPr>
        <w:spacing w:after="0"/>
        <w:rPr>
          <w:rFonts w:ascii="Times New Roman" w:hAnsi="Times New Roman" w:cs="Times New Roman"/>
          <w:bCs/>
          <w:sz w:val="24"/>
          <w:szCs w:val="24"/>
        </w:rPr>
      </w:pPr>
    </w:p>
    <w:p w:rsidR="001149E9" w:rsidRPr="00985322" w:rsidRDefault="001149E9" w:rsidP="001149E9">
      <w:pPr>
        <w:spacing w:after="0"/>
        <w:rPr>
          <w:rFonts w:ascii="Times New Roman" w:hAnsi="Times New Roman" w:cs="Times New Roman"/>
          <w:b/>
          <w:bCs/>
          <w:sz w:val="24"/>
          <w:szCs w:val="24"/>
        </w:rPr>
      </w:pPr>
      <w:r w:rsidRPr="00985322">
        <w:rPr>
          <w:rFonts w:ascii="Times New Roman" w:hAnsi="Times New Roman" w:cs="Times New Roman"/>
          <w:b/>
          <w:bCs/>
          <w:sz w:val="24"/>
          <w:szCs w:val="24"/>
        </w:rPr>
        <w:t>1.6.1. Les forces de Keesom</w:t>
      </w:r>
    </w:p>
    <w:p w:rsidR="001149E9" w:rsidRDefault="001149E9" w:rsidP="001149E9">
      <w:pPr>
        <w:spacing w:after="0"/>
        <w:ind w:firstLine="567"/>
        <w:jc w:val="both"/>
        <w:rPr>
          <w:rFonts w:ascii="Times New Roman" w:hAnsi="Times New Roman" w:cs="Times New Roman"/>
          <w:bCs/>
          <w:sz w:val="24"/>
          <w:szCs w:val="24"/>
        </w:rPr>
      </w:pPr>
      <w:r>
        <w:rPr>
          <w:rFonts w:ascii="Times New Roman" w:hAnsi="Times New Roman" w:cs="Times New Roman"/>
          <w:bCs/>
          <w:sz w:val="24"/>
          <w:szCs w:val="24"/>
        </w:rPr>
        <w:t>Ces forces se produisent entre dipôles électriques et n’a donc lieu qu’entre molécules polaires [7].</w:t>
      </w:r>
    </w:p>
    <w:p w:rsidR="001149E9" w:rsidRDefault="001149E9" w:rsidP="001149E9">
      <w:pPr>
        <w:spacing w:after="0"/>
        <w:rPr>
          <w:rFonts w:ascii="Times New Roman" w:hAnsi="Times New Roman" w:cs="Times New Roman"/>
          <w:bCs/>
          <w:sz w:val="24"/>
          <w:szCs w:val="24"/>
        </w:rPr>
      </w:pPr>
    </w:p>
    <w:p w:rsidR="001149E9" w:rsidRPr="00985322" w:rsidRDefault="00777CAC" w:rsidP="001149E9">
      <w:pPr>
        <w:spacing w:after="0"/>
        <w:rPr>
          <w:rFonts w:ascii="Times New Roman" w:hAnsi="Times New Roman" w:cs="Times New Roman"/>
          <w:bCs/>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Keesom</m:t>
              </m:r>
            </m:sub>
          </m:sSub>
          <m:r>
            <w:rPr>
              <w:rFonts w:ascii="Cambria Math" w:hAnsi="Cambria Math" w:cs="Times New Roman"/>
              <w:sz w:val="24"/>
              <w:szCs w:val="24"/>
            </w:rPr>
            <m:t>∝-</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μ</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Sup>
                <m:sSubSupPr>
                  <m:ctrlPr>
                    <w:rPr>
                      <w:rFonts w:ascii="Cambria Math" w:hAnsi="Cambria Math" w:cs="Times New Roman"/>
                      <w:bCs/>
                      <w:i/>
                      <w:sz w:val="24"/>
                      <w:szCs w:val="24"/>
                    </w:rPr>
                  </m:ctrlPr>
                </m:sSubSupPr>
                <m:e>
                  <m:r>
                    <w:rPr>
                      <w:rFonts w:ascii="Cambria Math" w:hAnsi="Cambria Math" w:cs="Times New Roman"/>
                      <w:sz w:val="24"/>
                      <w:szCs w:val="24"/>
                    </w:rPr>
                    <m:t>μ</m:t>
                  </m:r>
                </m:e>
                <m:sub>
                  <m:r>
                    <w:rPr>
                      <w:rFonts w:ascii="Cambria Math" w:hAnsi="Cambria Math" w:cs="Times New Roman"/>
                      <w:sz w:val="24"/>
                      <w:szCs w:val="24"/>
                    </w:rPr>
                    <m:t>2</m:t>
                  </m:r>
                </m:sub>
                <m:sup>
                  <m:r>
                    <w:rPr>
                      <w:rFonts w:ascii="Cambria Math" w:hAnsi="Cambria Math" w:cs="Times New Roman"/>
                      <w:sz w:val="24"/>
                      <w:szCs w:val="24"/>
                    </w:rPr>
                    <m:t>2</m:t>
                  </m:r>
                </m:sup>
              </m:sSubSup>
            </m:num>
            <m:den>
              <m:r>
                <w:rPr>
                  <w:rFonts w:ascii="Cambria Math" w:hAnsi="Cambria Math" w:cs="Times New Roman"/>
                  <w:sz w:val="24"/>
                  <w:szCs w:val="24"/>
                </w:rPr>
                <m:t>T.</m:t>
              </m:r>
              <m:sSup>
                <m:sSupPr>
                  <m:ctrlPr>
                    <w:rPr>
                      <w:rFonts w:ascii="Cambria Math" w:hAnsi="Cambria Math" w:cs="Times New Roman"/>
                      <w:bCs/>
                      <w:i/>
                      <w:sz w:val="24"/>
                      <w:szCs w:val="24"/>
                    </w:rPr>
                  </m:ctrlPr>
                </m:sSupPr>
                <m:e>
                  <m:r>
                    <w:rPr>
                      <w:rFonts w:ascii="Cambria Math" w:hAnsi="Cambria Math" w:cs="Times New Roman"/>
                      <w:sz w:val="24"/>
                      <w:szCs w:val="24"/>
                    </w:rPr>
                    <m:t>r</m:t>
                  </m:r>
                </m:e>
                <m:sup>
                  <m:r>
                    <w:rPr>
                      <w:rFonts w:ascii="Cambria Math" w:hAnsi="Cambria Math" w:cs="Times New Roman"/>
                      <w:sz w:val="24"/>
                      <w:szCs w:val="24"/>
                    </w:rPr>
                    <m:t>6</m:t>
                  </m:r>
                </m:sup>
              </m:sSup>
            </m:den>
          </m:f>
        </m:oMath>
      </m:oMathPara>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Avec,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Keesom</w:t>
      </w:r>
      <w:proofErr w:type="spellEnd"/>
      <w:r>
        <w:rPr>
          <w:rFonts w:ascii="Times New Roman" w:hAnsi="Times New Roman" w:cs="Times New Roman"/>
          <w:sz w:val="24"/>
          <w:szCs w:val="24"/>
        </w:rPr>
        <w:t> : Energie de Keesom</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µ</w:t>
      </w:r>
      <w:r>
        <w:rPr>
          <w:rFonts w:ascii="Times New Roman" w:hAnsi="Times New Roman" w:cs="Times New Roman"/>
          <w:sz w:val="24"/>
          <w:szCs w:val="24"/>
          <w:vertAlign w:val="subscript"/>
        </w:rPr>
        <w:t>1</w:t>
      </w:r>
      <w:r>
        <w:rPr>
          <w:rFonts w:ascii="Times New Roman" w:hAnsi="Times New Roman" w:cs="Times New Roman"/>
          <w:sz w:val="24"/>
          <w:szCs w:val="24"/>
        </w:rPr>
        <w:t xml:space="preserve"> et µ</w:t>
      </w:r>
      <w:r>
        <w:rPr>
          <w:rFonts w:ascii="Times New Roman" w:hAnsi="Times New Roman" w:cs="Times New Roman"/>
          <w:sz w:val="24"/>
          <w:szCs w:val="24"/>
          <w:vertAlign w:val="subscript"/>
        </w:rPr>
        <w:t>2</w:t>
      </w:r>
      <w:r>
        <w:rPr>
          <w:rFonts w:ascii="Times New Roman" w:hAnsi="Times New Roman" w:cs="Times New Roman"/>
          <w:sz w:val="24"/>
          <w:szCs w:val="24"/>
        </w:rPr>
        <w:t> : Moments dipolaires des molécules polaires 1 et 2, respectivement</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 distances entre les deux molécules</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T : température</w:t>
      </w:r>
    </w:p>
    <w:p w:rsidR="001149E9" w:rsidRPr="00EB795F" w:rsidRDefault="001149E9" w:rsidP="001149E9">
      <w:pPr>
        <w:spacing w:after="0"/>
        <w:rPr>
          <w:rFonts w:ascii="Times New Roman" w:hAnsi="Times New Roman" w:cs="Times New Roman"/>
          <w:sz w:val="24"/>
          <w:szCs w:val="24"/>
        </w:rPr>
      </w:pPr>
    </w:p>
    <w:p w:rsidR="001149E9" w:rsidRPr="00854070" w:rsidRDefault="001149E9" w:rsidP="001149E9">
      <w:pPr>
        <w:spacing w:after="0"/>
        <w:rPr>
          <w:rFonts w:ascii="Times New Roman" w:hAnsi="Times New Roman" w:cs="Times New Roman"/>
          <w:b/>
          <w:sz w:val="24"/>
          <w:szCs w:val="24"/>
        </w:rPr>
      </w:pPr>
      <w:r w:rsidRPr="00292409">
        <w:rPr>
          <w:rFonts w:ascii="Times New Roman" w:hAnsi="Times New Roman" w:cs="Times New Roman"/>
          <w:b/>
          <w:sz w:val="24"/>
          <w:szCs w:val="24"/>
        </w:rPr>
        <w:t>1.6.2. Les forces de Debye</w:t>
      </w:r>
    </w:p>
    <w:p w:rsidR="001149E9" w:rsidRPr="00854070"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Les interactions de Debye apparaissent entre un dipôle permanant et un dipôle induit. Une molécule polaire (dipôle permanant) créé un champ électrique qui peut déformer le nuage électronique d’une autre molécule non polaire en la transformant en un dipôle induit </w:t>
      </w:r>
      <w:r>
        <w:rPr>
          <w:rFonts w:ascii="Times New Roman" w:hAnsi="Times New Roman" w:cs="Times New Roman"/>
          <w:bCs/>
          <w:sz w:val="24"/>
          <w:szCs w:val="24"/>
        </w:rPr>
        <w:t>[7].</w:t>
      </w:r>
    </w:p>
    <w:p w:rsidR="001149E9" w:rsidRDefault="001149E9" w:rsidP="001149E9">
      <w:pPr>
        <w:spacing w:after="0"/>
        <w:rPr>
          <w:rFonts w:ascii="Times New Roman" w:hAnsi="Times New Roman" w:cs="Times New Roman"/>
          <w:b/>
          <w:sz w:val="24"/>
          <w:szCs w:val="24"/>
        </w:rPr>
      </w:pPr>
    </w:p>
    <w:p w:rsidR="001149E9" w:rsidRDefault="00777CAC" w:rsidP="001149E9">
      <w:pPr>
        <w:spacing w:after="0"/>
        <w:rPr>
          <w:rFonts w:ascii="Times New Roman" w:hAnsi="Times New Roman" w:cs="Times New Roman"/>
          <w:b/>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Debye</m:t>
              </m:r>
            </m:sub>
          </m:sSub>
          <m:r>
            <w:rPr>
              <w:rFonts w:ascii="Cambria Math" w:hAnsi="Cambria Math" w:cs="Times New Roman"/>
              <w:sz w:val="24"/>
              <w:szCs w:val="24"/>
            </w:rPr>
            <m:t>∝-</m:t>
          </m:r>
          <m:f>
            <m:fPr>
              <m:ctrlPr>
                <w:rPr>
                  <w:rFonts w:ascii="Cambria Math" w:hAnsi="Cambria Math" w:cs="Times New Roman"/>
                  <w:bCs/>
                  <w:i/>
                  <w:sz w:val="24"/>
                  <w:szCs w:val="24"/>
                </w:rPr>
              </m:ctrlPr>
            </m:fPr>
            <m:num>
              <m:sSubSup>
                <m:sSubSupPr>
                  <m:ctrlPr>
                    <w:rPr>
                      <w:rFonts w:ascii="Cambria Math" w:hAnsi="Cambria Math" w:cs="Times New Roman"/>
                      <w:bCs/>
                      <w:i/>
                      <w:sz w:val="24"/>
                      <w:szCs w:val="24"/>
                    </w:rPr>
                  </m:ctrlPr>
                </m:sSubSupPr>
                <m:e>
                  <m:r>
                    <w:rPr>
                      <w:rFonts w:ascii="Cambria Math" w:hAnsi="Cambria Math" w:cs="Times New Roman"/>
                      <w:sz w:val="24"/>
                      <w:szCs w:val="24"/>
                    </w:rPr>
                    <m:t>μ</m:t>
                  </m:r>
                </m:e>
                <m:sub>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num>
            <m:den>
              <m:sSup>
                <m:sSupPr>
                  <m:ctrlPr>
                    <w:rPr>
                      <w:rFonts w:ascii="Cambria Math" w:hAnsi="Cambria Math" w:cs="Times New Roman"/>
                      <w:bCs/>
                      <w:i/>
                      <w:sz w:val="24"/>
                      <w:szCs w:val="24"/>
                    </w:rPr>
                  </m:ctrlPr>
                </m:sSupPr>
                <m:e>
                  <m:r>
                    <w:rPr>
                      <w:rFonts w:ascii="Cambria Math" w:hAnsi="Cambria Math" w:cs="Times New Roman"/>
                      <w:sz w:val="24"/>
                      <w:szCs w:val="24"/>
                    </w:rPr>
                    <m:t>r</m:t>
                  </m:r>
                </m:e>
                <m:sup>
                  <m:r>
                    <w:rPr>
                      <w:rFonts w:ascii="Cambria Math" w:hAnsi="Cambria Math" w:cs="Times New Roman"/>
                      <w:sz w:val="24"/>
                      <w:szCs w:val="24"/>
                    </w:rPr>
                    <m:t>6</m:t>
                  </m:r>
                </m:sup>
              </m:sSup>
            </m:den>
          </m:f>
        </m:oMath>
      </m:oMathPara>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Avec,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Debye</w:t>
      </w:r>
      <w:proofErr w:type="spellEnd"/>
      <w:r>
        <w:rPr>
          <w:rFonts w:ascii="Times New Roman" w:hAnsi="Times New Roman" w:cs="Times New Roman"/>
          <w:sz w:val="24"/>
          <w:szCs w:val="24"/>
        </w:rPr>
        <w:t> : Energie de Keesom</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µ</w:t>
      </w:r>
      <w:r>
        <w:rPr>
          <w:rFonts w:ascii="Times New Roman" w:hAnsi="Times New Roman" w:cs="Times New Roman"/>
          <w:sz w:val="24"/>
          <w:szCs w:val="24"/>
          <w:vertAlign w:val="subscript"/>
        </w:rPr>
        <w:t>1</w:t>
      </w:r>
      <w:r>
        <w:rPr>
          <w:rFonts w:ascii="Times New Roman" w:hAnsi="Times New Roman" w:cs="Times New Roman"/>
          <w:sz w:val="24"/>
          <w:szCs w:val="24"/>
        </w:rPr>
        <w:t> : Moment dipolaire de la molécule polaire 1</w:t>
      </w:r>
    </w:p>
    <w:p w:rsidR="001149E9" w:rsidRPr="000D2012"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α</w:t>
      </w:r>
      <w:r>
        <w:rPr>
          <w:rFonts w:ascii="Times New Roman" w:hAnsi="Times New Roman" w:cs="Times New Roman"/>
          <w:sz w:val="24"/>
          <w:szCs w:val="24"/>
          <w:vertAlign w:val="subscript"/>
        </w:rPr>
        <w:t>2</w:t>
      </w:r>
      <w:r>
        <w:rPr>
          <w:rFonts w:ascii="Times New Roman" w:hAnsi="Times New Roman" w:cs="Times New Roman"/>
          <w:sz w:val="24"/>
          <w:szCs w:val="24"/>
        </w:rPr>
        <w:t> : Polarisabilité de la molécule apolaire</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 distances entre les deux molécules</w:t>
      </w:r>
    </w:p>
    <w:p w:rsidR="001149E9" w:rsidRDefault="001149E9" w:rsidP="001149E9">
      <w:pPr>
        <w:spacing w:after="0"/>
        <w:rPr>
          <w:rFonts w:ascii="Times New Roman" w:hAnsi="Times New Roman" w:cs="Times New Roman"/>
          <w:sz w:val="24"/>
          <w:szCs w:val="24"/>
        </w:rPr>
      </w:pPr>
    </w:p>
    <w:p w:rsidR="001149E9" w:rsidRPr="009F6446" w:rsidRDefault="001149E9" w:rsidP="001149E9">
      <w:pPr>
        <w:spacing w:after="0"/>
        <w:rPr>
          <w:rFonts w:ascii="Times New Roman" w:hAnsi="Times New Roman" w:cs="Times New Roman"/>
          <w:b/>
          <w:sz w:val="24"/>
          <w:szCs w:val="24"/>
        </w:rPr>
      </w:pPr>
      <w:r w:rsidRPr="009F6446">
        <w:rPr>
          <w:rFonts w:ascii="Times New Roman" w:hAnsi="Times New Roman" w:cs="Times New Roman"/>
          <w:b/>
          <w:sz w:val="24"/>
          <w:szCs w:val="24"/>
        </w:rPr>
        <w:t>1.6.3. Les forces de London</w:t>
      </w:r>
    </w:p>
    <w:p w:rsidR="001149E9" w:rsidRPr="009F6446"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Ce type de forces traduit l’interaction entre deux dipôles induits. Ces forces sont prépondérantes lorsqu’elles ont lieu entre molécules apolaires. En effet, </w:t>
      </w:r>
      <w:r w:rsidRPr="00C70666">
        <w:rPr>
          <w:rFonts w:ascii="Times New Roman" w:hAnsi="Times New Roman" w:cs="Times New Roman"/>
          <w:sz w:val="24"/>
          <w:szCs w:val="24"/>
        </w:rPr>
        <w:t>Une légère répartition inhomogène du nuage électronique dans une molécule va créer un dipôle induit qui va lui même entrainer la création d’un dipôle induit sur la molécule voisine</w:t>
      </w:r>
      <w:r>
        <w:rPr>
          <w:rFonts w:ascii="Times New Roman" w:hAnsi="Times New Roman" w:cs="Times New Roman"/>
          <w:sz w:val="24"/>
          <w:szCs w:val="24"/>
        </w:rPr>
        <w:t xml:space="preserve"> </w:t>
      </w:r>
      <w:r>
        <w:rPr>
          <w:rFonts w:ascii="Times New Roman" w:hAnsi="Times New Roman" w:cs="Times New Roman"/>
          <w:bCs/>
          <w:sz w:val="24"/>
          <w:szCs w:val="24"/>
        </w:rPr>
        <w:t>[7]</w:t>
      </w:r>
      <w:r w:rsidRPr="00C70666">
        <w:rPr>
          <w:rFonts w:ascii="Times New Roman" w:hAnsi="Times New Roman" w:cs="Times New Roman"/>
          <w:sz w:val="24"/>
          <w:szCs w:val="24"/>
        </w:rPr>
        <w:t>.</w:t>
      </w:r>
    </w:p>
    <w:p w:rsidR="001149E9" w:rsidRDefault="001149E9" w:rsidP="001149E9">
      <w:pPr>
        <w:spacing w:after="0"/>
        <w:rPr>
          <w:rFonts w:ascii="Times New Roman" w:hAnsi="Times New Roman" w:cs="Times New Roman"/>
          <w:b/>
          <w:sz w:val="24"/>
          <w:szCs w:val="24"/>
        </w:rPr>
      </w:pPr>
    </w:p>
    <w:p w:rsidR="001149E9" w:rsidRDefault="00777CAC" w:rsidP="001149E9">
      <w:pPr>
        <w:spacing w:after="0"/>
        <w:rPr>
          <w:rFonts w:ascii="Times New Roman" w:hAnsi="Times New Roman" w:cs="Times New Roman"/>
          <w:b/>
          <w:sz w:val="24"/>
          <w:szCs w:val="24"/>
        </w:rPr>
      </w:pPr>
      <m:oMathPara>
        <m:oMath>
          <m:sSub>
            <m:sSubPr>
              <m:ctrlPr>
                <w:rPr>
                  <w:rFonts w:ascii="Cambria Math" w:hAnsi="Cambria Math" w:cs="Times New Roman"/>
                  <w:bCs/>
                  <w:i/>
                  <w:sz w:val="24"/>
                  <w:szCs w:val="24"/>
                </w:rPr>
              </m:ctrlPr>
            </m:sSubPr>
            <m:e>
              <m:r>
                <w:rPr>
                  <w:rFonts w:ascii="Cambria Math" w:hAnsi="Cambria Math" w:cs="Times New Roman"/>
                  <w:sz w:val="24"/>
                  <w:szCs w:val="24"/>
                </w:rPr>
                <m:t>E</m:t>
              </m:r>
            </m:e>
            <m:sub>
              <m:r>
                <w:rPr>
                  <w:rFonts w:ascii="Cambria Math" w:hAnsi="Cambria Math" w:cs="Times New Roman"/>
                  <w:sz w:val="24"/>
                  <w:szCs w:val="24"/>
                </w:rPr>
                <m:t>London</m:t>
              </m:r>
            </m:sub>
          </m:sSub>
          <m:r>
            <w:rPr>
              <w:rFonts w:ascii="Cambria Math" w:hAnsi="Cambria Math" w:cs="Times New Roman"/>
              <w:sz w:val="24"/>
              <w:szCs w:val="24"/>
            </w:rPr>
            <m:t>∝-</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bCs/>
                      <w:i/>
                      <w:sz w:val="24"/>
                      <w:szCs w:val="24"/>
                    </w:rPr>
                  </m:ctrlPr>
                </m:sSubPr>
                <m:e>
                  <m:r>
                    <w:rPr>
                      <w:rFonts w:ascii="Cambria Math" w:hAnsi="Cambria Math" w:cs="Times New Roman"/>
                      <w:sz w:val="24"/>
                      <w:szCs w:val="24"/>
                    </w:rPr>
                    <m:t>α</m:t>
                  </m:r>
                </m:e>
                <m:sub>
                  <m:r>
                    <w:rPr>
                      <w:rFonts w:ascii="Cambria Math" w:hAnsi="Cambria Math" w:cs="Times New Roman"/>
                      <w:sz w:val="24"/>
                      <w:szCs w:val="24"/>
                    </w:rPr>
                    <m:t>2</m:t>
                  </m:r>
                </m:sub>
              </m:sSub>
            </m:num>
            <m:den>
              <m:sSup>
                <m:sSupPr>
                  <m:ctrlPr>
                    <w:rPr>
                      <w:rFonts w:ascii="Cambria Math" w:hAnsi="Cambria Math" w:cs="Times New Roman"/>
                      <w:bCs/>
                      <w:i/>
                      <w:sz w:val="24"/>
                      <w:szCs w:val="24"/>
                    </w:rPr>
                  </m:ctrlPr>
                </m:sSupPr>
                <m:e>
                  <m:r>
                    <w:rPr>
                      <w:rFonts w:ascii="Cambria Math" w:hAnsi="Cambria Math" w:cs="Times New Roman"/>
                      <w:sz w:val="24"/>
                      <w:szCs w:val="24"/>
                    </w:rPr>
                    <m:t>r</m:t>
                  </m:r>
                </m:e>
                <m:sup>
                  <m:r>
                    <w:rPr>
                      <w:rFonts w:ascii="Cambria Math" w:hAnsi="Cambria Math" w:cs="Times New Roman"/>
                      <w:sz w:val="24"/>
                      <w:szCs w:val="24"/>
                    </w:rPr>
                    <m:t>6</m:t>
                  </m:r>
                </m:sup>
              </m:sSup>
            </m:den>
          </m:f>
        </m:oMath>
      </m:oMathPara>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Avec, </w:t>
      </w:r>
      <w:proofErr w:type="spellStart"/>
      <w:r>
        <w:rPr>
          <w:rFonts w:ascii="Times New Roman" w:hAnsi="Times New Roman" w:cs="Times New Roman"/>
          <w:sz w:val="24"/>
          <w:szCs w:val="24"/>
        </w:rPr>
        <w:t>E</w:t>
      </w:r>
      <w:r>
        <w:rPr>
          <w:rFonts w:ascii="Times New Roman" w:hAnsi="Times New Roman" w:cs="Times New Roman"/>
          <w:sz w:val="24"/>
          <w:szCs w:val="24"/>
          <w:vertAlign w:val="subscript"/>
        </w:rPr>
        <w:t>London</w:t>
      </w:r>
      <w:proofErr w:type="spellEnd"/>
      <w:r>
        <w:rPr>
          <w:rFonts w:ascii="Times New Roman" w:hAnsi="Times New Roman" w:cs="Times New Roman"/>
          <w:sz w:val="24"/>
          <w:szCs w:val="24"/>
        </w:rPr>
        <w:t> : Energie de Keesom</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α</w:t>
      </w:r>
      <w:r>
        <w:rPr>
          <w:rFonts w:ascii="Times New Roman" w:hAnsi="Times New Roman" w:cs="Times New Roman"/>
          <w:sz w:val="24"/>
          <w:szCs w:val="24"/>
          <w:vertAlign w:val="subscript"/>
        </w:rPr>
        <w:t>1</w:t>
      </w:r>
      <w:r>
        <w:rPr>
          <w:rFonts w:ascii="Times New Roman" w:hAnsi="Times New Roman" w:cs="Times New Roman"/>
          <w:sz w:val="24"/>
          <w:szCs w:val="24"/>
        </w:rPr>
        <w:t> : Polarisabilité de la molécule apolaire 1</w:t>
      </w:r>
    </w:p>
    <w:p w:rsidR="001149E9" w:rsidRPr="000D2012"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α</w:t>
      </w:r>
      <w:r>
        <w:rPr>
          <w:rFonts w:ascii="Times New Roman" w:hAnsi="Times New Roman" w:cs="Times New Roman"/>
          <w:sz w:val="24"/>
          <w:szCs w:val="24"/>
          <w:vertAlign w:val="subscript"/>
        </w:rPr>
        <w:t>2</w:t>
      </w:r>
      <w:r>
        <w:rPr>
          <w:rFonts w:ascii="Times New Roman" w:hAnsi="Times New Roman" w:cs="Times New Roman"/>
          <w:sz w:val="24"/>
          <w:szCs w:val="24"/>
        </w:rPr>
        <w:t> : Polarisabilité de la molécule apolaire 2</w:t>
      </w: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r</w:t>
      </w:r>
      <w:proofErr w:type="gramEnd"/>
      <w:r>
        <w:rPr>
          <w:rFonts w:ascii="Times New Roman" w:hAnsi="Times New Roman" w:cs="Times New Roman"/>
          <w:sz w:val="24"/>
          <w:szCs w:val="24"/>
        </w:rPr>
        <w:t> : distances entre les deux molécules</w:t>
      </w:r>
    </w:p>
    <w:p w:rsidR="001149E9" w:rsidRDefault="001149E9" w:rsidP="001149E9">
      <w:pPr>
        <w:spacing w:after="0"/>
        <w:rPr>
          <w:rFonts w:ascii="Times New Roman" w:hAnsi="Times New Roman" w:cs="Times New Roman"/>
          <w:b/>
          <w:sz w:val="24"/>
          <w:szCs w:val="24"/>
        </w:rPr>
      </w:pPr>
    </w:p>
    <w:p w:rsidR="001149E9"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2. Modèle de Lewis</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La structure de Lewis est une représentation simple des molécules où l’on fait apparaître les liaisons et les doublets libres d’électrons [8]. La représentation de Lewis est basée sur un certain nombre d’étapes [9] :</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sidRPr="00D62214">
        <w:rPr>
          <w:rFonts w:ascii="Times New Roman" w:hAnsi="Times New Roman" w:cs="Times New Roman"/>
          <w:sz w:val="24"/>
          <w:szCs w:val="24"/>
        </w:rPr>
        <w:t>Dissocier tous les atomes ;</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sidRPr="00D62214">
        <w:rPr>
          <w:rFonts w:ascii="Times New Roman" w:hAnsi="Times New Roman" w:cs="Times New Roman"/>
          <w:sz w:val="24"/>
          <w:szCs w:val="24"/>
        </w:rPr>
        <w:t>Donner la configuration électronique de tous les atomes séparés ;</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sidRPr="00D62214">
        <w:rPr>
          <w:rFonts w:ascii="Times New Roman" w:hAnsi="Times New Roman" w:cs="Times New Roman"/>
          <w:sz w:val="24"/>
          <w:szCs w:val="24"/>
        </w:rPr>
        <w:t>Repérer combien de liaisons covalentes chaque atome doit réaliser ;</w:t>
      </w:r>
    </w:p>
    <w:p w:rsidR="001149E9" w:rsidRDefault="001149E9" w:rsidP="001149E9">
      <w:pPr>
        <w:pStyle w:val="Paragraphedeliste"/>
        <w:numPr>
          <w:ilvl w:val="0"/>
          <w:numId w:val="1"/>
        </w:numPr>
        <w:spacing w:after="0"/>
        <w:ind w:firstLine="567"/>
        <w:jc w:val="both"/>
        <w:rPr>
          <w:rFonts w:ascii="Times New Roman" w:hAnsi="Times New Roman" w:cs="Times New Roman"/>
          <w:sz w:val="24"/>
          <w:szCs w:val="24"/>
        </w:rPr>
      </w:pPr>
      <w:r w:rsidRPr="00D62214">
        <w:rPr>
          <w:rFonts w:ascii="Times New Roman" w:hAnsi="Times New Roman" w:cs="Times New Roman"/>
          <w:sz w:val="24"/>
          <w:szCs w:val="24"/>
        </w:rPr>
        <w:t>Faire la somme de tous les électrons externes ;</w:t>
      </w:r>
    </w:p>
    <w:p w:rsidR="001149E9" w:rsidRDefault="001149E9" w:rsidP="001149E9">
      <w:pPr>
        <w:pStyle w:val="Paragraphedeliste"/>
        <w:numPr>
          <w:ilvl w:val="0"/>
          <w:numId w:val="1"/>
        </w:numPr>
        <w:spacing w:after="0"/>
        <w:ind w:left="1418" w:hanging="131"/>
        <w:jc w:val="both"/>
        <w:rPr>
          <w:rFonts w:ascii="Times New Roman" w:hAnsi="Times New Roman" w:cs="Times New Roman"/>
          <w:sz w:val="24"/>
          <w:szCs w:val="24"/>
        </w:rPr>
      </w:pPr>
      <w:r w:rsidRPr="00D62214">
        <w:rPr>
          <w:rFonts w:ascii="Times New Roman" w:hAnsi="Times New Roman" w:cs="Times New Roman"/>
          <w:sz w:val="24"/>
          <w:szCs w:val="24"/>
        </w:rPr>
        <w:t xml:space="preserve">Calculer le nombre de doublets à répartir sur la molécule en divisant le nombre </w:t>
      </w:r>
      <w:r>
        <w:rPr>
          <w:rFonts w:ascii="Times New Roman" w:hAnsi="Times New Roman" w:cs="Times New Roman"/>
          <w:sz w:val="24"/>
          <w:szCs w:val="24"/>
        </w:rPr>
        <w:t xml:space="preserve">  </w:t>
      </w:r>
      <w:r w:rsidRPr="00D62214">
        <w:rPr>
          <w:rFonts w:ascii="Times New Roman" w:hAnsi="Times New Roman" w:cs="Times New Roman"/>
          <w:sz w:val="24"/>
          <w:szCs w:val="24"/>
        </w:rPr>
        <w:t>d'électrons externes par deux ;</w:t>
      </w:r>
    </w:p>
    <w:p w:rsidR="001149E9" w:rsidRPr="00D62214" w:rsidRDefault="001149E9" w:rsidP="001149E9">
      <w:pPr>
        <w:pStyle w:val="Paragraphedeliste"/>
        <w:numPr>
          <w:ilvl w:val="0"/>
          <w:numId w:val="1"/>
        </w:numPr>
        <w:spacing w:after="0"/>
        <w:ind w:left="1418" w:hanging="131"/>
        <w:jc w:val="both"/>
        <w:rPr>
          <w:rFonts w:ascii="Times New Roman" w:hAnsi="Times New Roman" w:cs="Times New Roman"/>
          <w:sz w:val="24"/>
          <w:szCs w:val="24"/>
        </w:rPr>
      </w:pPr>
      <w:r w:rsidRPr="00D62214">
        <w:rPr>
          <w:rFonts w:ascii="Times New Roman" w:hAnsi="Times New Roman" w:cs="Times New Roman"/>
          <w:sz w:val="24"/>
          <w:szCs w:val="24"/>
        </w:rPr>
        <w:t>Répartir les doublets de la molécule en doublets liants (liaisons covalentes) ou en doublets non liants.</w:t>
      </w:r>
    </w:p>
    <w:p w:rsidR="001149E9" w:rsidRDefault="001149E9" w:rsidP="001149E9">
      <w:pPr>
        <w:spacing w:after="0"/>
        <w:rPr>
          <w:rFonts w:ascii="Times New Roman" w:hAnsi="Times New Roman" w:cs="Times New Roman"/>
          <w:sz w:val="24"/>
          <w:szCs w:val="24"/>
        </w:rPr>
      </w:pPr>
    </w:p>
    <w:p w:rsidR="001149E9" w:rsidRDefault="001149E9" w:rsidP="001149E9">
      <w:pPr>
        <w:spacing w:after="0"/>
        <w:rPr>
          <w:rFonts w:ascii="Times New Roman" w:hAnsi="Times New Roman" w:cs="Times New Roman"/>
          <w:sz w:val="24"/>
          <w:szCs w:val="24"/>
        </w:rPr>
      </w:pPr>
      <w:r>
        <w:rPr>
          <w:rFonts w:ascii="Times New Roman" w:hAnsi="Times New Roman" w:cs="Times New Roman"/>
          <w:b/>
          <w:sz w:val="24"/>
          <w:szCs w:val="24"/>
        </w:rPr>
        <w:t>2.1. Règle de l’octet :</w:t>
      </w:r>
      <w:r>
        <w:rPr>
          <w:rFonts w:ascii="Times New Roman" w:hAnsi="Times New Roman" w:cs="Times New Roman"/>
          <w:sz w:val="24"/>
          <w:szCs w:val="24"/>
        </w:rPr>
        <w:t xml:space="preserve"> </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Pour les atomes à partir de la deuxième période du tableau périodique (n = 2), les structures de Lewis doivent respecter la </w:t>
      </w:r>
      <w:r>
        <w:rPr>
          <w:rFonts w:ascii="Times New Roman" w:hAnsi="Times New Roman" w:cs="Times New Roman"/>
          <w:b/>
          <w:sz w:val="24"/>
          <w:szCs w:val="24"/>
        </w:rPr>
        <w:t>règle de l’octet</w:t>
      </w:r>
      <w:r>
        <w:rPr>
          <w:rFonts w:ascii="Times New Roman" w:hAnsi="Times New Roman" w:cs="Times New Roman"/>
          <w:sz w:val="24"/>
          <w:szCs w:val="24"/>
        </w:rPr>
        <w:t xml:space="preserve"> (la couche électronique de valence des atomes doit être saturée à huit électrons) [8].</w:t>
      </w:r>
    </w:p>
    <w:p w:rsidR="001149E9" w:rsidRDefault="001149E9" w:rsidP="001149E9">
      <w:pPr>
        <w:spacing w:after="0"/>
        <w:rPr>
          <w:rFonts w:ascii="Times New Roman" w:hAnsi="Times New Roman" w:cs="Times New Roman"/>
          <w:sz w:val="24"/>
          <w:szCs w:val="24"/>
        </w:rPr>
      </w:pPr>
    </w:p>
    <w:p w:rsidR="001149E9" w:rsidRPr="00D62214"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2.2. Limites de la structure de Lewis</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A partir de la troisième période du tableau périodique, certains atomes possèdent plus de huit (08) électrons sur leur couche de valence du fait de la présence des orbitales </w:t>
      </w:r>
      <w:r>
        <w:rPr>
          <w:rFonts w:ascii="Times New Roman" w:hAnsi="Times New Roman" w:cs="Times New Roman"/>
          <w:i/>
          <w:sz w:val="24"/>
          <w:szCs w:val="24"/>
        </w:rPr>
        <w:t>d</w:t>
      </w:r>
      <w:r>
        <w:rPr>
          <w:rFonts w:ascii="Times New Roman" w:hAnsi="Times New Roman" w:cs="Times New Roman"/>
          <w:sz w:val="24"/>
          <w:szCs w:val="24"/>
        </w:rPr>
        <w:t xml:space="preserve"> comme dans le cas de la molécule PF</w:t>
      </w:r>
      <w:r>
        <w:rPr>
          <w:rFonts w:ascii="Times New Roman" w:hAnsi="Times New Roman" w:cs="Times New Roman"/>
          <w:sz w:val="24"/>
          <w:szCs w:val="24"/>
          <w:vertAlign w:val="subscript"/>
        </w:rPr>
        <w:t>5</w:t>
      </w:r>
      <w:r>
        <w:rPr>
          <w:rFonts w:ascii="Times New Roman" w:hAnsi="Times New Roman" w:cs="Times New Roman"/>
          <w:sz w:val="24"/>
          <w:szCs w:val="24"/>
        </w:rPr>
        <w:t>) [8].</w:t>
      </w:r>
    </w:p>
    <w:p w:rsidR="001149E9" w:rsidRDefault="001149E9" w:rsidP="001149E9">
      <w:pPr>
        <w:spacing w:after="0"/>
        <w:rPr>
          <w:rFonts w:ascii="Times New Roman" w:hAnsi="Times New Roman" w:cs="Times New Roman"/>
          <w:sz w:val="24"/>
          <w:szCs w:val="24"/>
        </w:rPr>
      </w:pPr>
    </w:p>
    <w:p w:rsidR="001149E9" w:rsidRPr="00323BD4"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3. Géométrie des molécules</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Si on connait comment les atomes d’une molécule donnée se lient dans l’espace, on peut dans ce cas déterminer la géométrie de cette molécule. Les liaisons entre atomes sont formées par recouvrement des orbitales de ces atomes [10].</w:t>
      </w:r>
    </w:p>
    <w:p w:rsidR="0026078C" w:rsidRDefault="0026078C" w:rsidP="001149E9">
      <w:pPr>
        <w:spacing w:after="0"/>
        <w:jc w:val="both"/>
        <w:rPr>
          <w:rFonts w:ascii="Times New Roman" w:hAnsi="Times New Roman" w:cs="Times New Roman"/>
          <w:b/>
          <w:sz w:val="24"/>
          <w:szCs w:val="24"/>
        </w:rPr>
      </w:pPr>
    </w:p>
    <w:p w:rsidR="0026078C" w:rsidRDefault="0026078C" w:rsidP="001149E9">
      <w:pPr>
        <w:spacing w:after="0"/>
        <w:jc w:val="both"/>
        <w:rPr>
          <w:rFonts w:ascii="Times New Roman" w:hAnsi="Times New Roman" w:cs="Times New Roman"/>
          <w:b/>
          <w:sz w:val="24"/>
          <w:szCs w:val="24"/>
        </w:rPr>
      </w:pPr>
    </w:p>
    <w:p w:rsidR="001149E9" w:rsidRPr="008F2F03" w:rsidRDefault="001149E9" w:rsidP="001149E9">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3.1. Les orbitales atomiques</w:t>
      </w:r>
    </w:p>
    <w:p w:rsidR="001149E9" w:rsidRDefault="001149E9" w:rsidP="001149E9">
      <w:pPr>
        <w:spacing w:after="0"/>
        <w:ind w:firstLine="567"/>
        <w:jc w:val="both"/>
        <w:rPr>
          <w:rFonts w:ascii="Times New Roman" w:hAnsi="Times New Roman" w:cs="Times New Roman"/>
          <w:sz w:val="24"/>
          <w:szCs w:val="24"/>
        </w:rPr>
      </w:pPr>
      <w:r w:rsidRPr="00CD6C55">
        <w:rPr>
          <w:rFonts w:ascii="Times New Roman" w:hAnsi="Times New Roman" w:cs="Times New Roman"/>
          <w:sz w:val="24"/>
          <w:szCs w:val="24"/>
        </w:rPr>
        <w:t>L’orbitale d’un électron dans un atome est le lieu géométrique de</w:t>
      </w:r>
      <w:r>
        <w:rPr>
          <w:rFonts w:ascii="Times New Roman" w:hAnsi="Times New Roman" w:cs="Times New Roman"/>
          <w:sz w:val="24"/>
          <w:szCs w:val="24"/>
        </w:rPr>
        <w:t xml:space="preserve"> </w:t>
      </w:r>
      <w:r w:rsidRPr="00CD6C55">
        <w:rPr>
          <w:rFonts w:ascii="Times New Roman" w:hAnsi="Times New Roman" w:cs="Times New Roman"/>
          <w:sz w:val="24"/>
          <w:szCs w:val="24"/>
        </w:rPr>
        <w:t>l’espace où il existe une très forte probabilité de le trouver.</w:t>
      </w:r>
      <w:r>
        <w:rPr>
          <w:rFonts w:ascii="Times New Roman" w:hAnsi="Times New Roman" w:cs="Times New Roman"/>
          <w:sz w:val="24"/>
          <w:szCs w:val="24"/>
        </w:rPr>
        <w:t xml:space="preserve"> Pour l’atome de carbone, il existe deux orbitales atomiques </w:t>
      </w:r>
      <w:r w:rsidRPr="00CD6C55">
        <w:rPr>
          <w:rFonts w:ascii="Times New Roman" w:hAnsi="Times New Roman" w:cs="Times New Roman"/>
          <w:i/>
          <w:sz w:val="24"/>
          <w:szCs w:val="24"/>
        </w:rPr>
        <w:t>s</w:t>
      </w:r>
      <w:r>
        <w:rPr>
          <w:rFonts w:ascii="Times New Roman" w:hAnsi="Times New Roman" w:cs="Times New Roman"/>
          <w:sz w:val="24"/>
          <w:szCs w:val="24"/>
        </w:rPr>
        <w:t xml:space="preserve"> et </w:t>
      </w:r>
      <w:r>
        <w:rPr>
          <w:rFonts w:ascii="Times New Roman" w:hAnsi="Times New Roman" w:cs="Times New Roman"/>
          <w:i/>
          <w:sz w:val="24"/>
          <w:szCs w:val="24"/>
        </w:rPr>
        <w:t>p</w:t>
      </w:r>
      <w:r>
        <w:rPr>
          <w:rFonts w:ascii="Times New Roman" w:hAnsi="Times New Roman" w:cs="Times New Roman"/>
          <w:sz w:val="24"/>
          <w:szCs w:val="24"/>
        </w:rPr>
        <w:t xml:space="preserve">. </w:t>
      </w:r>
      <w:r w:rsidRPr="00CD6C55">
        <w:rPr>
          <w:rFonts w:ascii="Times New Roman" w:hAnsi="Times New Roman" w:cs="Times New Roman"/>
          <w:sz w:val="24"/>
          <w:szCs w:val="24"/>
        </w:rPr>
        <w:t xml:space="preserve">Les orbitales atomiques des électrons « </w:t>
      </w:r>
      <w:r w:rsidRPr="00CD6C55">
        <w:rPr>
          <w:rFonts w:ascii="Times New Roman" w:hAnsi="Times New Roman" w:cs="Times New Roman"/>
          <w:i/>
          <w:sz w:val="24"/>
          <w:szCs w:val="24"/>
        </w:rPr>
        <w:t>s</w:t>
      </w:r>
      <w:r w:rsidRPr="00CD6C55">
        <w:rPr>
          <w:rFonts w:ascii="Times New Roman" w:hAnsi="Times New Roman" w:cs="Times New Roman"/>
          <w:sz w:val="24"/>
          <w:szCs w:val="24"/>
        </w:rPr>
        <w:t xml:space="preserve"> </w:t>
      </w:r>
      <w:r>
        <w:rPr>
          <w:rFonts w:ascii="Times New Roman" w:hAnsi="Times New Roman" w:cs="Times New Roman"/>
          <w:sz w:val="24"/>
          <w:szCs w:val="24"/>
        </w:rPr>
        <w:t>»</w:t>
      </w:r>
      <w:r w:rsidRPr="00CD6C55">
        <w:rPr>
          <w:rFonts w:ascii="Times New Roman" w:hAnsi="Times New Roman" w:cs="Times New Roman"/>
          <w:sz w:val="24"/>
          <w:szCs w:val="24"/>
        </w:rPr>
        <w:t xml:space="preserve"> sont décrites par des sphères</w:t>
      </w:r>
      <w:r>
        <w:rPr>
          <w:rFonts w:ascii="Times New Roman" w:hAnsi="Times New Roman" w:cs="Times New Roman"/>
          <w:sz w:val="24"/>
          <w:szCs w:val="24"/>
        </w:rPr>
        <w:t xml:space="preserve"> </w:t>
      </w:r>
      <w:r w:rsidRPr="00CD6C55">
        <w:rPr>
          <w:rFonts w:ascii="Times New Roman" w:hAnsi="Times New Roman" w:cs="Times New Roman"/>
          <w:sz w:val="24"/>
          <w:szCs w:val="24"/>
        </w:rPr>
        <w:t>centrées sur le noyau de l’atome</w:t>
      </w:r>
      <w:r>
        <w:rPr>
          <w:rFonts w:ascii="Times New Roman" w:hAnsi="Times New Roman" w:cs="Times New Roman"/>
          <w:sz w:val="24"/>
          <w:szCs w:val="24"/>
        </w:rPr>
        <w:t>. Tandis que</w:t>
      </w:r>
      <w:r w:rsidRPr="00CD6C55">
        <w:rPr>
          <w:rFonts w:ascii="Times New Roman" w:hAnsi="Times New Roman" w:cs="Times New Roman"/>
          <w:sz w:val="24"/>
          <w:szCs w:val="24"/>
        </w:rPr>
        <w:t xml:space="preserve">, les orbitales atomiques des électrons « </w:t>
      </w:r>
      <w:r w:rsidRPr="00CD6C55">
        <w:rPr>
          <w:rFonts w:ascii="Times New Roman" w:hAnsi="Times New Roman" w:cs="Times New Roman"/>
          <w:i/>
          <w:sz w:val="24"/>
          <w:szCs w:val="24"/>
        </w:rPr>
        <w:t>p</w:t>
      </w:r>
      <w:r w:rsidRPr="00CD6C55">
        <w:rPr>
          <w:rFonts w:ascii="Times New Roman" w:hAnsi="Times New Roman" w:cs="Times New Roman"/>
          <w:sz w:val="24"/>
          <w:szCs w:val="24"/>
        </w:rPr>
        <w:t xml:space="preserve"> » sont représentées par deux</w:t>
      </w:r>
      <w:r>
        <w:rPr>
          <w:rFonts w:ascii="Times New Roman" w:hAnsi="Times New Roman" w:cs="Times New Roman"/>
          <w:sz w:val="24"/>
          <w:szCs w:val="24"/>
        </w:rPr>
        <w:t xml:space="preserve"> </w:t>
      </w:r>
      <w:r w:rsidRPr="00CD6C55">
        <w:rPr>
          <w:rFonts w:ascii="Times New Roman" w:hAnsi="Times New Roman" w:cs="Times New Roman"/>
          <w:sz w:val="24"/>
          <w:szCs w:val="24"/>
        </w:rPr>
        <w:t>lobes symétriques par rapport au noyau de l’atome</w:t>
      </w:r>
      <w:r>
        <w:rPr>
          <w:rFonts w:ascii="Times New Roman" w:hAnsi="Times New Roman" w:cs="Times New Roman"/>
          <w:sz w:val="24"/>
          <w:szCs w:val="24"/>
        </w:rPr>
        <w:t xml:space="preserve"> (Figure 6) [2]</w:t>
      </w:r>
      <w:r w:rsidRPr="00CD6C55">
        <w:rPr>
          <w:rFonts w:ascii="Times New Roman" w:hAnsi="Times New Roman" w:cs="Times New Roman"/>
          <w:sz w:val="24"/>
          <w:szCs w:val="24"/>
        </w:rPr>
        <w:t>.</w:t>
      </w:r>
    </w:p>
    <w:p w:rsidR="001149E9" w:rsidRDefault="001149E9" w:rsidP="001149E9">
      <w:pPr>
        <w:spacing w:after="0"/>
        <w:rPr>
          <w:rFonts w:ascii="Times New Roman" w:hAnsi="Times New Roman" w:cs="Times New Roman"/>
          <w:sz w:val="24"/>
          <w:szCs w:val="24"/>
        </w:rPr>
      </w:pP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3761938" cy="1800000"/>
            <wp:effectExtent l="19050" t="0" r="0" b="0"/>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4851" t="2427" r="1433" b="-1456"/>
                    <a:stretch>
                      <a:fillRect/>
                    </a:stretch>
                  </pic:blipFill>
                  <pic:spPr bwMode="auto">
                    <a:xfrm>
                      <a:off x="0" y="0"/>
                      <a:ext cx="3761938" cy="180000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Fig. 6. Schémas des orbitales des électrons « </w:t>
      </w:r>
      <w:r w:rsidRPr="00016ACD">
        <w:rPr>
          <w:rFonts w:ascii="Times New Roman" w:hAnsi="Times New Roman" w:cs="Times New Roman"/>
          <w:i/>
          <w:sz w:val="24"/>
          <w:szCs w:val="24"/>
        </w:rPr>
        <w:t>s</w:t>
      </w:r>
      <w:r>
        <w:rPr>
          <w:rFonts w:ascii="Times New Roman" w:hAnsi="Times New Roman" w:cs="Times New Roman"/>
          <w:sz w:val="24"/>
          <w:szCs w:val="24"/>
        </w:rPr>
        <w:t> » et « </w:t>
      </w:r>
      <w:r w:rsidRPr="00016ACD">
        <w:rPr>
          <w:rFonts w:ascii="Times New Roman" w:hAnsi="Times New Roman" w:cs="Times New Roman"/>
          <w:i/>
          <w:sz w:val="24"/>
          <w:szCs w:val="24"/>
        </w:rPr>
        <w:t>p</w:t>
      </w:r>
      <w:r>
        <w:rPr>
          <w:rFonts w:ascii="Times New Roman" w:hAnsi="Times New Roman" w:cs="Times New Roman"/>
          <w:sz w:val="24"/>
          <w:szCs w:val="24"/>
        </w:rPr>
        <w:t> » [2].</w:t>
      </w:r>
    </w:p>
    <w:p w:rsidR="001149E9" w:rsidRDefault="001149E9" w:rsidP="001149E9">
      <w:pPr>
        <w:spacing w:after="0"/>
        <w:jc w:val="center"/>
        <w:rPr>
          <w:rFonts w:ascii="Times New Roman" w:hAnsi="Times New Roman" w:cs="Times New Roman"/>
          <w:sz w:val="24"/>
          <w:szCs w:val="24"/>
        </w:rPr>
      </w:pPr>
    </w:p>
    <w:p w:rsidR="001149E9" w:rsidRPr="00EB1968"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Pour déterminer la géométrie des molécules, une théorie appelée hybridation à été élaborée. Il s’agit d’hybrider (ou mélanger) les orbitales « </w:t>
      </w:r>
      <w:r w:rsidRPr="00EB1968">
        <w:rPr>
          <w:rFonts w:ascii="Times New Roman" w:hAnsi="Times New Roman" w:cs="Times New Roman"/>
          <w:i/>
          <w:sz w:val="24"/>
          <w:szCs w:val="24"/>
        </w:rPr>
        <w:t>s</w:t>
      </w:r>
      <w:r>
        <w:rPr>
          <w:rFonts w:ascii="Times New Roman" w:hAnsi="Times New Roman" w:cs="Times New Roman"/>
          <w:sz w:val="24"/>
          <w:szCs w:val="24"/>
        </w:rPr>
        <w:t> » et « </w:t>
      </w:r>
      <w:r w:rsidRPr="00EB1968">
        <w:rPr>
          <w:rFonts w:ascii="Times New Roman" w:hAnsi="Times New Roman" w:cs="Times New Roman"/>
          <w:i/>
          <w:sz w:val="24"/>
          <w:szCs w:val="24"/>
        </w:rPr>
        <w:t>p</w:t>
      </w:r>
      <w:r>
        <w:rPr>
          <w:rFonts w:ascii="Times New Roman" w:hAnsi="Times New Roman" w:cs="Times New Roman"/>
          <w:sz w:val="24"/>
          <w:szCs w:val="24"/>
        </w:rPr>
        <w:t xml:space="preserve"> » pour former de nouvelles orbitales hybrides de type </w:t>
      </w:r>
      <w:proofErr w:type="spellStart"/>
      <w:r w:rsidRPr="00EB1968">
        <w:rPr>
          <w:rFonts w:ascii="Times New Roman" w:hAnsi="Times New Roman" w:cs="Times New Roman"/>
          <w:i/>
          <w:sz w:val="24"/>
          <w:szCs w:val="24"/>
        </w:rPr>
        <w:t>sp</w:t>
      </w:r>
      <w:r w:rsidRPr="00EB1968">
        <w:rPr>
          <w:rFonts w:ascii="Times New Roman" w:hAnsi="Times New Roman" w:cs="Times New Roman"/>
          <w:i/>
          <w:sz w:val="24"/>
          <w:szCs w:val="24"/>
          <w:vertAlign w:val="superscript"/>
        </w:rPr>
        <w:t>n</w:t>
      </w:r>
      <w:proofErr w:type="spellEnd"/>
      <w:r>
        <w:rPr>
          <w:rFonts w:ascii="Times New Roman" w:hAnsi="Times New Roman" w:cs="Times New Roman"/>
          <w:sz w:val="24"/>
          <w:szCs w:val="24"/>
        </w:rPr>
        <w:t xml:space="preserve"> (avec n = 1, 2 ou 3) [10].</w:t>
      </w:r>
    </w:p>
    <w:p w:rsidR="001149E9" w:rsidRDefault="001149E9" w:rsidP="001149E9">
      <w:pPr>
        <w:spacing w:after="0"/>
        <w:rPr>
          <w:rFonts w:ascii="Times New Roman" w:hAnsi="Times New Roman" w:cs="Times New Roman"/>
          <w:sz w:val="24"/>
          <w:szCs w:val="24"/>
        </w:rPr>
      </w:pPr>
    </w:p>
    <w:p w:rsidR="001149E9" w:rsidRPr="00EB1968"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3.2. Les orbitales hybridées du carbone</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Le carbone (C) est un élément qui appartient à la deuxième période et à la quatrième famille du tableau périodique des éléments. Sa configuration électronique s’écrit comme suit :            </w:t>
      </w:r>
    </w:p>
    <w:p w:rsidR="001149E9" w:rsidRPr="00B601C5" w:rsidRDefault="001149E9" w:rsidP="001149E9">
      <w:pPr>
        <w:spacing w:after="0"/>
        <w:ind w:firstLine="567"/>
        <w:jc w:val="both"/>
        <w:rPr>
          <w:rFonts w:ascii="Times New Roman" w:hAnsi="Times New Roman" w:cs="Times New Roman"/>
          <w:sz w:val="24"/>
          <w:szCs w:val="24"/>
        </w:rPr>
      </w:pPr>
      <w:r w:rsidRPr="00CF222C">
        <w:rPr>
          <w:rFonts w:ascii="Times New Roman" w:hAnsi="Times New Roman" w:cs="Times New Roman"/>
          <w:i/>
          <w:sz w:val="24"/>
          <w:szCs w:val="24"/>
        </w:rPr>
        <w:t>1 s</w:t>
      </w:r>
      <w:r w:rsidRPr="00CF222C">
        <w:rPr>
          <w:rFonts w:ascii="Times New Roman" w:hAnsi="Times New Roman" w:cs="Times New Roman"/>
          <w:i/>
          <w:sz w:val="24"/>
          <w:szCs w:val="24"/>
          <w:vertAlign w:val="superscript"/>
        </w:rPr>
        <w:t>2</w:t>
      </w:r>
      <w:r w:rsidRPr="00CF222C">
        <w:rPr>
          <w:rFonts w:ascii="Times New Roman" w:hAnsi="Times New Roman" w:cs="Times New Roman"/>
          <w:i/>
          <w:sz w:val="24"/>
          <w:szCs w:val="24"/>
        </w:rPr>
        <w:t xml:space="preserve"> 2 s</w:t>
      </w:r>
      <w:r w:rsidRPr="00CF222C">
        <w:rPr>
          <w:rFonts w:ascii="Times New Roman" w:hAnsi="Times New Roman" w:cs="Times New Roman"/>
          <w:i/>
          <w:sz w:val="24"/>
          <w:szCs w:val="24"/>
          <w:vertAlign w:val="superscript"/>
        </w:rPr>
        <w:t>2</w:t>
      </w:r>
      <w:r w:rsidRPr="00CF222C">
        <w:rPr>
          <w:rFonts w:ascii="Times New Roman" w:hAnsi="Times New Roman" w:cs="Times New Roman"/>
          <w:i/>
          <w:sz w:val="24"/>
          <w:szCs w:val="24"/>
        </w:rPr>
        <w:t xml:space="preserve"> 2 p</w:t>
      </w:r>
      <w:r w:rsidRPr="00CF222C">
        <w:rPr>
          <w:rFonts w:ascii="Times New Roman" w:hAnsi="Times New Roman" w:cs="Times New Roman"/>
          <w:i/>
          <w:sz w:val="24"/>
          <w:szCs w:val="24"/>
          <w:vertAlign w:val="superscript"/>
        </w:rPr>
        <w:t>2</w:t>
      </w:r>
      <w:r>
        <w:rPr>
          <w:rFonts w:ascii="Times New Roman" w:hAnsi="Times New Roman" w:cs="Times New Roman"/>
          <w:sz w:val="24"/>
          <w:szCs w:val="24"/>
        </w:rPr>
        <w:t xml:space="preserve"> [2].</w:t>
      </w:r>
    </w:p>
    <w:p w:rsidR="001149E9" w:rsidRPr="00375649" w:rsidRDefault="001149E9" w:rsidP="001149E9">
      <w:pPr>
        <w:spacing w:after="0"/>
        <w:rPr>
          <w:rFonts w:ascii="Times New Roman" w:hAnsi="Times New Roman" w:cs="Times New Roman"/>
          <w:sz w:val="24"/>
          <w:szCs w:val="24"/>
        </w:rPr>
      </w:pPr>
    </w:p>
    <w:p w:rsidR="001149E9"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 xml:space="preserve">3.2.1. Hybridation </w:t>
      </w:r>
      <w:r>
        <w:rPr>
          <w:rFonts w:ascii="Times New Roman" w:hAnsi="Times New Roman" w:cs="Times New Roman"/>
          <w:b/>
          <w:i/>
          <w:sz w:val="24"/>
          <w:szCs w:val="24"/>
        </w:rPr>
        <w:t>sp</w:t>
      </w:r>
      <w:r>
        <w:rPr>
          <w:rFonts w:ascii="Times New Roman" w:hAnsi="Times New Roman" w:cs="Times New Roman"/>
          <w:b/>
          <w:i/>
          <w:sz w:val="24"/>
          <w:szCs w:val="24"/>
          <w:vertAlign w:val="superscript"/>
        </w:rPr>
        <w:t>3</w:t>
      </w:r>
    </w:p>
    <w:p w:rsidR="001149E9" w:rsidRDefault="001149E9" w:rsidP="001149E9">
      <w:pPr>
        <w:spacing w:after="0"/>
        <w:ind w:firstLine="567"/>
        <w:jc w:val="both"/>
        <w:rPr>
          <w:rFonts w:ascii="Times New Roman" w:hAnsi="Times New Roman" w:cs="Times New Roman"/>
          <w:sz w:val="24"/>
          <w:szCs w:val="24"/>
        </w:rPr>
      </w:pPr>
      <w:r w:rsidRPr="002118A9">
        <w:rPr>
          <w:rFonts w:ascii="Times New Roman" w:hAnsi="Times New Roman" w:cs="Times New Roman"/>
          <w:sz w:val="24"/>
          <w:szCs w:val="24"/>
        </w:rPr>
        <w:t xml:space="preserve">Dans le cas où un atome de carbone forme 4 liaisons simples </w:t>
      </w:r>
      <w:r>
        <w:rPr>
          <w:rFonts w:ascii="Times New Roman" w:hAnsi="Times New Roman" w:cs="Times New Roman"/>
          <w:sz w:val="24"/>
          <w:szCs w:val="24"/>
        </w:rPr>
        <w:t>σ</w:t>
      </w:r>
      <w:r w:rsidRPr="002118A9">
        <w:rPr>
          <w:rFonts w:ascii="Times New Roman" w:hAnsi="Times New Roman" w:cs="Times New Roman"/>
          <w:sz w:val="24"/>
          <w:szCs w:val="24"/>
        </w:rPr>
        <w:t xml:space="preserve"> avec d’autres atomes,</w:t>
      </w:r>
      <w:r>
        <w:rPr>
          <w:rFonts w:ascii="Times New Roman" w:hAnsi="Times New Roman" w:cs="Times New Roman"/>
          <w:sz w:val="24"/>
          <w:szCs w:val="24"/>
        </w:rPr>
        <w:t xml:space="preserve"> </w:t>
      </w:r>
      <w:r w:rsidRPr="002118A9">
        <w:rPr>
          <w:rFonts w:ascii="Times New Roman" w:hAnsi="Times New Roman" w:cs="Times New Roman"/>
          <w:sz w:val="24"/>
          <w:szCs w:val="24"/>
        </w:rPr>
        <w:t xml:space="preserve">celui-ci est dans l’état d’hybridation « </w:t>
      </w:r>
      <w:r w:rsidRPr="00CF222C">
        <w:rPr>
          <w:rFonts w:ascii="Times New Roman" w:hAnsi="Times New Roman" w:cs="Times New Roman"/>
          <w:i/>
          <w:sz w:val="24"/>
          <w:szCs w:val="24"/>
        </w:rPr>
        <w:t>sp</w:t>
      </w:r>
      <w:r w:rsidRPr="00CF222C">
        <w:rPr>
          <w:rFonts w:ascii="Times New Roman" w:hAnsi="Times New Roman" w:cs="Times New Roman"/>
          <w:i/>
          <w:sz w:val="24"/>
          <w:szCs w:val="24"/>
          <w:vertAlign w:val="superscript"/>
        </w:rPr>
        <w:t>3</w:t>
      </w:r>
      <w:r w:rsidRPr="002118A9">
        <w:rPr>
          <w:rFonts w:ascii="Times New Roman" w:hAnsi="Times New Roman" w:cs="Times New Roman"/>
          <w:sz w:val="24"/>
          <w:szCs w:val="24"/>
        </w:rPr>
        <w:t xml:space="preserve"> ». Les 4 électrons de la seconde couche</w:t>
      </w:r>
      <w:r>
        <w:rPr>
          <w:rFonts w:ascii="Times New Roman" w:hAnsi="Times New Roman" w:cs="Times New Roman"/>
          <w:sz w:val="24"/>
          <w:szCs w:val="24"/>
        </w:rPr>
        <w:t xml:space="preserve"> </w:t>
      </w:r>
      <w:r w:rsidRPr="002118A9">
        <w:rPr>
          <w:rFonts w:ascii="Times New Roman" w:hAnsi="Times New Roman" w:cs="Times New Roman"/>
          <w:sz w:val="24"/>
          <w:szCs w:val="24"/>
        </w:rPr>
        <w:t xml:space="preserve">deviennent hybrides (entre « </w:t>
      </w:r>
      <w:r w:rsidRPr="00CF222C">
        <w:rPr>
          <w:rFonts w:ascii="Times New Roman" w:hAnsi="Times New Roman" w:cs="Times New Roman"/>
          <w:i/>
          <w:sz w:val="24"/>
          <w:szCs w:val="24"/>
        </w:rPr>
        <w:t>s</w:t>
      </w:r>
      <w:r w:rsidRPr="002118A9">
        <w:rPr>
          <w:rFonts w:ascii="Times New Roman" w:hAnsi="Times New Roman" w:cs="Times New Roman"/>
          <w:sz w:val="24"/>
          <w:szCs w:val="24"/>
        </w:rPr>
        <w:t xml:space="preserve"> » et « </w:t>
      </w:r>
      <w:r w:rsidRPr="00CF222C">
        <w:rPr>
          <w:rFonts w:ascii="Times New Roman" w:hAnsi="Times New Roman" w:cs="Times New Roman"/>
          <w:i/>
          <w:sz w:val="24"/>
          <w:szCs w:val="24"/>
        </w:rPr>
        <w:t>p</w:t>
      </w:r>
      <w:r w:rsidRPr="002118A9">
        <w:rPr>
          <w:rFonts w:ascii="Times New Roman" w:hAnsi="Times New Roman" w:cs="Times New Roman"/>
          <w:sz w:val="24"/>
          <w:szCs w:val="24"/>
        </w:rPr>
        <w:t xml:space="preserve"> ») et leurs 4 orbitales deviennent</w:t>
      </w:r>
      <w:r>
        <w:rPr>
          <w:rFonts w:ascii="Times New Roman" w:hAnsi="Times New Roman" w:cs="Times New Roman"/>
          <w:sz w:val="24"/>
          <w:szCs w:val="24"/>
        </w:rPr>
        <w:t xml:space="preserve"> </w:t>
      </w:r>
      <w:r w:rsidRPr="002118A9">
        <w:rPr>
          <w:rFonts w:ascii="Times New Roman" w:hAnsi="Times New Roman" w:cs="Times New Roman"/>
          <w:sz w:val="24"/>
          <w:szCs w:val="24"/>
        </w:rPr>
        <w:t>hybridées. Elles sont représentée</w:t>
      </w:r>
      <w:r>
        <w:rPr>
          <w:rFonts w:ascii="Times New Roman" w:hAnsi="Times New Roman" w:cs="Times New Roman"/>
          <w:sz w:val="24"/>
          <w:szCs w:val="24"/>
        </w:rPr>
        <w:t xml:space="preserve">s par deux lobes dissymétriques </w:t>
      </w:r>
      <w:r w:rsidRPr="002118A9">
        <w:rPr>
          <w:rFonts w:ascii="Times New Roman" w:hAnsi="Times New Roman" w:cs="Times New Roman"/>
          <w:sz w:val="24"/>
          <w:szCs w:val="24"/>
        </w:rPr>
        <w:t>centrés sur le noyau de l’atome.</w:t>
      </w:r>
      <w:r>
        <w:rPr>
          <w:rFonts w:ascii="Times New Roman" w:hAnsi="Times New Roman" w:cs="Times New Roman"/>
          <w:sz w:val="24"/>
          <w:szCs w:val="24"/>
        </w:rPr>
        <w:t xml:space="preserve"> </w:t>
      </w:r>
      <w:r w:rsidRPr="00CF222C">
        <w:rPr>
          <w:rFonts w:ascii="Times New Roman" w:hAnsi="Times New Roman" w:cs="Times New Roman"/>
          <w:sz w:val="24"/>
          <w:szCs w:val="24"/>
        </w:rPr>
        <w:t>Les quatre axes de symétrie de ces orbitales hybridées du carbone font entre eux des</w:t>
      </w:r>
      <w:r>
        <w:rPr>
          <w:rFonts w:ascii="Times New Roman" w:hAnsi="Times New Roman" w:cs="Times New Roman"/>
          <w:sz w:val="24"/>
          <w:szCs w:val="24"/>
        </w:rPr>
        <w:t xml:space="preserve"> </w:t>
      </w:r>
      <w:r w:rsidRPr="00CF222C">
        <w:rPr>
          <w:rFonts w:ascii="Times New Roman" w:hAnsi="Times New Roman" w:cs="Times New Roman"/>
          <w:sz w:val="24"/>
          <w:szCs w:val="24"/>
        </w:rPr>
        <w:t>angles dièdres égaux de 109° 28'. Le noyau du carbone est au centre d</w:t>
      </w:r>
      <w:r>
        <w:rPr>
          <w:rFonts w:ascii="Times New Roman" w:hAnsi="Times New Roman" w:cs="Times New Roman"/>
          <w:sz w:val="24"/>
          <w:szCs w:val="24"/>
        </w:rPr>
        <w:t>’un tétraèdre (Figure 7</w:t>
      </w:r>
      <w:r w:rsidRPr="002118A9">
        <w:rPr>
          <w:rFonts w:ascii="Times New Roman" w:hAnsi="Times New Roman" w:cs="Times New Roman"/>
          <w:sz w:val="24"/>
          <w:szCs w:val="24"/>
        </w:rPr>
        <w:t>)</w:t>
      </w:r>
      <w:r>
        <w:rPr>
          <w:rFonts w:ascii="Times New Roman" w:hAnsi="Times New Roman" w:cs="Times New Roman"/>
          <w:sz w:val="24"/>
          <w:szCs w:val="24"/>
        </w:rPr>
        <w:t xml:space="preserve"> [2]</w:t>
      </w:r>
      <w:r w:rsidRPr="00CF222C">
        <w:rPr>
          <w:rFonts w:ascii="Times New Roman" w:hAnsi="Times New Roman" w:cs="Times New Roman"/>
          <w:sz w:val="24"/>
          <w:szCs w:val="24"/>
        </w:rPr>
        <w:t>.</w:t>
      </w:r>
    </w:p>
    <w:p w:rsidR="0026078C" w:rsidRPr="00D61839" w:rsidRDefault="0026078C" w:rsidP="0026078C">
      <w:pPr>
        <w:spacing w:after="0"/>
        <w:rPr>
          <w:rFonts w:ascii="Times New Roman" w:hAnsi="Times New Roman" w:cs="Times New Roman"/>
          <w:sz w:val="24"/>
          <w:szCs w:val="24"/>
        </w:rPr>
      </w:pPr>
      <w:r>
        <w:rPr>
          <w:rFonts w:ascii="Times New Roman" w:hAnsi="Times New Roman" w:cs="Times New Roman"/>
          <w:sz w:val="24"/>
          <w:szCs w:val="24"/>
        </w:rPr>
        <w:t>Un exemple typique de ce type d’hybridation est celui de la molécule de méthane (CH</w:t>
      </w:r>
      <w:r>
        <w:rPr>
          <w:rFonts w:ascii="Times New Roman" w:hAnsi="Times New Roman" w:cs="Times New Roman"/>
          <w:sz w:val="24"/>
          <w:szCs w:val="24"/>
          <w:vertAlign w:val="subscript"/>
        </w:rPr>
        <w:t>4</w:t>
      </w:r>
      <w:r>
        <w:rPr>
          <w:rFonts w:ascii="Times New Roman" w:hAnsi="Times New Roman" w:cs="Times New Roman"/>
          <w:sz w:val="24"/>
          <w:szCs w:val="24"/>
        </w:rPr>
        <w:t>).</w:t>
      </w:r>
    </w:p>
    <w:p w:rsidR="001149E9" w:rsidRDefault="001149E9" w:rsidP="001149E9">
      <w:pPr>
        <w:spacing w:after="0"/>
        <w:rPr>
          <w:rFonts w:ascii="Times New Roman" w:hAnsi="Times New Roman" w:cs="Times New Roman"/>
          <w:sz w:val="24"/>
          <w:szCs w:val="24"/>
        </w:rPr>
      </w:pP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3917288" cy="1800000"/>
            <wp:effectExtent l="19050" t="0" r="7012"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3917288" cy="180000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 xml:space="preserve">Fig. 7. Représentation schématique du tétraèdre formé par l’atome </w:t>
      </w:r>
    </w:p>
    <w:p w:rsidR="001149E9" w:rsidRDefault="001149E9" w:rsidP="001149E9">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de</w:t>
      </w:r>
      <w:proofErr w:type="gramEnd"/>
      <w:r>
        <w:rPr>
          <w:rFonts w:ascii="Times New Roman" w:hAnsi="Times New Roman" w:cs="Times New Roman"/>
          <w:sz w:val="24"/>
          <w:szCs w:val="24"/>
        </w:rPr>
        <w:t xml:space="preserve"> carbone hybridé </w:t>
      </w:r>
      <w:r>
        <w:rPr>
          <w:rFonts w:ascii="Times New Roman" w:hAnsi="Times New Roman" w:cs="Times New Roman"/>
          <w:i/>
          <w:sz w:val="24"/>
          <w:szCs w:val="24"/>
        </w:rPr>
        <w:t>sp</w:t>
      </w:r>
      <w:r>
        <w:rPr>
          <w:rFonts w:ascii="Times New Roman" w:hAnsi="Times New Roman" w:cs="Times New Roman"/>
          <w:i/>
          <w:sz w:val="24"/>
          <w:szCs w:val="24"/>
          <w:vertAlign w:val="superscript"/>
        </w:rPr>
        <w:t>3</w:t>
      </w:r>
      <w:r>
        <w:rPr>
          <w:rFonts w:ascii="Times New Roman" w:hAnsi="Times New Roman" w:cs="Times New Roman"/>
          <w:sz w:val="24"/>
          <w:szCs w:val="24"/>
        </w:rPr>
        <w:t xml:space="preserve"> [2].</w:t>
      </w:r>
    </w:p>
    <w:p w:rsidR="001149E9" w:rsidRDefault="001149E9" w:rsidP="001149E9">
      <w:pPr>
        <w:spacing w:after="0"/>
        <w:rPr>
          <w:rFonts w:ascii="Times New Roman" w:hAnsi="Times New Roman" w:cs="Times New Roman"/>
          <w:b/>
          <w:sz w:val="24"/>
          <w:szCs w:val="24"/>
        </w:rPr>
      </w:pPr>
    </w:p>
    <w:p w:rsidR="001149E9"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 xml:space="preserve">3.2.2. Hybridation </w:t>
      </w:r>
      <w:r>
        <w:rPr>
          <w:rFonts w:ascii="Times New Roman" w:hAnsi="Times New Roman" w:cs="Times New Roman"/>
          <w:b/>
          <w:i/>
          <w:sz w:val="24"/>
          <w:szCs w:val="24"/>
        </w:rPr>
        <w:t>sp</w:t>
      </w:r>
      <w:r>
        <w:rPr>
          <w:rFonts w:ascii="Times New Roman" w:hAnsi="Times New Roman" w:cs="Times New Roman"/>
          <w:b/>
          <w:i/>
          <w:sz w:val="24"/>
          <w:szCs w:val="24"/>
          <w:vertAlign w:val="superscript"/>
        </w:rPr>
        <w:t>2</w:t>
      </w:r>
    </w:p>
    <w:p w:rsidR="001149E9" w:rsidRDefault="001149E9" w:rsidP="001149E9">
      <w:pPr>
        <w:spacing w:after="0"/>
        <w:ind w:firstLine="567"/>
        <w:jc w:val="both"/>
        <w:rPr>
          <w:rFonts w:ascii="Times New Roman" w:hAnsi="Times New Roman" w:cs="Times New Roman"/>
          <w:sz w:val="24"/>
          <w:szCs w:val="24"/>
        </w:rPr>
      </w:pPr>
      <w:r w:rsidRPr="00D61839">
        <w:rPr>
          <w:rFonts w:ascii="Times New Roman" w:hAnsi="Times New Roman" w:cs="Times New Roman"/>
          <w:sz w:val="24"/>
          <w:szCs w:val="24"/>
        </w:rPr>
        <w:t>Dans ce type d’hybridation des orbitales atomiques du carbone, une seule orbitale</w:t>
      </w:r>
      <w:r>
        <w:rPr>
          <w:rFonts w:ascii="Times New Roman" w:hAnsi="Times New Roman" w:cs="Times New Roman"/>
          <w:sz w:val="24"/>
          <w:szCs w:val="24"/>
        </w:rPr>
        <w:t xml:space="preserve"> </w:t>
      </w:r>
      <w:r w:rsidRPr="00D61839">
        <w:rPr>
          <w:rFonts w:ascii="Times New Roman" w:hAnsi="Times New Roman" w:cs="Times New Roman"/>
          <w:sz w:val="24"/>
          <w:szCs w:val="24"/>
        </w:rPr>
        <w:t xml:space="preserve">« </w:t>
      </w:r>
      <w:r w:rsidRPr="00D61839">
        <w:rPr>
          <w:rFonts w:ascii="Times New Roman" w:hAnsi="Times New Roman" w:cs="Times New Roman"/>
          <w:i/>
          <w:sz w:val="24"/>
          <w:szCs w:val="24"/>
        </w:rPr>
        <w:t>p</w:t>
      </w:r>
      <w:r w:rsidRPr="00D61839">
        <w:rPr>
          <w:rFonts w:ascii="Times New Roman" w:hAnsi="Times New Roman" w:cs="Times New Roman"/>
          <w:sz w:val="24"/>
          <w:szCs w:val="24"/>
        </w:rPr>
        <w:t xml:space="preserve"> » de la couche 2 reste pure, elle est donc figurée comme </w:t>
      </w:r>
      <w:proofErr w:type="gramStart"/>
      <w:r w:rsidRPr="00D61839">
        <w:rPr>
          <w:rFonts w:ascii="Times New Roman" w:hAnsi="Times New Roman" w:cs="Times New Roman"/>
          <w:sz w:val="24"/>
          <w:szCs w:val="24"/>
        </w:rPr>
        <w:t>une</w:t>
      </w:r>
      <w:proofErr w:type="gramEnd"/>
      <w:r w:rsidRPr="00D61839">
        <w:rPr>
          <w:rFonts w:ascii="Times New Roman" w:hAnsi="Times New Roman" w:cs="Times New Roman"/>
          <w:sz w:val="24"/>
          <w:szCs w:val="24"/>
        </w:rPr>
        <w:t xml:space="preserve"> haltère symétrique.</w:t>
      </w:r>
      <w:r>
        <w:rPr>
          <w:rFonts w:ascii="Times New Roman" w:hAnsi="Times New Roman" w:cs="Times New Roman"/>
          <w:sz w:val="24"/>
          <w:szCs w:val="24"/>
        </w:rPr>
        <w:t xml:space="preserve"> </w:t>
      </w:r>
      <w:r w:rsidRPr="00D61839">
        <w:rPr>
          <w:rFonts w:ascii="Times New Roman" w:hAnsi="Times New Roman" w:cs="Times New Roman"/>
          <w:sz w:val="24"/>
          <w:szCs w:val="24"/>
        </w:rPr>
        <w:t xml:space="preserve">Les 3 autres orbitales sont hybridées « </w:t>
      </w:r>
      <w:r w:rsidRPr="00D61839">
        <w:rPr>
          <w:rFonts w:ascii="Times New Roman" w:hAnsi="Times New Roman" w:cs="Times New Roman"/>
          <w:i/>
          <w:sz w:val="24"/>
          <w:szCs w:val="24"/>
        </w:rPr>
        <w:t>sp</w:t>
      </w:r>
      <w:r w:rsidRPr="00D61839">
        <w:rPr>
          <w:rFonts w:ascii="Times New Roman" w:hAnsi="Times New Roman" w:cs="Times New Roman"/>
          <w:i/>
          <w:sz w:val="24"/>
          <w:szCs w:val="24"/>
          <w:vertAlign w:val="superscript"/>
        </w:rPr>
        <w:t>2</w:t>
      </w:r>
      <w:r w:rsidRPr="00D61839">
        <w:rPr>
          <w:rFonts w:ascii="Times New Roman" w:hAnsi="Times New Roman" w:cs="Times New Roman"/>
          <w:sz w:val="24"/>
          <w:szCs w:val="24"/>
        </w:rPr>
        <w:t xml:space="preserve"> » à partir de l’orbitale « </w:t>
      </w:r>
      <w:r w:rsidRPr="00D61839">
        <w:rPr>
          <w:rFonts w:ascii="Times New Roman" w:hAnsi="Times New Roman" w:cs="Times New Roman"/>
          <w:i/>
          <w:sz w:val="24"/>
          <w:szCs w:val="24"/>
        </w:rPr>
        <w:t>s</w:t>
      </w:r>
      <w:r w:rsidRPr="00D61839">
        <w:rPr>
          <w:rFonts w:ascii="Times New Roman" w:hAnsi="Times New Roman" w:cs="Times New Roman"/>
          <w:sz w:val="24"/>
          <w:szCs w:val="24"/>
        </w:rPr>
        <w:t xml:space="preserve"> » et</w:t>
      </w:r>
      <w:r>
        <w:rPr>
          <w:rFonts w:ascii="Times New Roman" w:hAnsi="Times New Roman" w:cs="Times New Roman"/>
          <w:sz w:val="24"/>
          <w:szCs w:val="24"/>
        </w:rPr>
        <w:t xml:space="preserve"> </w:t>
      </w:r>
      <w:r w:rsidRPr="00D61839">
        <w:rPr>
          <w:rFonts w:ascii="Times New Roman" w:hAnsi="Times New Roman" w:cs="Times New Roman"/>
          <w:sz w:val="24"/>
          <w:szCs w:val="24"/>
        </w:rPr>
        <w:t xml:space="preserve">des deux orbitales « </w:t>
      </w:r>
      <w:r w:rsidRPr="00D61839">
        <w:rPr>
          <w:rFonts w:ascii="Times New Roman" w:hAnsi="Times New Roman" w:cs="Times New Roman"/>
          <w:i/>
          <w:sz w:val="24"/>
          <w:szCs w:val="24"/>
        </w:rPr>
        <w:t>p</w:t>
      </w:r>
      <w:r>
        <w:rPr>
          <w:rFonts w:ascii="Times New Roman" w:hAnsi="Times New Roman" w:cs="Times New Roman"/>
          <w:sz w:val="24"/>
          <w:szCs w:val="24"/>
        </w:rPr>
        <w:t xml:space="preserve"> » restantes</w:t>
      </w:r>
      <w:r w:rsidRPr="00D61839">
        <w:rPr>
          <w:rFonts w:ascii="Times New Roman" w:hAnsi="Times New Roman" w:cs="Times New Roman"/>
          <w:sz w:val="24"/>
          <w:szCs w:val="24"/>
        </w:rPr>
        <w:t>.</w:t>
      </w:r>
      <w:r>
        <w:rPr>
          <w:rFonts w:ascii="Times New Roman" w:hAnsi="Times New Roman" w:cs="Times New Roman"/>
          <w:sz w:val="24"/>
          <w:szCs w:val="24"/>
        </w:rPr>
        <w:t xml:space="preserve"> </w:t>
      </w:r>
      <w:r w:rsidRPr="00D61839">
        <w:rPr>
          <w:rFonts w:ascii="Times New Roman" w:hAnsi="Times New Roman" w:cs="Times New Roman"/>
          <w:sz w:val="24"/>
          <w:szCs w:val="24"/>
        </w:rPr>
        <w:t xml:space="preserve">Les 3 orbitales hybridées « </w:t>
      </w:r>
      <w:r w:rsidRPr="00D61839">
        <w:rPr>
          <w:rFonts w:ascii="Times New Roman" w:hAnsi="Times New Roman" w:cs="Times New Roman"/>
          <w:i/>
          <w:sz w:val="24"/>
          <w:szCs w:val="24"/>
        </w:rPr>
        <w:t>sp</w:t>
      </w:r>
      <w:r w:rsidRPr="00D61839">
        <w:rPr>
          <w:rFonts w:ascii="Times New Roman" w:hAnsi="Times New Roman" w:cs="Times New Roman"/>
          <w:i/>
          <w:sz w:val="24"/>
          <w:szCs w:val="24"/>
          <w:vertAlign w:val="superscript"/>
        </w:rPr>
        <w:t>2</w:t>
      </w:r>
      <w:r w:rsidRPr="00D61839">
        <w:rPr>
          <w:rFonts w:ascii="Times New Roman" w:hAnsi="Times New Roman" w:cs="Times New Roman"/>
          <w:sz w:val="24"/>
          <w:szCs w:val="24"/>
        </w:rPr>
        <w:t xml:space="preserve"> » sont équivalentes, leurs axes de symétrie</w:t>
      </w:r>
      <w:r>
        <w:rPr>
          <w:rFonts w:ascii="Times New Roman" w:hAnsi="Times New Roman" w:cs="Times New Roman"/>
          <w:sz w:val="24"/>
          <w:szCs w:val="24"/>
        </w:rPr>
        <w:t xml:space="preserve"> </w:t>
      </w:r>
      <w:r w:rsidRPr="00D61839">
        <w:rPr>
          <w:rFonts w:ascii="Times New Roman" w:hAnsi="Times New Roman" w:cs="Times New Roman"/>
          <w:sz w:val="24"/>
          <w:szCs w:val="24"/>
        </w:rPr>
        <w:t xml:space="preserve">sont coplanaires et font entre eux des angles de 120°. L’orbitale « </w:t>
      </w:r>
      <w:r w:rsidRPr="00D61839">
        <w:rPr>
          <w:rFonts w:ascii="Times New Roman" w:hAnsi="Times New Roman" w:cs="Times New Roman"/>
          <w:i/>
          <w:sz w:val="24"/>
          <w:szCs w:val="24"/>
        </w:rPr>
        <w:t>p</w:t>
      </w:r>
      <w:r w:rsidRPr="00D61839">
        <w:rPr>
          <w:rFonts w:ascii="Times New Roman" w:hAnsi="Times New Roman" w:cs="Times New Roman"/>
          <w:sz w:val="24"/>
          <w:szCs w:val="24"/>
        </w:rPr>
        <w:t xml:space="preserve"> » pure</w:t>
      </w:r>
      <w:r>
        <w:rPr>
          <w:rFonts w:ascii="Times New Roman" w:hAnsi="Times New Roman" w:cs="Times New Roman"/>
          <w:sz w:val="24"/>
          <w:szCs w:val="24"/>
        </w:rPr>
        <w:t xml:space="preserve"> </w:t>
      </w:r>
      <w:r w:rsidRPr="00D61839">
        <w:rPr>
          <w:rFonts w:ascii="Times New Roman" w:hAnsi="Times New Roman" w:cs="Times New Roman"/>
          <w:sz w:val="24"/>
          <w:szCs w:val="24"/>
        </w:rPr>
        <w:t>se situe de part et d’autre de ce plan, et son axe lui est perpendiculaire</w:t>
      </w:r>
      <w:r>
        <w:rPr>
          <w:rFonts w:ascii="Times New Roman" w:hAnsi="Times New Roman" w:cs="Times New Roman"/>
          <w:sz w:val="24"/>
          <w:szCs w:val="24"/>
        </w:rPr>
        <w:t xml:space="preserve"> (Fig. 8)</w:t>
      </w:r>
      <w:r w:rsidRPr="00D61839">
        <w:rPr>
          <w:rFonts w:ascii="Times New Roman" w:hAnsi="Times New Roman" w:cs="Times New Roman"/>
          <w:sz w:val="24"/>
          <w:szCs w:val="24"/>
        </w:rPr>
        <w:t>.</w:t>
      </w:r>
      <w:r>
        <w:rPr>
          <w:rFonts w:ascii="Times New Roman" w:hAnsi="Times New Roman" w:cs="Times New Roman"/>
          <w:sz w:val="24"/>
          <w:szCs w:val="24"/>
        </w:rPr>
        <w:t xml:space="preserve"> Ce type d’hybridation est rencontré par exemple dans la molécule d’éthylène (H</w:t>
      </w:r>
      <w:r w:rsidRPr="008E08D1">
        <w:rPr>
          <w:rFonts w:ascii="Times New Roman" w:hAnsi="Times New Roman" w:cs="Times New Roman"/>
          <w:sz w:val="24"/>
          <w:szCs w:val="24"/>
          <w:vertAlign w:val="subscript"/>
        </w:rPr>
        <w:t>2</w:t>
      </w:r>
      <w:r>
        <w:rPr>
          <w:rFonts w:ascii="Times New Roman" w:hAnsi="Times New Roman" w:cs="Times New Roman"/>
          <w:sz w:val="24"/>
          <w:szCs w:val="24"/>
        </w:rPr>
        <w:t>C=CH</w:t>
      </w:r>
      <w:r w:rsidRPr="008E08D1">
        <w:rPr>
          <w:rFonts w:ascii="Times New Roman" w:hAnsi="Times New Roman" w:cs="Times New Roman"/>
          <w:sz w:val="24"/>
          <w:szCs w:val="24"/>
          <w:vertAlign w:val="subscript"/>
        </w:rPr>
        <w:t>2</w:t>
      </w:r>
      <w:r>
        <w:rPr>
          <w:rFonts w:ascii="Times New Roman" w:hAnsi="Times New Roman" w:cs="Times New Roman"/>
          <w:sz w:val="24"/>
          <w:szCs w:val="24"/>
        </w:rPr>
        <w:t>) [2].</w:t>
      </w:r>
    </w:p>
    <w:p w:rsidR="001149E9" w:rsidRDefault="001149E9" w:rsidP="001149E9">
      <w:pPr>
        <w:spacing w:after="0"/>
        <w:rPr>
          <w:rFonts w:ascii="Times New Roman" w:hAnsi="Times New Roman" w:cs="Times New Roman"/>
          <w:sz w:val="24"/>
          <w:szCs w:val="24"/>
        </w:rPr>
      </w:pP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drawing>
          <wp:inline distT="0" distB="0" distL="0" distR="0">
            <wp:extent cx="4218605" cy="1800000"/>
            <wp:effectExtent l="19050" t="0" r="0" b="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218605" cy="180000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 xml:space="preserve">Fig. 8. Représentation schématique du triangle plane formé par </w:t>
      </w:r>
    </w:p>
    <w:p w:rsidR="001149E9" w:rsidRPr="00D61839" w:rsidRDefault="001149E9" w:rsidP="001149E9">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l’atome</w:t>
      </w:r>
      <w:proofErr w:type="gramEnd"/>
      <w:r>
        <w:rPr>
          <w:rFonts w:ascii="Times New Roman" w:hAnsi="Times New Roman" w:cs="Times New Roman"/>
          <w:sz w:val="24"/>
          <w:szCs w:val="24"/>
        </w:rPr>
        <w:t xml:space="preserve"> de carbone hybridé </w:t>
      </w:r>
      <w:r>
        <w:rPr>
          <w:rFonts w:ascii="Times New Roman" w:hAnsi="Times New Roman" w:cs="Times New Roman"/>
          <w:i/>
          <w:sz w:val="24"/>
          <w:szCs w:val="24"/>
        </w:rPr>
        <w:t>sp</w:t>
      </w:r>
      <w:r>
        <w:rPr>
          <w:rFonts w:ascii="Times New Roman" w:hAnsi="Times New Roman" w:cs="Times New Roman"/>
          <w:i/>
          <w:sz w:val="24"/>
          <w:szCs w:val="24"/>
          <w:vertAlign w:val="superscript"/>
        </w:rPr>
        <w:t>2</w:t>
      </w:r>
      <w:r>
        <w:rPr>
          <w:rFonts w:ascii="Times New Roman" w:hAnsi="Times New Roman" w:cs="Times New Roman"/>
          <w:sz w:val="24"/>
          <w:szCs w:val="24"/>
          <w:vertAlign w:val="superscript"/>
        </w:rPr>
        <w:t xml:space="preserve"> </w:t>
      </w:r>
      <w:r>
        <w:rPr>
          <w:rFonts w:ascii="Times New Roman" w:hAnsi="Times New Roman" w:cs="Times New Roman"/>
          <w:sz w:val="24"/>
          <w:szCs w:val="24"/>
        </w:rPr>
        <w:t>[2].</w:t>
      </w:r>
    </w:p>
    <w:p w:rsidR="001149E9" w:rsidRPr="00661E3B" w:rsidRDefault="001149E9" w:rsidP="001149E9">
      <w:pPr>
        <w:spacing w:after="0"/>
        <w:rPr>
          <w:rFonts w:ascii="Times New Roman" w:hAnsi="Times New Roman" w:cs="Times New Roman"/>
          <w:sz w:val="24"/>
          <w:szCs w:val="24"/>
        </w:rPr>
      </w:pPr>
    </w:p>
    <w:p w:rsidR="001149E9" w:rsidRPr="00661E3B" w:rsidRDefault="001149E9" w:rsidP="001149E9">
      <w:pPr>
        <w:spacing w:after="0"/>
        <w:rPr>
          <w:rFonts w:ascii="Times New Roman" w:hAnsi="Times New Roman" w:cs="Times New Roman"/>
          <w:b/>
          <w:sz w:val="24"/>
          <w:szCs w:val="24"/>
        </w:rPr>
      </w:pPr>
      <w:r>
        <w:rPr>
          <w:rFonts w:ascii="Times New Roman" w:hAnsi="Times New Roman" w:cs="Times New Roman"/>
          <w:b/>
          <w:sz w:val="24"/>
          <w:szCs w:val="24"/>
        </w:rPr>
        <w:t xml:space="preserve">3.2.3. Hybridation </w:t>
      </w:r>
      <w:proofErr w:type="spellStart"/>
      <w:r>
        <w:rPr>
          <w:rFonts w:ascii="Times New Roman" w:hAnsi="Times New Roman" w:cs="Times New Roman"/>
          <w:b/>
          <w:i/>
          <w:sz w:val="24"/>
          <w:szCs w:val="24"/>
        </w:rPr>
        <w:t>sp</w:t>
      </w:r>
      <w:proofErr w:type="spellEnd"/>
    </w:p>
    <w:p w:rsidR="001149E9" w:rsidRPr="008E08D1" w:rsidRDefault="001149E9" w:rsidP="001149E9">
      <w:pPr>
        <w:spacing w:after="0"/>
        <w:ind w:firstLine="567"/>
        <w:jc w:val="both"/>
        <w:rPr>
          <w:rFonts w:ascii="Times New Roman" w:hAnsi="Times New Roman" w:cs="Times New Roman"/>
          <w:sz w:val="24"/>
          <w:szCs w:val="24"/>
        </w:rPr>
      </w:pPr>
      <w:r w:rsidRPr="008E08D1">
        <w:rPr>
          <w:rFonts w:ascii="Times New Roman" w:hAnsi="Times New Roman" w:cs="Times New Roman"/>
          <w:sz w:val="24"/>
          <w:szCs w:val="24"/>
        </w:rPr>
        <w:t xml:space="preserve">Lorsque le carbone est dans l’état d’hybridation « </w:t>
      </w:r>
      <w:proofErr w:type="spellStart"/>
      <w:r w:rsidRPr="008E08D1">
        <w:rPr>
          <w:rFonts w:ascii="Times New Roman" w:hAnsi="Times New Roman" w:cs="Times New Roman"/>
          <w:i/>
          <w:sz w:val="24"/>
          <w:szCs w:val="24"/>
        </w:rPr>
        <w:t>sp</w:t>
      </w:r>
      <w:proofErr w:type="spellEnd"/>
      <w:r>
        <w:rPr>
          <w:rFonts w:ascii="Times New Roman" w:hAnsi="Times New Roman" w:cs="Times New Roman"/>
          <w:sz w:val="24"/>
          <w:szCs w:val="24"/>
        </w:rPr>
        <w:t xml:space="preserve"> »</w:t>
      </w:r>
      <w:r w:rsidRPr="008E08D1">
        <w:rPr>
          <w:rFonts w:ascii="Times New Roman" w:hAnsi="Times New Roman" w:cs="Times New Roman"/>
          <w:sz w:val="24"/>
          <w:szCs w:val="24"/>
        </w:rPr>
        <w:t>, deux orbitales</w:t>
      </w:r>
      <w:r>
        <w:rPr>
          <w:rFonts w:ascii="Times New Roman" w:hAnsi="Times New Roman" w:cs="Times New Roman"/>
          <w:sz w:val="24"/>
          <w:szCs w:val="24"/>
        </w:rPr>
        <w:t xml:space="preserve"> </w:t>
      </w:r>
      <w:r w:rsidRPr="008E08D1">
        <w:rPr>
          <w:rFonts w:ascii="Times New Roman" w:hAnsi="Times New Roman" w:cs="Times New Roman"/>
          <w:i/>
          <w:sz w:val="24"/>
          <w:szCs w:val="24"/>
        </w:rPr>
        <w:t>p</w:t>
      </w:r>
      <w:r>
        <w:rPr>
          <w:rFonts w:ascii="Times New Roman" w:hAnsi="Times New Roman" w:cs="Times New Roman"/>
          <w:sz w:val="24"/>
          <w:szCs w:val="24"/>
        </w:rPr>
        <w:t xml:space="preserve"> pures sont </w:t>
      </w:r>
      <w:r w:rsidRPr="008E08D1">
        <w:rPr>
          <w:rFonts w:ascii="Times New Roman" w:hAnsi="Times New Roman" w:cs="Times New Roman"/>
          <w:sz w:val="24"/>
          <w:szCs w:val="24"/>
        </w:rPr>
        <w:t xml:space="preserve">accompagnées de deux orbitales hybridées « </w:t>
      </w:r>
      <w:proofErr w:type="spellStart"/>
      <w:r w:rsidRPr="008E08D1">
        <w:rPr>
          <w:rFonts w:ascii="Times New Roman" w:hAnsi="Times New Roman" w:cs="Times New Roman"/>
          <w:i/>
          <w:sz w:val="24"/>
          <w:szCs w:val="24"/>
        </w:rPr>
        <w:t>sp</w:t>
      </w:r>
      <w:proofErr w:type="spellEnd"/>
      <w:r w:rsidRPr="008E08D1">
        <w:rPr>
          <w:rFonts w:ascii="Times New Roman" w:hAnsi="Times New Roman" w:cs="Times New Roman"/>
          <w:sz w:val="24"/>
          <w:szCs w:val="24"/>
        </w:rPr>
        <w:t xml:space="preserve"> » équivalentes</w:t>
      </w:r>
      <w:r>
        <w:rPr>
          <w:rFonts w:ascii="Times New Roman" w:hAnsi="Times New Roman" w:cs="Times New Roman"/>
          <w:sz w:val="24"/>
          <w:szCs w:val="24"/>
        </w:rPr>
        <w:t xml:space="preserve"> </w:t>
      </w:r>
      <w:r w:rsidRPr="008E08D1">
        <w:rPr>
          <w:rFonts w:ascii="Times New Roman" w:hAnsi="Times New Roman" w:cs="Times New Roman"/>
          <w:sz w:val="24"/>
          <w:szCs w:val="24"/>
        </w:rPr>
        <w:t xml:space="preserve">et formées à partir de l’orbitale « </w:t>
      </w:r>
      <w:r w:rsidRPr="008E08D1">
        <w:rPr>
          <w:rFonts w:ascii="Times New Roman" w:hAnsi="Times New Roman" w:cs="Times New Roman"/>
          <w:i/>
          <w:sz w:val="24"/>
          <w:szCs w:val="24"/>
        </w:rPr>
        <w:t>s</w:t>
      </w:r>
      <w:r w:rsidRPr="008E08D1">
        <w:rPr>
          <w:rFonts w:ascii="Times New Roman" w:hAnsi="Times New Roman" w:cs="Times New Roman"/>
          <w:sz w:val="24"/>
          <w:szCs w:val="24"/>
        </w:rPr>
        <w:t xml:space="preserve"> » et de la troisième orbitale « </w:t>
      </w:r>
      <w:r w:rsidRPr="008E08D1">
        <w:rPr>
          <w:rFonts w:ascii="Times New Roman" w:hAnsi="Times New Roman" w:cs="Times New Roman"/>
          <w:i/>
          <w:sz w:val="24"/>
          <w:szCs w:val="24"/>
        </w:rPr>
        <w:t>p</w:t>
      </w:r>
      <w:r w:rsidRPr="008E08D1">
        <w:rPr>
          <w:rFonts w:ascii="Times New Roman" w:hAnsi="Times New Roman" w:cs="Times New Roman"/>
          <w:sz w:val="24"/>
          <w:szCs w:val="24"/>
        </w:rPr>
        <w:t xml:space="preserve"> » de la couche 2 du</w:t>
      </w:r>
      <w:r>
        <w:rPr>
          <w:rFonts w:ascii="Times New Roman" w:hAnsi="Times New Roman" w:cs="Times New Roman"/>
          <w:sz w:val="24"/>
          <w:szCs w:val="24"/>
        </w:rPr>
        <w:t xml:space="preserve"> </w:t>
      </w:r>
      <w:r w:rsidRPr="008E08D1">
        <w:rPr>
          <w:rFonts w:ascii="Times New Roman" w:hAnsi="Times New Roman" w:cs="Times New Roman"/>
          <w:sz w:val="24"/>
          <w:szCs w:val="24"/>
        </w:rPr>
        <w:t>carbone.</w:t>
      </w:r>
    </w:p>
    <w:p w:rsidR="001149E9" w:rsidRPr="008E08D1" w:rsidRDefault="001149E9" w:rsidP="001149E9">
      <w:pPr>
        <w:spacing w:after="0"/>
        <w:ind w:firstLine="567"/>
        <w:jc w:val="both"/>
        <w:rPr>
          <w:rFonts w:ascii="Times New Roman" w:hAnsi="Times New Roman" w:cs="Times New Roman"/>
          <w:sz w:val="24"/>
          <w:szCs w:val="24"/>
        </w:rPr>
      </w:pPr>
      <w:r w:rsidRPr="008E08D1">
        <w:rPr>
          <w:rFonts w:ascii="Times New Roman" w:hAnsi="Times New Roman" w:cs="Times New Roman"/>
          <w:sz w:val="24"/>
          <w:szCs w:val="24"/>
        </w:rPr>
        <w:t xml:space="preserve">– Les axes des deux orbitales « </w:t>
      </w:r>
      <w:proofErr w:type="spellStart"/>
      <w:r w:rsidRPr="008E08D1">
        <w:rPr>
          <w:rFonts w:ascii="Times New Roman" w:hAnsi="Times New Roman" w:cs="Times New Roman"/>
          <w:i/>
          <w:sz w:val="24"/>
          <w:szCs w:val="24"/>
        </w:rPr>
        <w:t>sp</w:t>
      </w:r>
      <w:proofErr w:type="spellEnd"/>
      <w:r w:rsidRPr="008E08D1">
        <w:rPr>
          <w:rFonts w:ascii="Times New Roman" w:hAnsi="Times New Roman" w:cs="Times New Roman"/>
          <w:sz w:val="24"/>
          <w:szCs w:val="24"/>
        </w:rPr>
        <w:t xml:space="preserve"> » sont colinéaires.</w:t>
      </w:r>
    </w:p>
    <w:p w:rsidR="001149E9" w:rsidRDefault="001149E9" w:rsidP="001149E9">
      <w:pPr>
        <w:spacing w:after="0"/>
        <w:ind w:firstLine="567"/>
        <w:jc w:val="both"/>
        <w:rPr>
          <w:rFonts w:ascii="Times New Roman" w:hAnsi="Times New Roman" w:cs="Times New Roman"/>
          <w:sz w:val="24"/>
          <w:szCs w:val="24"/>
        </w:rPr>
      </w:pPr>
      <w:r w:rsidRPr="008E08D1">
        <w:rPr>
          <w:rFonts w:ascii="Times New Roman" w:hAnsi="Times New Roman" w:cs="Times New Roman"/>
          <w:sz w:val="24"/>
          <w:szCs w:val="24"/>
        </w:rPr>
        <w:t xml:space="preserve">– Les axes des deux orbitales « </w:t>
      </w:r>
      <w:r w:rsidRPr="008E08D1">
        <w:rPr>
          <w:rFonts w:ascii="Times New Roman" w:hAnsi="Times New Roman" w:cs="Times New Roman"/>
          <w:i/>
          <w:sz w:val="24"/>
          <w:szCs w:val="24"/>
        </w:rPr>
        <w:t>p</w:t>
      </w:r>
      <w:r w:rsidRPr="008E08D1">
        <w:rPr>
          <w:rFonts w:ascii="Times New Roman" w:hAnsi="Times New Roman" w:cs="Times New Roman"/>
          <w:sz w:val="24"/>
          <w:szCs w:val="24"/>
        </w:rPr>
        <w:t xml:space="preserve"> » pures sont perpendiculaires entre eux</w:t>
      </w:r>
      <w:r>
        <w:rPr>
          <w:rFonts w:ascii="Times New Roman" w:hAnsi="Times New Roman" w:cs="Times New Roman"/>
          <w:sz w:val="24"/>
          <w:szCs w:val="24"/>
        </w:rPr>
        <w:t xml:space="preserve"> </w:t>
      </w:r>
      <w:r w:rsidRPr="008E08D1">
        <w:rPr>
          <w:rFonts w:ascii="Times New Roman" w:hAnsi="Times New Roman" w:cs="Times New Roman"/>
          <w:sz w:val="24"/>
          <w:szCs w:val="24"/>
        </w:rPr>
        <w:t xml:space="preserve">et à l’axe commun des orbitales hybridées « </w:t>
      </w:r>
      <w:proofErr w:type="spellStart"/>
      <w:r w:rsidRPr="008E08D1">
        <w:rPr>
          <w:rFonts w:ascii="Times New Roman" w:hAnsi="Times New Roman" w:cs="Times New Roman"/>
          <w:i/>
          <w:sz w:val="24"/>
          <w:szCs w:val="24"/>
        </w:rPr>
        <w:t>sp</w:t>
      </w:r>
      <w:proofErr w:type="spellEnd"/>
      <w:r w:rsidRPr="008E08D1">
        <w:rPr>
          <w:rFonts w:ascii="Times New Roman" w:hAnsi="Times New Roman" w:cs="Times New Roman"/>
          <w:sz w:val="24"/>
          <w:szCs w:val="24"/>
        </w:rPr>
        <w:t xml:space="preserve"> »</w:t>
      </w:r>
      <w:r>
        <w:rPr>
          <w:rFonts w:ascii="Times New Roman" w:hAnsi="Times New Roman" w:cs="Times New Roman"/>
          <w:sz w:val="24"/>
          <w:szCs w:val="24"/>
        </w:rPr>
        <w:t xml:space="preserve"> (Figure 9) [2]</w:t>
      </w:r>
      <w:r w:rsidRPr="008E08D1">
        <w:rPr>
          <w:rFonts w:ascii="Times New Roman" w:hAnsi="Times New Roman" w:cs="Times New Roman"/>
          <w:sz w:val="24"/>
          <w:szCs w:val="24"/>
        </w:rPr>
        <w:t>.</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Ce type d’hybridation est rencontré par exemple dans </w:t>
      </w:r>
      <w:proofErr w:type="gramStart"/>
      <w:r>
        <w:rPr>
          <w:rFonts w:ascii="Times New Roman" w:hAnsi="Times New Roman" w:cs="Times New Roman"/>
          <w:sz w:val="24"/>
          <w:szCs w:val="24"/>
        </w:rPr>
        <w:t>la molécules</w:t>
      </w:r>
      <w:proofErr w:type="gramEnd"/>
      <w:r>
        <w:rPr>
          <w:rFonts w:ascii="Times New Roman" w:hAnsi="Times New Roman" w:cs="Times New Roman"/>
          <w:sz w:val="24"/>
          <w:szCs w:val="24"/>
        </w:rPr>
        <w:t xml:space="preserve"> d’</w:t>
      </w:r>
      <w:proofErr w:type="spellStart"/>
      <w:r>
        <w:rPr>
          <w:rFonts w:ascii="Times New Roman" w:hAnsi="Times New Roman" w:cs="Times New Roman"/>
          <w:sz w:val="24"/>
          <w:szCs w:val="24"/>
        </w:rPr>
        <w:t>acéthylène</w:t>
      </w:r>
      <w:proofErr w:type="spellEnd"/>
      <w:r>
        <w:rPr>
          <w:rFonts w:ascii="Times New Roman" w:hAnsi="Times New Roman" w:cs="Times New Roman"/>
          <w:sz w:val="24"/>
          <w:szCs w:val="24"/>
        </w:rPr>
        <w:t xml:space="preserve"> (HC≡CH)</w:t>
      </w:r>
    </w:p>
    <w:p w:rsidR="001149E9" w:rsidRDefault="001149E9" w:rsidP="001149E9">
      <w:pPr>
        <w:spacing w:after="0"/>
        <w:rPr>
          <w:rFonts w:ascii="Times New Roman" w:hAnsi="Times New Roman" w:cs="Times New Roman"/>
          <w:sz w:val="24"/>
          <w:szCs w:val="24"/>
        </w:rPr>
      </w:pP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noProof/>
          <w:sz w:val="24"/>
          <w:szCs w:val="24"/>
          <w:lang w:eastAsia="fr-FR"/>
        </w:rPr>
        <w:lastRenderedPageBreak/>
        <w:drawing>
          <wp:inline distT="0" distB="0" distL="0" distR="0">
            <wp:extent cx="2925581" cy="1800000"/>
            <wp:effectExtent l="19050" t="0" r="8119"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2925581" cy="1800000"/>
                    </a:xfrm>
                    <a:prstGeom prst="rect">
                      <a:avLst/>
                    </a:prstGeom>
                    <a:noFill/>
                    <a:ln w="9525">
                      <a:noFill/>
                      <a:miter lim="800000"/>
                      <a:headEnd/>
                      <a:tailEnd/>
                    </a:ln>
                  </pic:spPr>
                </pic:pic>
              </a:graphicData>
            </a:graphic>
          </wp:inline>
        </w:drawing>
      </w:r>
    </w:p>
    <w:p w:rsidR="001149E9" w:rsidRDefault="001149E9" w:rsidP="001149E9">
      <w:pPr>
        <w:spacing w:after="0"/>
        <w:jc w:val="center"/>
        <w:rPr>
          <w:rFonts w:ascii="Times New Roman" w:hAnsi="Times New Roman" w:cs="Times New Roman"/>
          <w:sz w:val="24"/>
          <w:szCs w:val="24"/>
        </w:rPr>
      </w:pPr>
      <w:r>
        <w:rPr>
          <w:rFonts w:ascii="Times New Roman" w:hAnsi="Times New Roman" w:cs="Times New Roman"/>
          <w:sz w:val="24"/>
          <w:szCs w:val="24"/>
        </w:rPr>
        <w:t xml:space="preserve">Fig. 9. Représentation schématique du triangle plane formé par </w:t>
      </w:r>
    </w:p>
    <w:p w:rsidR="001149E9" w:rsidRPr="008E08D1" w:rsidRDefault="001149E9" w:rsidP="001149E9">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l’atome</w:t>
      </w:r>
      <w:proofErr w:type="gramEnd"/>
      <w:r>
        <w:rPr>
          <w:rFonts w:ascii="Times New Roman" w:hAnsi="Times New Roman" w:cs="Times New Roman"/>
          <w:sz w:val="24"/>
          <w:szCs w:val="24"/>
        </w:rPr>
        <w:t xml:space="preserve"> de carbone hybridé </w:t>
      </w:r>
      <w:proofErr w:type="spellStart"/>
      <w:r>
        <w:rPr>
          <w:rFonts w:ascii="Times New Roman" w:hAnsi="Times New Roman" w:cs="Times New Roman"/>
          <w:i/>
          <w:sz w:val="24"/>
          <w:szCs w:val="24"/>
        </w:rPr>
        <w:t>sp</w:t>
      </w:r>
      <w:proofErr w:type="spellEnd"/>
      <w:r>
        <w:rPr>
          <w:rFonts w:ascii="Times New Roman" w:hAnsi="Times New Roman" w:cs="Times New Roman"/>
          <w:sz w:val="24"/>
          <w:szCs w:val="24"/>
        </w:rPr>
        <w:t xml:space="preserve"> [2].</w:t>
      </w:r>
    </w:p>
    <w:p w:rsidR="001149E9" w:rsidRDefault="001149E9" w:rsidP="001149E9">
      <w:pPr>
        <w:spacing w:after="0"/>
        <w:rPr>
          <w:rFonts w:ascii="Times New Roman" w:hAnsi="Times New Roman" w:cs="Times New Roman"/>
          <w:sz w:val="24"/>
          <w:szCs w:val="24"/>
        </w:rPr>
      </w:pPr>
    </w:p>
    <w:p w:rsidR="001149E9" w:rsidRPr="006D2E35" w:rsidRDefault="001149E9" w:rsidP="001149E9">
      <w:pPr>
        <w:spacing w:after="0"/>
        <w:rPr>
          <w:rFonts w:ascii="Times New Roman" w:hAnsi="Times New Roman" w:cs="Times New Roman"/>
          <w:b/>
          <w:sz w:val="24"/>
          <w:szCs w:val="24"/>
        </w:rPr>
      </w:pPr>
      <w:r w:rsidRPr="006D2E35">
        <w:rPr>
          <w:rFonts w:ascii="Times New Roman" w:hAnsi="Times New Roman" w:cs="Times New Roman"/>
          <w:b/>
          <w:sz w:val="24"/>
          <w:szCs w:val="24"/>
        </w:rPr>
        <w:t>3.3. Théori</w:t>
      </w:r>
      <w:r>
        <w:rPr>
          <w:rFonts w:ascii="Times New Roman" w:hAnsi="Times New Roman" w:cs="Times New Roman"/>
          <w:b/>
          <w:sz w:val="24"/>
          <w:szCs w:val="24"/>
        </w:rPr>
        <w:t>e VSEP</w:t>
      </w:r>
      <w:r w:rsidRPr="006D2E35">
        <w:rPr>
          <w:rFonts w:ascii="Times New Roman" w:hAnsi="Times New Roman" w:cs="Times New Roman"/>
          <w:b/>
          <w:sz w:val="24"/>
          <w:szCs w:val="24"/>
        </w:rPr>
        <w:t>R</w:t>
      </w:r>
    </w:p>
    <w:p w:rsidR="001149E9" w:rsidRDefault="001149E9" w:rsidP="001149E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On peut prévoir la géométrie des molécules an appliquant les règles de Gillespie de la théorie de Répulsion des Paires Electroniques de la Couche de Valence, VSEPR (Valence Shell Electron Pair </w:t>
      </w:r>
      <w:proofErr w:type="spellStart"/>
      <w:r>
        <w:rPr>
          <w:rFonts w:ascii="Times New Roman" w:hAnsi="Times New Roman" w:cs="Times New Roman"/>
          <w:sz w:val="24"/>
          <w:szCs w:val="24"/>
        </w:rPr>
        <w:t>Repulsion</w:t>
      </w:r>
      <w:proofErr w:type="spellEnd"/>
      <w:r>
        <w:rPr>
          <w:rFonts w:ascii="Times New Roman" w:hAnsi="Times New Roman" w:cs="Times New Roman"/>
          <w:sz w:val="24"/>
          <w:szCs w:val="24"/>
        </w:rPr>
        <w:t xml:space="preserve">). Selon cette théorie, on doit considérer autour d’un atome central A à la fois le nombre n d’atomes voisins X et le nombre m de doublets électroniques libres E portés par A. La géométrie de la molécule </w:t>
      </w:r>
      <w:proofErr w:type="spellStart"/>
      <w:r>
        <w:rPr>
          <w:rFonts w:ascii="Times New Roman" w:hAnsi="Times New Roman" w:cs="Times New Roman"/>
          <w:sz w:val="24"/>
          <w:szCs w:val="24"/>
        </w:rPr>
        <w:t>AX</w:t>
      </w:r>
      <w:r>
        <w:rPr>
          <w:rFonts w:ascii="Times New Roman" w:hAnsi="Times New Roman" w:cs="Times New Roman"/>
          <w:sz w:val="24"/>
          <w:szCs w:val="24"/>
          <w:vertAlign w:val="subscript"/>
        </w:rPr>
        <w:t>n</w:t>
      </w:r>
      <w:r>
        <w:rPr>
          <w:rFonts w:ascii="Times New Roman" w:hAnsi="Times New Roman" w:cs="Times New Roman"/>
          <w:sz w:val="24"/>
          <w:szCs w:val="24"/>
        </w:rPr>
        <w:t>E</w:t>
      </w:r>
      <w:r>
        <w:rPr>
          <w:rFonts w:ascii="Times New Roman" w:hAnsi="Times New Roman" w:cs="Times New Roman"/>
          <w:sz w:val="24"/>
          <w:szCs w:val="24"/>
          <w:vertAlign w:val="subscript"/>
        </w:rPr>
        <w:t>m</w:t>
      </w:r>
      <w:proofErr w:type="spellEnd"/>
      <w:r>
        <w:rPr>
          <w:rFonts w:ascii="Times New Roman" w:hAnsi="Times New Roman" w:cs="Times New Roman"/>
          <w:sz w:val="24"/>
          <w:szCs w:val="24"/>
        </w:rPr>
        <w:t xml:space="preserve"> autour de A dépond de la somme (n + m), de façon à ce que les atomes X et les paires E soient les plus éloignés les uns des autres. Le Tableau 1 résume les différentes possibilités avec des exemples [8].</w:t>
      </w:r>
    </w:p>
    <w:p w:rsidR="001149E9" w:rsidRDefault="001149E9" w:rsidP="001149E9">
      <w:pPr>
        <w:spacing w:after="0"/>
        <w:rPr>
          <w:rFonts w:ascii="Times New Roman" w:hAnsi="Times New Roman" w:cs="Times New Roman"/>
          <w:sz w:val="24"/>
          <w:szCs w:val="24"/>
        </w:rPr>
      </w:pPr>
    </w:p>
    <w:p w:rsidR="001149E9" w:rsidRDefault="001149E9" w:rsidP="001149E9">
      <w:pPr>
        <w:spacing w:after="0"/>
        <w:rPr>
          <w:rFonts w:ascii="Times New Roman" w:hAnsi="Times New Roman" w:cs="Times New Roman"/>
          <w:sz w:val="24"/>
          <w:szCs w:val="24"/>
        </w:rPr>
      </w:pPr>
      <w:r>
        <w:rPr>
          <w:rFonts w:ascii="Times New Roman" w:hAnsi="Times New Roman" w:cs="Times New Roman"/>
          <w:sz w:val="24"/>
          <w:szCs w:val="24"/>
        </w:rPr>
        <w:t>Tableau 1 :</w:t>
      </w:r>
    </w:p>
    <w:tbl>
      <w:tblPr>
        <w:tblStyle w:val="Grilledutableau"/>
        <w:tblW w:w="0" w:type="auto"/>
        <w:jc w:val="center"/>
        <w:tblInd w:w="108" w:type="dxa"/>
        <w:tblLook w:val="04A0"/>
      </w:tblPr>
      <w:tblGrid>
        <w:gridCol w:w="851"/>
        <w:gridCol w:w="1096"/>
        <w:gridCol w:w="2435"/>
        <w:gridCol w:w="1811"/>
        <w:gridCol w:w="1560"/>
        <w:gridCol w:w="1164"/>
      </w:tblGrid>
      <w:tr w:rsidR="001149E9" w:rsidRPr="000677D7" w:rsidTr="00D7389B">
        <w:trPr>
          <w:jc w:val="center"/>
        </w:trPr>
        <w:tc>
          <w:tcPr>
            <w:tcW w:w="851" w:type="dxa"/>
          </w:tcPr>
          <w:p w:rsidR="001149E9" w:rsidRPr="000677D7" w:rsidRDefault="001149E9" w:rsidP="00D7389B">
            <w:pPr>
              <w:jc w:val="center"/>
              <w:rPr>
                <w:rFonts w:ascii="Times New Roman" w:hAnsi="Times New Roman" w:cs="Times New Roman"/>
                <w:b/>
                <w:sz w:val="24"/>
                <w:szCs w:val="24"/>
              </w:rPr>
            </w:pPr>
            <w:r w:rsidRPr="000677D7">
              <w:rPr>
                <w:rFonts w:ascii="Times New Roman" w:hAnsi="Times New Roman" w:cs="Times New Roman"/>
                <w:b/>
                <w:sz w:val="24"/>
                <w:szCs w:val="24"/>
              </w:rPr>
              <w:t>N + m</w:t>
            </w:r>
          </w:p>
        </w:tc>
        <w:tc>
          <w:tcPr>
            <w:tcW w:w="1030" w:type="dxa"/>
            <w:vAlign w:val="center"/>
          </w:tcPr>
          <w:p w:rsidR="001149E9" w:rsidRPr="000677D7" w:rsidRDefault="001149E9" w:rsidP="00D7389B">
            <w:pPr>
              <w:jc w:val="center"/>
              <w:rPr>
                <w:rFonts w:ascii="Times New Roman" w:hAnsi="Times New Roman" w:cs="Times New Roman"/>
                <w:b/>
                <w:sz w:val="24"/>
                <w:szCs w:val="24"/>
              </w:rPr>
            </w:pPr>
            <w:r w:rsidRPr="000677D7">
              <w:rPr>
                <w:rFonts w:ascii="Times New Roman" w:hAnsi="Times New Roman" w:cs="Times New Roman"/>
                <w:b/>
                <w:sz w:val="24"/>
                <w:szCs w:val="24"/>
              </w:rPr>
              <w:t>Formule</w:t>
            </w:r>
          </w:p>
        </w:tc>
        <w:tc>
          <w:tcPr>
            <w:tcW w:w="2435" w:type="dxa"/>
          </w:tcPr>
          <w:p w:rsidR="001149E9" w:rsidRPr="000677D7" w:rsidRDefault="001149E9" w:rsidP="00D7389B">
            <w:pPr>
              <w:jc w:val="center"/>
              <w:rPr>
                <w:rFonts w:ascii="Times New Roman" w:hAnsi="Times New Roman" w:cs="Times New Roman"/>
                <w:b/>
                <w:sz w:val="24"/>
                <w:szCs w:val="24"/>
              </w:rPr>
            </w:pPr>
            <w:r w:rsidRPr="000677D7">
              <w:rPr>
                <w:rFonts w:ascii="Times New Roman" w:hAnsi="Times New Roman" w:cs="Times New Roman"/>
                <w:b/>
                <w:sz w:val="24"/>
                <w:szCs w:val="24"/>
              </w:rPr>
              <w:t>Géométrie</w:t>
            </w:r>
          </w:p>
        </w:tc>
        <w:tc>
          <w:tcPr>
            <w:tcW w:w="1811" w:type="dxa"/>
          </w:tcPr>
          <w:p w:rsidR="001149E9" w:rsidRPr="000677D7" w:rsidRDefault="001149E9" w:rsidP="00D7389B">
            <w:pPr>
              <w:jc w:val="center"/>
              <w:rPr>
                <w:rFonts w:ascii="Times New Roman" w:hAnsi="Times New Roman" w:cs="Times New Roman"/>
                <w:b/>
                <w:sz w:val="24"/>
                <w:szCs w:val="24"/>
              </w:rPr>
            </w:pPr>
            <w:r w:rsidRPr="000677D7">
              <w:rPr>
                <w:rFonts w:ascii="Times New Roman" w:hAnsi="Times New Roman" w:cs="Times New Roman"/>
                <w:b/>
                <w:sz w:val="24"/>
                <w:szCs w:val="24"/>
              </w:rPr>
              <w:t>Représentation</w:t>
            </w:r>
          </w:p>
        </w:tc>
        <w:tc>
          <w:tcPr>
            <w:tcW w:w="1560" w:type="dxa"/>
          </w:tcPr>
          <w:p w:rsidR="001149E9" w:rsidRPr="000677D7" w:rsidRDefault="001149E9" w:rsidP="00D7389B">
            <w:pPr>
              <w:jc w:val="center"/>
              <w:rPr>
                <w:rFonts w:ascii="Times New Roman" w:hAnsi="Times New Roman" w:cs="Times New Roman"/>
                <w:b/>
                <w:sz w:val="24"/>
                <w:szCs w:val="24"/>
              </w:rPr>
            </w:pPr>
            <w:r w:rsidRPr="000677D7">
              <w:rPr>
                <w:rFonts w:ascii="Times New Roman" w:hAnsi="Times New Roman" w:cs="Times New Roman"/>
                <w:b/>
                <w:sz w:val="24"/>
                <w:szCs w:val="24"/>
              </w:rPr>
              <w:t>Angle XAX</w:t>
            </w:r>
          </w:p>
        </w:tc>
        <w:tc>
          <w:tcPr>
            <w:tcW w:w="1164" w:type="dxa"/>
          </w:tcPr>
          <w:p w:rsidR="001149E9" w:rsidRPr="000677D7" w:rsidRDefault="001149E9" w:rsidP="00D7389B">
            <w:pPr>
              <w:jc w:val="center"/>
              <w:rPr>
                <w:rFonts w:ascii="Times New Roman" w:hAnsi="Times New Roman" w:cs="Times New Roman"/>
                <w:b/>
                <w:sz w:val="24"/>
                <w:szCs w:val="24"/>
              </w:rPr>
            </w:pPr>
            <w:r w:rsidRPr="000677D7">
              <w:rPr>
                <w:rFonts w:ascii="Times New Roman" w:hAnsi="Times New Roman" w:cs="Times New Roman"/>
                <w:b/>
                <w:sz w:val="24"/>
                <w:szCs w:val="24"/>
              </w:rPr>
              <w:t>Exemple</w:t>
            </w:r>
          </w:p>
        </w:tc>
      </w:tr>
      <w:tr w:rsidR="001149E9" w:rsidRPr="000677D7" w:rsidTr="00D7389B">
        <w:trPr>
          <w:jc w:val="center"/>
        </w:trPr>
        <w:tc>
          <w:tcPr>
            <w:tcW w:w="85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2</w:t>
            </w:r>
          </w:p>
        </w:tc>
        <w:tc>
          <w:tcPr>
            <w:tcW w:w="1030"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2</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Linéaire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414" w:dyaOrig="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0.55pt;height:15.85pt" o:ole="">
                  <v:imagedata r:id="rId16" o:title=""/>
                </v:shape>
                <o:OLEObject Type="Embed" ProgID="ChemDraw.Document.6.0" ShapeID="_x0000_i1025" DrawAspect="Content" ObjectID="_1552030895" r:id="rId17"/>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180°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BeH</w:t>
            </w:r>
            <w:r w:rsidRPr="000677D7">
              <w:rPr>
                <w:rFonts w:ascii="Times New Roman" w:hAnsi="Times New Roman" w:cs="Times New Roman"/>
                <w:sz w:val="24"/>
                <w:szCs w:val="24"/>
                <w:vertAlign w:val="subscript"/>
              </w:rPr>
              <w:t>2</w:t>
            </w:r>
          </w:p>
        </w:tc>
      </w:tr>
      <w:tr w:rsidR="001149E9" w:rsidRPr="000677D7" w:rsidTr="00D7389B">
        <w:trPr>
          <w:trHeight w:val="794"/>
          <w:jc w:val="center"/>
        </w:trPr>
        <w:tc>
          <w:tcPr>
            <w:tcW w:w="851" w:type="dxa"/>
            <w:vMerge w:val="restart"/>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3</w:t>
            </w: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3</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Trigonale plane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254" w:dyaOrig="1137">
                <v:shape id="_x0000_i1026" type="#_x0000_t75" style="width:62.4pt;height:57.1pt" o:ole="">
                  <v:imagedata r:id="rId18" o:title=""/>
                </v:shape>
                <o:OLEObject Type="Embed" ProgID="ChemDraw.Document.6.0" ShapeID="_x0000_i1026" DrawAspect="Content" ObjectID="_1552030896" r:id="rId19"/>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120°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BeCl</w:t>
            </w:r>
            <w:r w:rsidRPr="000677D7">
              <w:rPr>
                <w:rFonts w:ascii="Times New Roman" w:hAnsi="Times New Roman" w:cs="Times New Roman"/>
                <w:sz w:val="24"/>
                <w:szCs w:val="24"/>
                <w:vertAlign w:val="subscript"/>
              </w:rPr>
              <w:t>3</w:t>
            </w:r>
          </w:p>
        </w:tc>
      </w:tr>
      <w:tr w:rsidR="001149E9" w:rsidRPr="000677D7" w:rsidTr="00D7389B">
        <w:trPr>
          <w:jc w:val="center"/>
        </w:trPr>
        <w:tc>
          <w:tcPr>
            <w:tcW w:w="851" w:type="dxa"/>
            <w:vMerge/>
            <w:vAlign w:val="center"/>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2</w:t>
            </w:r>
            <w:r w:rsidRPr="000677D7">
              <w:rPr>
                <w:rFonts w:ascii="Times New Roman" w:hAnsi="Times New Roman" w:cs="Times New Roman"/>
                <w:sz w:val="24"/>
                <w:szCs w:val="24"/>
              </w:rPr>
              <w:t>E</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Coudée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254" w:dyaOrig="650">
                <v:shape id="_x0000_i1027" type="#_x0000_t75" style="width:62.4pt;height:32.65pt" o:ole="">
                  <v:imagedata r:id="rId20" o:title=""/>
                </v:shape>
                <o:OLEObject Type="Embed" ProgID="ChemDraw.Document.6.0" ShapeID="_x0000_i1027" DrawAspect="Content" ObjectID="_1552030897" r:id="rId21"/>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&lt; 120°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O</w:t>
            </w:r>
            <w:r w:rsidRPr="000677D7">
              <w:rPr>
                <w:rFonts w:ascii="Times New Roman" w:hAnsi="Times New Roman" w:cs="Times New Roman"/>
                <w:sz w:val="24"/>
                <w:szCs w:val="24"/>
                <w:vertAlign w:val="subscript"/>
              </w:rPr>
              <w:t>3</w:t>
            </w:r>
          </w:p>
        </w:tc>
      </w:tr>
      <w:tr w:rsidR="001149E9" w:rsidRPr="000677D7" w:rsidTr="00D7389B">
        <w:trPr>
          <w:jc w:val="center"/>
        </w:trPr>
        <w:tc>
          <w:tcPr>
            <w:tcW w:w="851" w:type="dxa"/>
            <w:vMerge w:val="restart"/>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4</w:t>
            </w: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4</w:t>
            </w:r>
          </w:p>
        </w:tc>
        <w:tc>
          <w:tcPr>
            <w:tcW w:w="2435" w:type="dxa"/>
            <w:vAlign w:val="center"/>
          </w:tcPr>
          <w:p w:rsidR="001149E9" w:rsidRPr="000677D7" w:rsidRDefault="001149E9" w:rsidP="00D7389B">
            <w:pPr>
              <w:jc w:val="center"/>
              <w:rPr>
                <w:rFonts w:ascii="Times New Roman" w:hAnsi="Times New Roman" w:cs="Times New Roman"/>
                <w:sz w:val="24"/>
                <w:szCs w:val="24"/>
              </w:rPr>
            </w:pPr>
            <w:proofErr w:type="spellStart"/>
            <w:r w:rsidRPr="000677D7">
              <w:rPr>
                <w:rFonts w:ascii="Times New Roman" w:hAnsi="Times New Roman" w:cs="Times New Roman"/>
                <w:sz w:val="24"/>
                <w:szCs w:val="24"/>
              </w:rPr>
              <w:t>Tétrahédrique</w:t>
            </w:r>
            <w:proofErr w:type="spellEnd"/>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254" w:dyaOrig="1357">
                <v:shape id="_x0000_i1028" type="#_x0000_t75" style="width:62.4pt;height:68.15pt" o:ole="">
                  <v:imagedata r:id="rId22" o:title=""/>
                </v:shape>
                <o:OLEObject Type="Embed" ProgID="ChemDraw.Document.6.0" ShapeID="_x0000_i1028" DrawAspect="Content" ObjectID="_1552030898" r:id="rId23"/>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Environ 109°</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CH</w:t>
            </w:r>
            <w:r w:rsidRPr="000677D7">
              <w:rPr>
                <w:rFonts w:ascii="Times New Roman" w:hAnsi="Times New Roman" w:cs="Times New Roman"/>
                <w:sz w:val="24"/>
                <w:szCs w:val="24"/>
                <w:vertAlign w:val="subscript"/>
              </w:rPr>
              <w:t>4</w:t>
            </w:r>
          </w:p>
        </w:tc>
      </w:tr>
      <w:tr w:rsidR="001149E9" w:rsidRPr="000677D7" w:rsidTr="00D7389B">
        <w:trPr>
          <w:jc w:val="center"/>
        </w:trPr>
        <w:tc>
          <w:tcPr>
            <w:tcW w:w="851" w:type="dxa"/>
            <w:vMerge/>
            <w:vAlign w:val="center"/>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3</w:t>
            </w:r>
            <w:r w:rsidRPr="000677D7">
              <w:rPr>
                <w:rFonts w:ascii="Times New Roman" w:hAnsi="Times New Roman" w:cs="Times New Roman"/>
                <w:sz w:val="24"/>
                <w:szCs w:val="24"/>
              </w:rPr>
              <w:t>E</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Pyramidale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254" w:dyaOrig="874">
                <v:shape id="_x0000_i1029" type="#_x0000_t75" style="width:62.4pt;height:43.7pt" o:ole="">
                  <v:imagedata r:id="rId24" o:title=""/>
                </v:shape>
                <o:OLEObject Type="Embed" ProgID="ChemDraw.Document.6.0" ShapeID="_x0000_i1029" DrawAspect="Content" ObjectID="_1552030899" r:id="rId25"/>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Environ 107°</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NH</w:t>
            </w:r>
            <w:r w:rsidRPr="000677D7">
              <w:rPr>
                <w:rFonts w:ascii="Times New Roman" w:hAnsi="Times New Roman" w:cs="Times New Roman"/>
                <w:sz w:val="24"/>
                <w:szCs w:val="24"/>
                <w:vertAlign w:val="subscript"/>
              </w:rPr>
              <w:t>3</w:t>
            </w:r>
          </w:p>
        </w:tc>
      </w:tr>
      <w:tr w:rsidR="001149E9" w:rsidRPr="000677D7" w:rsidTr="00D7389B">
        <w:trPr>
          <w:jc w:val="center"/>
        </w:trPr>
        <w:tc>
          <w:tcPr>
            <w:tcW w:w="851" w:type="dxa"/>
            <w:vMerge/>
            <w:vAlign w:val="center"/>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2</w:t>
            </w:r>
            <w:r w:rsidRPr="000677D7">
              <w:rPr>
                <w:rFonts w:ascii="Times New Roman" w:hAnsi="Times New Roman" w:cs="Times New Roman"/>
                <w:sz w:val="24"/>
                <w:szCs w:val="24"/>
              </w:rPr>
              <w:t>E</w:t>
            </w:r>
            <w:r w:rsidRPr="000677D7">
              <w:rPr>
                <w:rFonts w:ascii="Times New Roman" w:hAnsi="Times New Roman" w:cs="Times New Roman"/>
                <w:sz w:val="24"/>
                <w:szCs w:val="24"/>
                <w:vertAlign w:val="subscript"/>
              </w:rPr>
              <w:t>2</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Coudée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254" w:dyaOrig="592">
                <v:shape id="_x0000_i1030" type="#_x0000_t75" style="width:62.4pt;height:29.3pt" o:ole="">
                  <v:imagedata r:id="rId26" o:title=""/>
                </v:shape>
                <o:OLEObject Type="Embed" ProgID="ChemDraw.Document.6.0" ShapeID="_x0000_i1030" DrawAspect="Content" ObjectID="_1552030900" r:id="rId27"/>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Environ 105°</w:t>
            </w:r>
          </w:p>
        </w:tc>
        <w:tc>
          <w:tcPr>
            <w:tcW w:w="1164"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H</w:t>
            </w:r>
            <w:r w:rsidRPr="000677D7">
              <w:rPr>
                <w:rFonts w:ascii="Times New Roman" w:hAnsi="Times New Roman" w:cs="Times New Roman"/>
                <w:sz w:val="24"/>
                <w:szCs w:val="24"/>
                <w:vertAlign w:val="subscript"/>
              </w:rPr>
              <w:t>2</w:t>
            </w:r>
            <w:r w:rsidRPr="000677D7">
              <w:rPr>
                <w:rFonts w:ascii="Times New Roman" w:hAnsi="Times New Roman" w:cs="Times New Roman"/>
                <w:sz w:val="24"/>
                <w:szCs w:val="24"/>
              </w:rPr>
              <w:t>O</w:t>
            </w:r>
          </w:p>
        </w:tc>
      </w:tr>
      <w:tr w:rsidR="001149E9" w:rsidRPr="000677D7" w:rsidTr="00D7389B">
        <w:trPr>
          <w:jc w:val="center"/>
        </w:trPr>
        <w:tc>
          <w:tcPr>
            <w:tcW w:w="851" w:type="dxa"/>
            <w:vMerge w:val="restart"/>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5</w:t>
            </w: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5</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Bipyramide trigonale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414" w:dyaOrig="1438">
                <v:shape id="_x0000_i1031" type="#_x0000_t75" style="width:70.55pt;height:1in" o:ole="">
                  <v:imagedata r:id="rId28" o:title=""/>
                </v:shape>
                <o:OLEObject Type="Embed" ProgID="ChemDraw.Document.6.0" ShapeID="_x0000_i1031" DrawAspect="Content" ObjectID="_1552030901" r:id="rId29"/>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90° et 120°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BrF</w:t>
            </w:r>
            <w:r w:rsidRPr="000677D7">
              <w:rPr>
                <w:rFonts w:ascii="Times New Roman" w:hAnsi="Times New Roman" w:cs="Times New Roman"/>
                <w:sz w:val="24"/>
                <w:szCs w:val="24"/>
                <w:vertAlign w:val="subscript"/>
              </w:rPr>
              <w:t>5</w:t>
            </w:r>
          </w:p>
        </w:tc>
      </w:tr>
      <w:tr w:rsidR="001149E9" w:rsidRPr="000677D7" w:rsidTr="00D7389B">
        <w:trPr>
          <w:jc w:val="center"/>
        </w:trPr>
        <w:tc>
          <w:tcPr>
            <w:tcW w:w="851" w:type="dxa"/>
            <w:vMerge/>
            <w:vAlign w:val="center"/>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4</w:t>
            </w:r>
            <w:r w:rsidRPr="000677D7">
              <w:rPr>
                <w:rFonts w:ascii="Times New Roman" w:hAnsi="Times New Roman" w:cs="Times New Roman"/>
                <w:sz w:val="24"/>
                <w:szCs w:val="24"/>
              </w:rPr>
              <w:t>E</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Bascule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950" w:dyaOrig="1438">
                <v:shape id="_x0000_i1032" type="#_x0000_t75" style="width:47.5pt;height:1in" o:ole="">
                  <v:imagedata r:id="rId30" o:title=""/>
                </v:shape>
                <o:OLEObject Type="Embed" ProgID="ChemDraw.Document.6.0" ShapeID="_x0000_i1032" DrawAspect="Content" ObjectID="_1552030902" r:id="rId31"/>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90° et &lt; 120°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SF</w:t>
            </w:r>
            <w:r w:rsidRPr="000677D7">
              <w:rPr>
                <w:rFonts w:ascii="Times New Roman" w:hAnsi="Times New Roman" w:cs="Times New Roman"/>
                <w:sz w:val="24"/>
                <w:szCs w:val="24"/>
                <w:vertAlign w:val="subscript"/>
              </w:rPr>
              <w:t>4</w:t>
            </w:r>
          </w:p>
        </w:tc>
      </w:tr>
      <w:tr w:rsidR="001149E9" w:rsidRPr="000677D7" w:rsidTr="00D7389B">
        <w:trPr>
          <w:jc w:val="center"/>
        </w:trPr>
        <w:tc>
          <w:tcPr>
            <w:tcW w:w="851" w:type="dxa"/>
            <w:vMerge/>
            <w:vAlign w:val="center"/>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3</w:t>
            </w:r>
            <w:r w:rsidRPr="000677D7">
              <w:rPr>
                <w:rFonts w:ascii="Times New Roman" w:hAnsi="Times New Roman" w:cs="Times New Roman"/>
                <w:sz w:val="24"/>
                <w:szCs w:val="24"/>
              </w:rPr>
              <w:t>E</w:t>
            </w:r>
            <w:r w:rsidRPr="000677D7">
              <w:rPr>
                <w:rFonts w:ascii="Times New Roman" w:hAnsi="Times New Roman" w:cs="Times New Roman"/>
                <w:sz w:val="24"/>
                <w:szCs w:val="24"/>
                <w:vertAlign w:val="subscript"/>
              </w:rPr>
              <w:t>2</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Structure en T</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946" w:dyaOrig="1438">
                <v:shape id="_x0000_i1033" type="#_x0000_t75" style="width:47.5pt;height:1in" o:ole="">
                  <v:imagedata r:id="rId32" o:title=""/>
                </v:shape>
                <o:OLEObject Type="Embed" ProgID="ChemDraw.Document.6.0" ShapeID="_x0000_i1033" DrawAspect="Content" ObjectID="_1552030903" r:id="rId33"/>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90°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BrF</w:t>
            </w:r>
            <w:r w:rsidRPr="000677D7">
              <w:rPr>
                <w:rFonts w:ascii="Times New Roman" w:hAnsi="Times New Roman" w:cs="Times New Roman"/>
                <w:sz w:val="24"/>
                <w:szCs w:val="24"/>
                <w:vertAlign w:val="subscript"/>
              </w:rPr>
              <w:t>3</w:t>
            </w:r>
          </w:p>
        </w:tc>
      </w:tr>
      <w:tr w:rsidR="001149E9" w:rsidRPr="000677D7" w:rsidTr="00D7389B">
        <w:trPr>
          <w:jc w:val="center"/>
        </w:trPr>
        <w:tc>
          <w:tcPr>
            <w:tcW w:w="851" w:type="dxa"/>
            <w:vMerge/>
            <w:vAlign w:val="center"/>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2</w:t>
            </w:r>
            <w:r w:rsidRPr="000677D7">
              <w:rPr>
                <w:rFonts w:ascii="Times New Roman" w:hAnsi="Times New Roman" w:cs="Times New Roman"/>
                <w:sz w:val="24"/>
                <w:szCs w:val="24"/>
              </w:rPr>
              <w:t>E</w:t>
            </w:r>
            <w:r w:rsidRPr="000677D7">
              <w:rPr>
                <w:rFonts w:ascii="Times New Roman" w:hAnsi="Times New Roman" w:cs="Times New Roman"/>
                <w:sz w:val="24"/>
                <w:szCs w:val="24"/>
                <w:vertAlign w:val="subscript"/>
              </w:rPr>
              <w:t>3</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Linéaire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545" w:dyaOrig="1438">
                <v:shape id="_x0000_i1034" type="#_x0000_t75" style="width:27.35pt;height:1in" o:ole="">
                  <v:imagedata r:id="rId34" o:title=""/>
                </v:shape>
                <o:OLEObject Type="Embed" ProgID="ChemDraw.Document.6.0" ShapeID="_x0000_i1034" DrawAspect="Content" ObjectID="_1552030904" r:id="rId35"/>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180°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XeF</w:t>
            </w:r>
            <w:r w:rsidRPr="000677D7">
              <w:rPr>
                <w:rFonts w:ascii="Times New Roman" w:hAnsi="Times New Roman" w:cs="Times New Roman"/>
                <w:sz w:val="24"/>
                <w:szCs w:val="24"/>
                <w:vertAlign w:val="subscript"/>
              </w:rPr>
              <w:t>2</w:t>
            </w:r>
          </w:p>
        </w:tc>
      </w:tr>
      <w:tr w:rsidR="001149E9" w:rsidRPr="000677D7" w:rsidTr="00D7389B">
        <w:trPr>
          <w:jc w:val="center"/>
        </w:trPr>
        <w:tc>
          <w:tcPr>
            <w:tcW w:w="851" w:type="dxa"/>
            <w:vMerge w:val="restart"/>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6</w:t>
            </w: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6</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Octaédrique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394" w:dyaOrig="1437">
                <v:shape id="_x0000_i1035" type="#_x0000_t75" style="width:69.6pt;height:1in" o:ole="">
                  <v:imagedata r:id="rId36" o:title=""/>
                </v:shape>
                <o:OLEObject Type="Embed" ProgID="ChemDraw.Document.6.0" ShapeID="_x0000_i1035" DrawAspect="Content" ObjectID="_1552030905" r:id="rId37"/>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90°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XeF</w:t>
            </w:r>
            <w:r w:rsidRPr="000677D7">
              <w:rPr>
                <w:rFonts w:ascii="Times New Roman" w:hAnsi="Times New Roman" w:cs="Times New Roman"/>
                <w:sz w:val="24"/>
                <w:szCs w:val="24"/>
                <w:vertAlign w:val="subscript"/>
              </w:rPr>
              <w:t>6</w:t>
            </w:r>
          </w:p>
        </w:tc>
      </w:tr>
      <w:tr w:rsidR="001149E9" w:rsidRPr="000677D7" w:rsidTr="00D7389B">
        <w:trPr>
          <w:jc w:val="center"/>
        </w:trPr>
        <w:tc>
          <w:tcPr>
            <w:tcW w:w="851" w:type="dxa"/>
            <w:vMerge/>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5</w:t>
            </w:r>
            <w:r w:rsidRPr="000677D7">
              <w:rPr>
                <w:rFonts w:ascii="Times New Roman" w:hAnsi="Times New Roman" w:cs="Times New Roman"/>
                <w:sz w:val="24"/>
                <w:szCs w:val="24"/>
              </w:rPr>
              <w:t>E</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Pyramide à base carrée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394" w:dyaOrig="1137">
                <v:shape id="_x0000_i1036" type="#_x0000_t75" style="width:69.6pt;height:57.1pt" o:ole="">
                  <v:imagedata r:id="rId38" o:title=""/>
                </v:shape>
                <o:OLEObject Type="Embed" ProgID="ChemDraw.Document.6.0" ShapeID="_x0000_i1036" DrawAspect="Content" ObjectID="_1552030906" r:id="rId39"/>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&lt; 90°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IF</w:t>
            </w:r>
            <w:r w:rsidRPr="000677D7">
              <w:rPr>
                <w:rFonts w:ascii="Times New Roman" w:hAnsi="Times New Roman" w:cs="Times New Roman"/>
                <w:sz w:val="24"/>
                <w:szCs w:val="24"/>
                <w:vertAlign w:val="subscript"/>
              </w:rPr>
              <w:t>5</w:t>
            </w:r>
          </w:p>
        </w:tc>
      </w:tr>
      <w:tr w:rsidR="001149E9" w:rsidRPr="000677D7" w:rsidTr="00D7389B">
        <w:trPr>
          <w:jc w:val="center"/>
        </w:trPr>
        <w:tc>
          <w:tcPr>
            <w:tcW w:w="851" w:type="dxa"/>
            <w:vMerge/>
          </w:tcPr>
          <w:p w:rsidR="001149E9" w:rsidRPr="000677D7" w:rsidRDefault="001149E9" w:rsidP="00D7389B">
            <w:pPr>
              <w:jc w:val="center"/>
              <w:rPr>
                <w:rFonts w:ascii="Times New Roman" w:hAnsi="Times New Roman" w:cs="Times New Roman"/>
                <w:sz w:val="24"/>
                <w:szCs w:val="24"/>
              </w:rPr>
            </w:pPr>
          </w:p>
        </w:tc>
        <w:tc>
          <w:tcPr>
            <w:tcW w:w="103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AX</w:t>
            </w:r>
            <w:r w:rsidRPr="000677D7">
              <w:rPr>
                <w:rFonts w:ascii="Times New Roman" w:hAnsi="Times New Roman" w:cs="Times New Roman"/>
                <w:sz w:val="24"/>
                <w:szCs w:val="24"/>
                <w:vertAlign w:val="subscript"/>
              </w:rPr>
              <w:t>4</w:t>
            </w:r>
            <w:r w:rsidRPr="000677D7">
              <w:rPr>
                <w:rFonts w:ascii="Times New Roman" w:hAnsi="Times New Roman" w:cs="Times New Roman"/>
                <w:sz w:val="24"/>
                <w:szCs w:val="24"/>
              </w:rPr>
              <w:t>E</w:t>
            </w:r>
            <w:r w:rsidRPr="000677D7">
              <w:rPr>
                <w:rFonts w:ascii="Times New Roman" w:hAnsi="Times New Roman" w:cs="Times New Roman"/>
                <w:sz w:val="24"/>
                <w:szCs w:val="24"/>
                <w:vertAlign w:val="subscript"/>
              </w:rPr>
              <w:t>2</w:t>
            </w:r>
          </w:p>
        </w:tc>
        <w:tc>
          <w:tcPr>
            <w:tcW w:w="2435"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Plane carrée</w:t>
            </w:r>
          </w:p>
        </w:tc>
        <w:tc>
          <w:tcPr>
            <w:tcW w:w="1811"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object w:dxaOrig="1394" w:dyaOrig="693">
                <v:shape id="_x0000_i1037" type="#_x0000_t75" style="width:69.6pt;height:34.55pt" o:ole="">
                  <v:imagedata r:id="rId40" o:title=""/>
                </v:shape>
                <o:OLEObject Type="Embed" ProgID="ChemDraw.Document.6.0" ShapeID="_x0000_i1037" DrawAspect="Content" ObjectID="_1552030907" r:id="rId41"/>
              </w:object>
            </w:r>
          </w:p>
        </w:tc>
        <w:tc>
          <w:tcPr>
            <w:tcW w:w="1560" w:type="dxa"/>
            <w:vAlign w:val="center"/>
          </w:tcPr>
          <w:p w:rsidR="001149E9" w:rsidRPr="000677D7" w:rsidRDefault="001149E9" w:rsidP="00D7389B">
            <w:pPr>
              <w:jc w:val="center"/>
              <w:rPr>
                <w:rFonts w:ascii="Times New Roman" w:hAnsi="Times New Roman" w:cs="Times New Roman"/>
                <w:sz w:val="24"/>
                <w:szCs w:val="24"/>
              </w:rPr>
            </w:pPr>
            <w:r w:rsidRPr="000677D7">
              <w:rPr>
                <w:rFonts w:ascii="Times New Roman" w:hAnsi="Times New Roman" w:cs="Times New Roman"/>
                <w:sz w:val="24"/>
                <w:szCs w:val="24"/>
              </w:rPr>
              <w:t>90°</w:t>
            </w:r>
          </w:p>
        </w:tc>
        <w:tc>
          <w:tcPr>
            <w:tcW w:w="1164" w:type="dxa"/>
            <w:vAlign w:val="center"/>
          </w:tcPr>
          <w:p w:rsidR="001149E9" w:rsidRPr="000677D7" w:rsidRDefault="001149E9" w:rsidP="00D7389B">
            <w:pPr>
              <w:jc w:val="center"/>
              <w:rPr>
                <w:rFonts w:ascii="Times New Roman" w:hAnsi="Times New Roman" w:cs="Times New Roman"/>
                <w:sz w:val="24"/>
                <w:szCs w:val="24"/>
                <w:vertAlign w:val="subscript"/>
              </w:rPr>
            </w:pPr>
            <w:r w:rsidRPr="000677D7">
              <w:rPr>
                <w:rFonts w:ascii="Times New Roman" w:hAnsi="Times New Roman" w:cs="Times New Roman"/>
                <w:sz w:val="24"/>
                <w:szCs w:val="24"/>
              </w:rPr>
              <w:t>XeF</w:t>
            </w:r>
            <w:r w:rsidRPr="000677D7">
              <w:rPr>
                <w:rFonts w:ascii="Times New Roman" w:hAnsi="Times New Roman" w:cs="Times New Roman"/>
                <w:sz w:val="24"/>
                <w:szCs w:val="24"/>
                <w:vertAlign w:val="subscript"/>
              </w:rPr>
              <w:t>4</w:t>
            </w:r>
          </w:p>
        </w:tc>
      </w:tr>
    </w:tbl>
    <w:p w:rsidR="006537A2" w:rsidRDefault="006537A2" w:rsidP="0026078C">
      <w:pPr>
        <w:spacing w:after="0"/>
      </w:pPr>
    </w:p>
    <w:p w:rsidR="00545DB8" w:rsidRPr="00321494" w:rsidRDefault="00545DB8" w:rsidP="0026078C">
      <w:pPr>
        <w:spacing w:after="0"/>
        <w:rPr>
          <w:rFonts w:ascii="Times New Roman" w:hAnsi="Times New Roman" w:cs="Times New Roman"/>
          <w:b/>
          <w:sz w:val="24"/>
          <w:szCs w:val="24"/>
        </w:rPr>
      </w:pPr>
      <w:r w:rsidRPr="00321494">
        <w:rPr>
          <w:rFonts w:ascii="Times New Roman" w:hAnsi="Times New Roman" w:cs="Times New Roman"/>
          <w:b/>
          <w:sz w:val="24"/>
          <w:szCs w:val="24"/>
        </w:rPr>
        <w:t>Références bibliographiques</w:t>
      </w:r>
    </w:p>
    <w:p w:rsidR="0026078C" w:rsidRDefault="0026078C" w:rsidP="00545DB8">
      <w:pPr>
        <w:spacing w:after="0"/>
        <w:rPr>
          <w:rFonts w:ascii="Times New Roman" w:hAnsi="Times New Roman" w:cs="Times New Roman"/>
          <w:sz w:val="24"/>
          <w:szCs w:val="24"/>
          <w:lang w:val="en-US"/>
        </w:rPr>
      </w:pPr>
    </w:p>
    <w:p w:rsidR="00545DB8" w:rsidRDefault="00545DB8" w:rsidP="00545DB8">
      <w:pPr>
        <w:spacing w:after="0"/>
        <w:rPr>
          <w:rFonts w:ascii="Times New Roman" w:hAnsi="Times New Roman" w:cs="Times New Roman"/>
          <w:sz w:val="24"/>
          <w:szCs w:val="24"/>
        </w:rPr>
      </w:pPr>
      <w:r w:rsidRPr="0026078C">
        <w:rPr>
          <w:rFonts w:ascii="Times New Roman" w:hAnsi="Times New Roman" w:cs="Times New Roman"/>
          <w:sz w:val="24"/>
          <w:szCs w:val="24"/>
          <w:lang w:val="en-US"/>
        </w:rPr>
        <w:t xml:space="preserve">[1] S. P. </w:t>
      </w:r>
      <w:proofErr w:type="spellStart"/>
      <w:r w:rsidRPr="0026078C">
        <w:rPr>
          <w:rFonts w:ascii="Times New Roman" w:hAnsi="Times New Roman" w:cs="Times New Roman"/>
          <w:sz w:val="24"/>
          <w:szCs w:val="24"/>
          <w:lang w:val="en-US"/>
        </w:rPr>
        <w:t>Beier</w:t>
      </w:r>
      <w:proofErr w:type="spellEnd"/>
      <w:r w:rsidRPr="0026078C">
        <w:rPr>
          <w:rFonts w:ascii="Times New Roman" w:hAnsi="Times New Roman" w:cs="Times New Roman"/>
          <w:sz w:val="24"/>
          <w:szCs w:val="24"/>
          <w:lang w:val="en-US"/>
        </w:rPr>
        <w:t xml:space="preserve">, P. D. </w:t>
      </w:r>
      <w:proofErr w:type="spellStart"/>
      <w:r w:rsidRPr="0026078C">
        <w:rPr>
          <w:rFonts w:ascii="Times New Roman" w:hAnsi="Times New Roman" w:cs="Times New Roman"/>
          <w:sz w:val="24"/>
          <w:szCs w:val="24"/>
          <w:lang w:val="en-US"/>
        </w:rPr>
        <w:t>Hede</w:t>
      </w:r>
      <w:proofErr w:type="spellEnd"/>
      <w:r w:rsidRPr="0026078C">
        <w:rPr>
          <w:rFonts w:ascii="Times New Roman" w:hAnsi="Times New Roman" w:cs="Times New Roman"/>
          <w:sz w:val="24"/>
          <w:szCs w:val="24"/>
          <w:lang w:val="en-US"/>
        </w:rPr>
        <w:t>. </w:t>
      </w:r>
      <w:proofErr w:type="spellStart"/>
      <w:proofErr w:type="gramStart"/>
      <w:r w:rsidRPr="002E5918">
        <w:rPr>
          <w:rFonts w:ascii="Times New Roman" w:hAnsi="Times New Roman" w:cs="Times New Roman"/>
          <w:sz w:val="24"/>
          <w:szCs w:val="24"/>
          <w:lang w:val="en-US"/>
        </w:rPr>
        <w:t>Essentiel</w:t>
      </w:r>
      <w:proofErr w:type="spellEnd"/>
      <w:r w:rsidRPr="002E5918">
        <w:rPr>
          <w:rFonts w:ascii="Times New Roman" w:hAnsi="Times New Roman" w:cs="Times New Roman"/>
          <w:sz w:val="24"/>
          <w:szCs w:val="24"/>
          <w:lang w:val="en-US"/>
        </w:rPr>
        <w:t xml:space="preserve"> of chemistry, 3</w:t>
      </w:r>
      <w:r w:rsidRPr="002E5918">
        <w:rPr>
          <w:rFonts w:ascii="Times New Roman" w:hAnsi="Times New Roman" w:cs="Times New Roman"/>
          <w:sz w:val="24"/>
          <w:szCs w:val="24"/>
          <w:vertAlign w:val="superscript"/>
          <w:lang w:val="en-US"/>
        </w:rPr>
        <w:t>rd</w:t>
      </w:r>
      <w:r w:rsidRPr="002E5918">
        <w:rPr>
          <w:rFonts w:ascii="Times New Roman" w:hAnsi="Times New Roman" w:cs="Times New Roman"/>
          <w:sz w:val="24"/>
          <w:szCs w:val="24"/>
          <w:lang w:val="en-US"/>
        </w:rPr>
        <w:t xml:space="preserve"> edition.</w:t>
      </w:r>
      <w:proofErr w:type="gramEnd"/>
      <w:r w:rsidRPr="002E5918">
        <w:rPr>
          <w:rFonts w:ascii="Times New Roman" w:hAnsi="Times New Roman" w:cs="Times New Roman"/>
          <w:sz w:val="24"/>
          <w:szCs w:val="24"/>
          <w:lang w:val="en-US"/>
        </w:rPr>
        <w:t xml:space="preserve"> </w:t>
      </w:r>
      <w:r>
        <w:rPr>
          <w:rFonts w:ascii="Times New Roman" w:hAnsi="Times New Roman" w:cs="Times New Roman"/>
          <w:sz w:val="24"/>
          <w:szCs w:val="24"/>
        </w:rPr>
        <w:t>Bookboon.com (ISBN 978-87-403-0322-03).</w:t>
      </w:r>
    </w:p>
    <w:p w:rsidR="00545DB8" w:rsidRDefault="00545DB8" w:rsidP="00545DB8">
      <w:pPr>
        <w:spacing w:after="0"/>
        <w:rPr>
          <w:rFonts w:ascii="Times New Roman" w:hAnsi="Times New Roman" w:cs="Times New Roman"/>
          <w:sz w:val="24"/>
          <w:szCs w:val="24"/>
        </w:rPr>
      </w:pPr>
      <w:r>
        <w:rPr>
          <w:rFonts w:ascii="Times New Roman" w:hAnsi="Times New Roman" w:cs="Times New Roman"/>
          <w:sz w:val="24"/>
          <w:szCs w:val="24"/>
        </w:rPr>
        <w:t xml:space="preserve">[2] R. </w:t>
      </w:r>
      <w:proofErr w:type="spellStart"/>
      <w:r>
        <w:rPr>
          <w:rFonts w:ascii="Times New Roman" w:hAnsi="Times New Roman" w:cs="Times New Roman"/>
          <w:sz w:val="24"/>
          <w:szCs w:val="24"/>
        </w:rPr>
        <w:t>Milcent</w:t>
      </w:r>
      <w:proofErr w:type="spellEnd"/>
      <w:r>
        <w:rPr>
          <w:rFonts w:ascii="Times New Roman" w:hAnsi="Times New Roman" w:cs="Times New Roman"/>
          <w:sz w:val="24"/>
          <w:szCs w:val="24"/>
        </w:rPr>
        <w:t xml:space="preserve">, Chimie organique : Stéréochimie, entités réactives et réactions, </w:t>
      </w:r>
      <w:r w:rsidRPr="00321494">
        <w:rPr>
          <w:rFonts w:ascii="Times New Roman" w:hAnsi="Times New Roman" w:cs="Times New Roman"/>
          <w:sz w:val="24"/>
          <w:szCs w:val="24"/>
        </w:rPr>
        <w:t>EDP Sciences</w:t>
      </w:r>
      <w:r>
        <w:rPr>
          <w:rFonts w:ascii="Times New Roman" w:hAnsi="Times New Roman" w:cs="Times New Roman"/>
          <w:sz w:val="24"/>
          <w:szCs w:val="24"/>
        </w:rPr>
        <w:t>, Espagne 2007.</w:t>
      </w:r>
    </w:p>
    <w:p w:rsidR="00545DB8" w:rsidRDefault="00545DB8" w:rsidP="00545DB8">
      <w:pPr>
        <w:spacing w:after="0"/>
        <w:rPr>
          <w:rFonts w:ascii="Times New Roman" w:hAnsi="Times New Roman" w:cs="Times New Roman"/>
          <w:sz w:val="24"/>
          <w:szCs w:val="24"/>
        </w:rPr>
      </w:pPr>
      <w:r>
        <w:rPr>
          <w:rFonts w:ascii="Times New Roman" w:hAnsi="Times New Roman" w:cs="Times New Roman"/>
          <w:sz w:val="24"/>
          <w:szCs w:val="24"/>
        </w:rPr>
        <w:t xml:space="preserve">[3] </w:t>
      </w:r>
      <w:hyperlink r:id="rId42" w:history="1">
        <w:r w:rsidRPr="001A0BBA">
          <w:rPr>
            <w:rStyle w:val="Lienhypertexte"/>
            <w:rFonts w:ascii="Times New Roman" w:hAnsi="Times New Roman" w:cs="Times New Roman"/>
            <w:sz w:val="24"/>
            <w:szCs w:val="24"/>
          </w:rPr>
          <w:t>http://www.chimie.ch/cours/moodle/mod/page/view.php?id=2940</w:t>
        </w:r>
      </w:hyperlink>
      <w:r>
        <w:rPr>
          <w:rFonts w:ascii="Times New Roman" w:hAnsi="Times New Roman" w:cs="Times New Roman"/>
          <w:sz w:val="24"/>
          <w:szCs w:val="24"/>
        </w:rPr>
        <w:t>.</w:t>
      </w:r>
    </w:p>
    <w:p w:rsidR="00545DB8" w:rsidRDefault="00545DB8" w:rsidP="00545DB8">
      <w:pPr>
        <w:spacing w:after="0"/>
        <w:rPr>
          <w:rFonts w:ascii="Times New Roman" w:hAnsi="Times New Roman" w:cs="Times New Roman"/>
          <w:sz w:val="24"/>
          <w:szCs w:val="24"/>
        </w:rPr>
      </w:pPr>
      <w:r>
        <w:rPr>
          <w:rFonts w:ascii="Times New Roman" w:hAnsi="Times New Roman" w:cs="Times New Roman"/>
          <w:sz w:val="24"/>
          <w:szCs w:val="24"/>
        </w:rPr>
        <w:t xml:space="preserve">[4] </w:t>
      </w:r>
      <w:hyperlink r:id="rId43" w:history="1">
        <w:r w:rsidRPr="001A0BBA">
          <w:rPr>
            <w:rStyle w:val="Lienhypertexte"/>
            <w:rFonts w:ascii="Times New Roman" w:hAnsi="Times New Roman" w:cs="Times New Roman"/>
            <w:sz w:val="24"/>
            <w:szCs w:val="24"/>
          </w:rPr>
          <w:t>http://uel.unisciel.fr/chimie/strucmic/strucmic_ch09/co/apprendre_ch09_1_04.html</w:t>
        </w:r>
      </w:hyperlink>
      <w:r>
        <w:rPr>
          <w:rFonts w:ascii="Times New Roman" w:hAnsi="Times New Roman" w:cs="Times New Roman"/>
          <w:sz w:val="24"/>
          <w:szCs w:val="24"/>
        </w:rPr>
        <w:t>.</w:t>
      </w:r>
    </w:p>
    <w:p w:rsidR="00545DB8" w:rsidRDefault="00545DB8" w:rsidP="00545DB8">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 xml:space="preserve">[5] P.-A. </w:t>
      </w:r>
      <w:proofErr w:type="spellStart"/>
      <w:r>
        <w:rPr>
          <w:rFonts w:ascii="Times New Roman" w:hAnsi="Times New Roman" w:cs="Times New Roman"/>
          <w:sz w:val="24"/>
          <w:szCs w:val="24"/>
        </w:rPr>
        <w:t>Gauchard</w:t>
      </w:r>
      <w:proofErr w:type="spellEnd"/>
      <w:r>
        <w:rPr>
          <w:rFonts w:ascii="Times New Roman" w:hAnsi="Times New Roman" w:cs="Times New Roman"/>
          <w:sz w:val="24"/>
          <w:szCs w:val="24"/>
        </w:rPr>
        <w:t xml:space="preserve">, Chapitre 5 : Les interactions de faible énergie, </w:t>
      </w:r>
      <w:r w:rsidRPr="005B121F">
        <w:rPr>
          <w:rFonts w:ascii="Times New Roman" w:hAnsi="Times New Roman" w:cs="Times New Roman"/>
          <w:color w:val="000000" w:themeColor="text1"/>
          <w:sz w:val="24"/>
          <w:szCs w:val="24"/>
        </w:rPr>
        <w:t>Université Joseph Fourier de Grenoble</w:t>
      </w:r>
      <w:r>
        <w:rPr>
          <w:rFonts w:ascii="Times New Roman" w:hAnsi="Times New Roman" w:cs="Times New Roman"/>
          <w:color w:val="000000" w:themeColor="text1"/>
          <w:sz w:val="24"/>
          <w:szCs w:val="24"/>
        </w:rPr>
        <w:t xml:space="preserve"> 2011/2012.</w:t>
      </w:r>
    </w:p>
    <w:p w:rsidR="00545DB8" w:rsidRDefault="00545DB8" w:rsidP="00545DB8">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[6] </w:t>
      </w:r>
      <w:hyperlink r:id="rId44" w:anchor="top" w:history="1">
        <w:r w:rsidRPr="001A0BBA">
          <w:rPr>
            <w:rStyle w:val="Lienhypertexte"/>
            <w:rFonts w:ascii="Times New Roman" w:hAnsi="Times New Roman" w:cs="Times New Roman"/>
            <w:sz w:val="24"/>
            <w:szCs w:val="24"/>
          </w:rPr>
          <w:t>http://www.chemguide.co.uk/atoms/bonding/hbond.html#top</w:t>
        </w:r>
      </w:hyperlink>
      <w:r>
        <w:rPr>
          <w:rFonts w:ascii="Times New Roman" w:hAnsi="Times New Roman" w:cs="Times New Roman"/>
          <w:color w:val="000000" w:themeColor="text1"/>
          <w:sz w:val="24"/>
          <w:szCs w:val="24"/>
        </w:rPr>
        <w:t>.</w:t>
      </w:r>
    </w:p>
    <w:p w:rsidR="00545DB8" w:rsidRDefault="00545DB8" w:rsidP="00545DB8">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[7] </w:t>
      </w:r>
      <w:hyperlink r:id="rId45" w:history="1">
        <w:r w:rsidRPr="00294F4E">
          <w:rPr>
            <w:rStyle w:val="Lienhypertexte"/>
            <w:rFonts w:ascii="Times New Roman" w:hAnsi="Times New Roman" w:cs="Times New Roman"/>
            <w:bCs/>
            <w:sz w:val="24"/>
            <w:szCs w:val="24"/>
          </w:rPr>
          <w:t>http://culturesciences.chimie.ens.fr/content/les-forces-de-van-der-waals-et-le-gecko</w:t>
        </w:r>
      </w:hyperlink>
      <w:r>
        <w:rPr>
          <w:rFonts w:ascii="Times New Roman" w:hAnsi="Times New Roman" w:cs="Times New Roman"/>
          <w:bCs/>
          <w:sz w:val="24"/>
          <w:szCs w:val="24"/>
        </w:rPr>
        <w:t>.</w:t>
      </w:r>
    </w:p>
    <w:p w:rsidR="00545DB8" w:rsidRDefault="00545DB8" w:rsidP="00545DB8">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[8] E. </w:t>
      </w:r>
      <w:proofErr w:type="spellStart"/>
      <w:r>
        <w:rPr>
          <w:rFonts w:ascii="Times New Roman" w:hAnsi="Times New Roman" w:cs="Times New Roman"/>
          <w:color w:val="000000" w:themeColor="text1"/>
          <w:sz w:val="24"/>
          <w:szCs w:val="24"/>
        </w:rPr>
        <w:t>Chelain</w:t>
      </w:r>
      <w:proofErr w:type="spellEnd"/>
      <w:r>
        <w:rPr>
          <w:rFonts w:ascii="Times New Roman" w:hAnsi="Times New Roman" w:cs="Times New Roman"/>
          <w:color w:val="000000" w:themeColor="text1"/>
          <w:sz w:val="24"/>
          <w:szCs w:val="24"/>
        </w:rPr>
        <w:t xml:space="preserve">, N. Lubin-Germain, J. </w:t>
      </w:r>
      <w:proofErr w:type="spellStart"/>
      <w:r>
        <w:rPr>
          <w:rFonts w:ascii="Times New Roman" w:hAnsi="Times New Roman" w:cs="Times New Roman"/>
          <w:color w:val="000000" w:themeColor="text1"/>
          <w:sz w:val="24"/>
          <w:szCs w:val="24"/>
        </w:rPr>
        <w:t>Uziel</w:t>
      </w:r>
      <w:proofErr w:type="spellEnd"/>
      <w:r>
        <w:rPr>
          <w:rFonts w:ascii="Times New Roman" w:hAnsi="Times New Roman" w:cs="Times New Roman"/>
          <w:color w:val="000000" w:themeColor="text1"/>
          <w:sz w:val="24"/>
          <w:szCs w:val="24"/>
        </w:rPr>
        <w:t xml:space="preserve">, Chimie Organique,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3</w:t>
      </w:r>
      <w:r w:rsidRPr="00402120">
        <w:rPr>
          <w:rFonts w:ascii="Times New Roman" w:hAnsi="Times New Roman" w:cs="Times New Roman"/>
          <w:color w:val="000000" w:themeColor="text1"/>
          <w:sz w:val="24"/>
          <w:szCs w:val="24"/>
          <w:vertAlign w:val="superscript"/>
        </w:rPr>
        <w:t>ème</w:t>
      </w:r>
      <w:r>
        <w:rPr>
          <w:rFonts w:ascii="Times New Roman" w:hAnsi="Times New Roman" w:cs="Times New Roman"/>
          <w:color w:val="000000" w:themeColor="text1"/>
          <w:sz w:val="24"/>
          <w:szCs w:val="24"/>
        </w:rPr>
        <w:t xml:space="preserve"> édition, Paris 2015.</w:t>
      </w:r>
    </w:p>
    <w:p w:rsidR="00545DB8" w:rsidRDefault="00545DB8" w:rsidP="00545DB8">
      <w:pPr>
        <w:autoSpaceDE w:val="0"/>
        <w:autoSpaceDN w:val="0"/>
        <w:adjustRightInd w:val="0"/>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[9] </w:t>
      </w:r>
      <w:hyperlink r:id="rId46" w:history="1">
        <w:r w:rsidRPr="008103B0">
          <w:rPr>
            <w:rStyle w:val="Lienhypertexte"/>
            <w:rFonts w:ascii="Times New Roman" w:hAnsi="Times New Roman" w:cs="Times New Roman"/>
            <w:sz w:val="24"/>
            <w:szCs w:val="24"/>
          </w:rPr>
          <w:t>http://www.maxicours.com/se/fiche/3/2/13332.html</w:t>
        </w:r>
      </w:hyperlink>
      <w:r>
        <w:rPr>
          <w:rFonts w:ascii="Times New Roman" w:hAnsi="Times New Roman" w:cs="Times New Roman"/>
          <w:color w:val="000000" w:themeColor="text1"/>
          <w:sz w:val="24"/>
          <w:szCs w:val="24"/>
        </w:rPr>
        <w:t>.</w:t>
      </w:r>
    </w:p>
    <w:p w:rsidR="00545DB8" w:rsidRDefault="00545DB8" w:rsidP="00545DB8">
      <w:r>
        <w:rPr>
          <w:rFonts w:ascii="Times New Roman" w:hAnsi="Times New Roman" w:cs="Times New Roman"/>
          <w:color w:val="000000" w:themeColor="text1"/>
          <w:sz w:val="24"/>
          <w:szCs w:val="24"/>
        </w:rPr>
        <w:t>[10</w:t>
      </w:r>
      <w:r w:rsidRPr="009956A9">
        <w:rPr>
          <w:rFonts w:ascii="Times New Roman" w:hAnsi="Times New Roman" w:cs="Times New Roman"/>
          <w:color w:val="000000" w:themeColor="text1"/>
          <w:sz w:val="24"/>
          <w:szCs w:val="24"/>
        </w:rPr>
        <w:t xml:space="preserve">] P. </w:t>
      </w:r>
      <w:proofErr w:type="spellStart"/>
      <w:r w:rsidRPr="009956A9">
        <w:rPr>
          <w:rFonts w:ascii="Times New Roman" w:hAnsi="Times New Roman" w:cs="Times New Roman"/>
          <w:color w:val="000000" w:themeColor="text1"/>
          <w:sz w:val="24"/>
          <w:szCs w:val="24"/>
        </w:rPr>
        <w:t>Krausz</w:t>
      </w:r>
      <w:proofErr w:type="spellEnd"/>
      <w:r w:rsidRPr="009956A9">
        <w:rPr>
          <w:rFonts w:ascii="Times New Roman" w:hAnsi="Times New Roman" w:cs="Times New Roman"/>
          <w:color w:val="000000" w:themeColor="text1"/>
          <w:sz w:val="24"/>
          <w:szCs w:val="24"/>
        </w:rPr>
        <w:t xml:space="preserve">, R. </w:t>
      </w:r>
      <w:proofErr w:type="spellStart"/>
      <w:r w:rsidRPr="009956A9">
        <w:rPr>
          <w:rFonts w:ascii="Times New Roman" w:hAnsi="Times New Roman" w:cs="Times New Roman"/>
          <w:color w:val="000000" w:themeColor="text1"/>
          <w:sz w:val="24"/>
          <w:szCs w:val="24"/>
        </w:rPr>
        <w:t>Benhaddou</w:t>
      </w:r>
      <w:proofErr w:type="spellEnd"/>
      <w:r w:rsidRPr="009956A9">
        <w:rPr>
          <w:rFonts w:ascii="Times New Roman" w:hAnsi="Times New Roman" w:cs="Times New Roman"/>
          <w:color w:val="000000" w:themeColor="text1"/>
          <w:sz w:val="24"/>
          <w:szCs w:val="24"/>
        </w:rPr>
        <w:t>, R. Granet, Mini-manuel de chimie organique</w:t>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Dunod</w:t>
      </w:r>
      <w:proofErr w:type="spellEnd"/>
      <w:r>
        <w:rPr>
          <w:rFonts w:ascii="Times New Roman" w:hAnsi="Times New Roman" w:cs="Times New Roman"/>
          <w:color w:val="000000" w:themeColor="text1"/>
          <w:sz w:val="24"/>
          <w:szCs w:val="24"/>
        </w:rPr>
        <w:t>, Paris</w:t>
      </w:r>
    </w:p>
    <w:sectPr w:rsidR="00545DB8" w:rsidSect="006537A2">
      <w:headerReference w:type="default" r:id="rId47"/>
      <w:footerReference w:type="default" r:id="rId4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5B1" w:rsidRDefault="000D25B1" w:rsidP="0026078C">
      <w:pPr>
        <w:spacing w:after="0" w:line="240" w:lineRule="auto"/>
      </w:pPr>
      <w:r>
        <w:separator/>
      </w:r>
    </w:p>
  </w:endnote>
  <w:endnote w:type="continuationSeparator" w:id="0">
    <w:p w:rsidR="000D25B1" w:rsidRDefault="000D25B1" w:rsidP="002607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margin" w:tblpXSpec="center" w:tblpYSpec="bottom"/>
      <w:tblW w:w="5000" w:type="pct"/>
      <w:tblLayout w:type="fixed"/>
      <w:tblLook w:val="04A0"/>
    </w:tblPr>
    <w:tblGrid>
      <w:gridCol w:w="7430"/>
      <w:gridCol w:w="1858"/>
    </w:tblGrid>
    <w:sdt>
      <w:sdtPr>
        <w:rPr>
          <w:rFonts w:asciiTheme="majorHAnsi" w:eastAsiaTheme="majorEastAsia" w:hAnsiTheme="majorHAnsi" w:cstheme="majorBidi"/>
          <w:sz w:val="20"/>
          <w:szCs w:val="20"/>
        </w:rPr>
        <w:id w:val="4440288"/>
        <w:docPartObj>
          <w:docPartGallery w:val="Page Numbers (Bottom of Page)"/>
          <w:docPartUnique/>
        </w:docPartObj>
      </w:sdtPr>
      <w:sdtEndPr>
        <w:rPr>
          <w:rFonts w:asciiTheme="minorHAnsi" w:eastAsiaTheme="minorHAnsi" w:hAnsiTheme="minorHAnsi" w:cstheme="minorBidi"/>
          <w:sz w:val="22"/>
          <w:szCs w:val="22"/>
        </w:rPr>
      </w:sdtEndPr>
      <w:sdtContent>
        <w:tr w:rsidR="0026078C">
          <w:trPr>
            <w:trHeight w:val="727"/>
          </w:trPr>
          <w:tc>
            <w:tcPr>
              <w:tcW w:w="4000" w:type="pct"/>
              <w:tcBorders>
                <w:right w:val="triple" w:sz="4" w:space="0" w:color="4F81BD" w:themeColor="accent1"/>
              </w:tcBorders>
            </w:tcPr>
            <w:p w:rsidR="0026078C" w:rsidRDefault="0026078C">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4F81BD" w:themeColor="accent1"/>
              </w:tcBorders>
            </w:tcPr>
            <w:p w:rsidR="0026078C" w:rsidRDefault="0026078C">
              <w:pPr>
                <w:tabs>
                  <w:tab w:val="left" w:pos="1490"/>
                </w:tabs>
                <w:rPr>
                  <w:rFonts w:asciiTheme="majorHAnsi" w:hAnsiTheme="majorHAnsi"/>
                  <w:sz w:val="28"/>
                  <w:szCs w:val="28"/>
                </w:rPr>
              </w:pPr>
              <w:fldSimple w:instr=" PAGE    \* MERGEFORMAT ">
                <w:r>
                  <w:rPr>
                    <w:noProof/>
                  </w:rPr>
                  <w:t>9</w:t>
                </w:r>
              </w:fldSimple>
            </w:p>
          </w:tc>
        </w:tr>
      </w:sdtContent>
    </w:sdt>
  </w:tbl>
  <w:p w:rsidR="0026078C" w:rsidRDefault="002607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5B1" w:rsidRDefault="000D25B1" w:rsidP="0026078C">
      <w:pPr>
        <w:spacing w:after="0" w:line="240" w:lineRule="auto"/>
      </w:pPr>
      <w:r>
        <w:separator/>
      </w:r>
    </w:p>
  </w:footnote>
  <w:footnote w:type="continuationSeparator" w:id="0">
    <w:p w:rsidR="000D25B1" w:rsidRDefault="000D25B1" w:rsidP="002607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8DF83D525C5D4A969521BE9392741FCD"/>
      </w:placeholder>
      <w:dataBinding w:prefixMappings="xmlns:ns0='http://schemas.openxmlformats.org/package/2006/metadata/core-properties' xmlns:ns1='http://purl.org/dc/elements/1.1/'" w:xpath="/ns0:coreProperties[1]/ns1:title[1]" w:storeItemID="{6C3C8BC8-F283-45AE-878A-BAB7291924A1}"/>
      <w:text/>
    </w:sdtPr>
    <w:sdtContent>
      <w:p w:rsidR="0026078C" w:rsidRDefault="0026078C">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 xml:space="preserve">Chapitre 1. Qu’est-ce qu’une liaison chimique </w:t>
        </w:r>
      </w:p>
    </w:sdtContent>
  </w:sdt>
  <w:p w:rsidR="0026078C" w:rsidRDefault="0026078C">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E5980"/>
    <w:multiLevelType w:val="hybridMultilevel"/>
    <w:tmpl w:val="E154FA60"/>
    <w:lvl w:ilvl="0" w:tplc="0E46DC44">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footnotePr>
    <w:footnote w:id="-1"/>
    <w:footnote w:id="0"/>
  </w:footnotePr>
  <w:endnotePr>
    <w:endnote w:id="-1"/>
    <w:endnote w:id="0"/>
  </w:endnotePr>
  <w:compat/>
  <w:rsids>
    <w:rsidRoot w:val="001149E9"/>
    <w:rsid w:val="000D25B1"/>
    <w:rsid w:val="001149E9"/>
    <w:rsid w:val="0026078C"/>
    <w:rsid w:val="00545DB8"/>
    <w:rsid w:val="006537A2"/>
    <w:rsid w:val="00777CA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9E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49E9"/>
    <w:pPr>
      <w:ind w:left="720"/>
      <w:contextualSpacing/>
    </w:pPr>
  </w:style>
  <w:style w:type="table" w:styleId="Grilledutableau">
    <w:name w:val="Table Grid"/>
    <w:basedOn w:val="TableauNormal"/>
    <w:uiPriority w:val="59"/>
    <w:rsid w:val="001149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149E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149E9"/>
    <w:rPr>
      <w:rFonts w:ascii="Tahoma" w:hAnsi="Tahoma" w:cs="Tahoma"/>
      <w:sz w:val="16"/>
      <w:szCs w:val="16"/>
    </w:rPr>
  </w:style>
  <w:style w:type="character" w:styleId="Lienhypertexte">
    <w:name w:val="Hyperlink"/>
    <w:basedOn w:val="Policepardfaut"/>
    <w:uiPriority w:val="99"/>
    <w:unhideWhenUsed/>
    <w:rsid w:val="00545DB8"/>
    <w:rPr>
      <w:color w:val="0000FF" w:themeColor="hyperlink"/>
      <w:u w:val="single"/>
    </w:rPr>
  </w:style>
  <w:style w:type="paragraph" w:styleId="En-tte">
    <w:name w:val="header"/>
    <w:basedOn w:val="Normal"/>
    <w:link w:val="En-tteCar"/>
    <w:uiPriority w:val="99"/>
    <w:unhideWhenUsed/>
    <w:rsid w:val="0026078C"/>
    <w:pPr>
      <w:tabs>
        <w:tab w:val="center" w:pos="4536"/>
        <w:tab w:val="right" w:pos="9072"/>
      </w:tabs>
      <w:spacing w:after="0" w:line="240" w:lineRule="auto"/>
    </w:pPr>
  </w:style>
  <w:style w:type="character" w:customStyle="1" w:styleId="En-tteCar">
    <w:name w:val="En-tête Car"/>
    <w:basedOn w:val="Policepardfaut"/>
    <w:link w:val="En-tte"/>
    <w:uiPriority w:val="99"/>
    <w:rsid w:val="0026078C"/>
  </w:style>
  <w:style w:type="paragraph" w:styleId="Pieddepage">
    <w:name w:val="footer"/>
    <w:basedOn w:val="Normal"/>
    <w:link w:val="PieddepageCar"/>
    <w:uiPriority w:val="99"/>
    <w:semiHidden/>
    <w:unhideWhenUsed/>
    <w:rsid w:val="0026078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26078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1.emf"/><Relationship Id="rId26" Type="http://schemas.openxmlformats.org/officeDocument/2006/relationships/image" Target="media/image15.emf"/><Relationship Id="rId39" Type="http://schemas.openxmlformats.org/officeDocument/2006/relationships/oleObject" Target="embeddings/oleObject12.bin"/><Relationship Id="rId3" Type="http://schemas.openxmlformats.org/officeDocument/2006/relationships/settings" Target="settings.xml"/><Relationship Id="rId21" Type="http://schemas.openxmlformats.org/officeDocument/2006/relationships/oleObject" Target="embeddings/oleObject3.bin"/><Relationship Id="rId34" Type="http://schemas.openxmlformats.org/officeDocument/2006/relationships/image" Target="media/image19.emf"/><Relationship Id="rId42" Type="http://schemas.openxmlformats.org/officeDocument/2006/relationships/hyperlink" Target="http://www.chimie.ch/cours/moodle/mod/page/view.php?id=2940" TargetMode="External"/><Relationship Id="rId47" Type="http://schemas.openxmlformats.org/officeDocument/2006/relationships/header" Target="header1.xml"/><Relationship Id="rId50"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oleObject" Target="embeddings/oleObject9.bin"/><Relationship Id="rId38" Type="http://schemas.openxmlformats.org/officeDocument/2006/relationships/image" Target="media/image21.emf"/><Relationship Id="rId46" Type="http://schemas.openxmlformats.org/officeDocument/2006/relationships/hyperlink" Target="http://www.maxicours.com/se/fiche/3/2/13332.html" TargetMode="Externa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2.emf"/><Relationship Id="rId29" Type="http://schemas.openxmlformats.org/officeDocument/2006/relationships/oleObject" Target="embeddings/oleObject7.bin"/><Relationship Id="rId41" Type="http://schemas.openxmlformats.org/officeDocument/2006/relationships/oleObject" Target="embeddings/oleObject13.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image" Target="media/image14.emf"/><Relationship Id="rId32" Type="http://schemas.openxmlformats.org/officeDocument/2006/relationships/image" Target="media/image18.emf"/><Relationship Id="rId37" Type="http://schemas.openxmlformats.org/officeDocument/2006/relationships/oleObject" Target="embeddings/oleObject11.bin"/><Relationship Id="rId40" Type="http://schemas.openxmlformats.org/officeDocument/2006/relationships/image" Target="media/image22.emf"/><Relationship Id="rId45" Type="http://schemas.openxmlformats.org/officeDocument/2006/relationships/hyperlink" Target="http://culturesciences.chimie.ens.fr/content/les-forces-de-van-der-waals-et-le-gecko" TargetMode="Externa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oleObject" Target="embeddings/oleObject4.bin"/><Relationship Id="rId28" Type="http://schemas.openxmlformats.org/officeDocument/2006/relationships/image" Target="media/image16.emf"/><Relationship Id="rId36" Type="http://schemas.openxmlformats.org/officeDocument/2006/relationships/image" Target="media/image20.emf"/><Relationship Id="rId49"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hyperlink" Target="http://www.chemguide.co.uk/atoms/bonding/hbond.html"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3.emf"/><Relationship Id="rId27" Type="http://schemas.openxmlformats.org/officeDocument/2006/relationships/oleObject" Target="embeddings/oleObject6.bin"/><Relationship Id="rId30" Type="http://schemas.openxmlformats.org/officeDocument/2006/relationships/image" Target="media/image17.emf"/><Relationship Id="rId35" Type="http://schemas.openxmlformats.org/officeDocument/2006/relationships/oleObject" Target="embeddings/oleObject10.bin"/><Relationship Id="rId43" Type="http://schemas.openxmlformats.org/officeDocument/2006/relationships/hyperlink" Target="http://uel.unisciel.fr/chimie/strucmic/strucmic_ch09/co/apprendre_ch09_1_04.html" TargetMode="External"/><Relationship Id="rId4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8DF83D525C5D4A969521BE9392741FCD"/>
        <w:category>
          <w:name w:val="Général"/>
          <w:gallery w:val="placeholder"/>
        </w:category>
        <w:types>
          <w:type w:val="bbPlcHdr"/>
        </w:types>
        <w:behaviors>
          <w:behavior w:val="content"/>
        </w:behaviors>
        <w:guid w:val="{61042FAD-C7AC-4C59-80EC-0F0CDB059307}"/>
      </w:docPartPr>
      <w:docPartBody>
        <w:p w:rsidR="00000000" w:rsidRDefault="00994477" w:rsidP="00994477">
          <w:pPr>
            <w:pStyle w:val="8DF83D525C5D4A969521BE9392741FCD"/>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AFF" w:usb1="C000605B" w:usb2="00000029" w:usb3="00000000" w:csb0="000101F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994477"/>
    <w:rsid w:val="002E624E"/>
    <w:rsid w:val="0099447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DF83D525C5D4A969521BE9392741FCD">
    <w:name w:val="8DF83D525C5D4A969521BE9392741FCD"/>
    <w:rsid w:val="0099447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9</Pages>
  <Words>2112</Words>
  <Characters>11622</Characters>
  <Application>Microsoft Office Word</Application>
  <DocSecurity>0</DocSecurity>
  <Lines>96</Lines>
  <Paragraphs>27</Paragraphs>
  <ScaleCrop>false</ScaleCrop>
  <Company/>
  <LinksUpToDate>false</LinksUpToDate>
  <CharactersWithSpaces>13707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1. Qu’est-ce qu’une liaison chimique </dc:title>
  <dc:subject/>
  <dc:creator>Azouz</dc:creator>
  <cp:keywords/>
  <dc:description/>
  <cp:lastModifiedBy>Azouz</cp:lastModifiedBy>
  <cp:revision>4</cp:revision>
  <dcterms:created xsi:type="dcterms:W3CDTF">2017-03-26T10:26:00Z</dcterms:created>
  <dcterms:modified xsi:type="dcterms:W3CDTF">2017-03-26T10:55:00Z</dcterms:modified>
</cp:coreProperties>
</file>