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72D" w:rsidRPr="00A44195" w:rsidRDefault="0038072D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4"/>
        </w:rPr>
      </w:pPr>
      <w:r w:rsidRPr="00A44195">
        <w:rPr>
          <w:rFonts w:ascii="Times New Roman" w:eastAsiaTheme="minorEastAsia" w:hAnsi="Times New Roman" w:cs="Times New Roman"/>
          <w:b/>
          <w:sz w:val="28"/>
          <w:szCs w:val="24"/>
        </w:rPr>
        <w:t>Chapitre III. Les enzymes</w:t>
      </w:r>
    </w:p>
    <w:p w:rsidR="008855E4" w:rsidRDefault="008855E4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ramemoyenne1-Accent11"/>
        <w:tblW w:w="0" w:type="auto"/>
        <w:tblLook w:val="04A0"/>
      </w:tblPr>
      <w:tblGrid>
        <w:gridCol w:w="4498"/>
        <w:gridCol w:w="4606"/>
      </w:tblGrid>
      <w:tr w:rsidR="00441360" w:rsidTr="001311DA">
        <w:trPr>
          <w:cnfStyle w:val="100000000000"/>
        </w:trPr>
        <w:tc>
          <w:tcPr>
            <w:cnfStyle w:val="001000000000"/>
            <w:tcW w:w="4498" w:type="dxa"/>
          </w:tcPr>
          <w:p w:rsidR="00441360" w:rsidRDefault="00441360" w:rsidP="001311D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021B">
              <w:rPr>
                <w:rFonts w:ascii="Times New Roman" w:hAnsi="Times New Roman" w:cs="Times New Roman"/>
                <w:sz w:val="48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</w:p>
        </w:tc>
        <w:tc>
          <w:tcPr>
            <w:tcW w:w="4606" w:type="dxa"/>
          </w:tcPr>
          <w:p w:rsidR="00441360" w:rsidRDefault="00441360" w:rsidP="001311DA">
            <w:pPr>
              <w:spacing w:line="360" w:lineRule="auto"/>
              <w:cnfStyle w:val="1000000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CD021B">
              <w:rPr>
                <w:rFonts w:ascii="Times New Roman" w:hAnsi="Times New Roman" w:cs="Times New Roman"/>
                <w:sz w:val="48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bjectifs</w:t>
            </w:r>
          </w:p>
        </w:tc>
      </w:tr>
      <w:tr w:rsidR="00441360" w:rsidTr="001311DA">
        <w:trPr>
          <w:cnfStyle w:val="000000100000"/>
        </w:trPr>
        <w:tc>
          <w:tcPr>
            <w:cnfStyle w:val="001000000000"/>
            <w:tcW w:w="4498" w:type="dxa"/>
          </w:tcPr>
          <w:p w:rsidR="00441360" w:rsidRDefault="00441360" w:rsidP="001311DA">
            <w:pPr>
              <w:spacing w:line="360" w:lineRule="auto"/>
              <w:ind w:left="56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III.1. Nomenclature des enzymes</w:t>
            </w:r>
          </w:p>
          <w:p w:rsidR="00441360" w:rsidRDefault="00441360" w:rsidP="001311DA">
            <w:pPr>
              <w:spacing w:line="360" w:lineRule="auto"/>
              <w:ind w:left="56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III.2. Structure des enzymes</w:t>
            </w:r>
          </w:p>
          <w:p w:rsidR="00441360" w:rsidRDefault="00441360" w:rsidP="001311DA">
            <w:pPr>
              <w:spacing w:line="360" w:lineRule="auto"/>
              <w:ind w:left="56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III.3. Mode d’action des enzymes</w:t>
            </w:r>
          </w:p>
          <w:p w:rsidR="00441360" w:rsidRDefault="00441360" w:rsidP="001311DA">
            <w:pPr>
              <w:spacing w:line="360" w:lineRule="auto"/>
              <w:ind w:left="56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III.4. Propriétés des enzymes</w:t>
            </w:r>
          </w:p>
          <w:p w:rsidR="00441360" w:rsidRDefault="00441360" w:rsidP="001311DA">
            <w:pPr>
              <w:spacing w:line="360" w:lineRule="auto"/>
              <w:ind w:left="567" w:hanging="567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III.5. Enzymes allostériques et coenzymes</w:t>
            </w:r>
          </w:p>
          <w:p w:rsidR="00441360" w:rsidRPr="00A75139" w:rsidRDefault="00441360" w:rsidP="001311DA">
            <w:pPr>
              <w:spacing w:line="360" w:lineRule="auto"/>
              <w:ind w:left="567" w:hanging="567"/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III.6</w:t>
            </w:r>
            <w:r w:rsidRPr="00FC5234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. Exercices et QCM</w:t>
            </w:r>
          </w:p>
        </w:tc>
        <w:tc>
          <w:tcPr>
            <w:tcW w:w="4606" w:type="dxa"/>
          </w:tcPr>
          <w:p w:rsidR="00441360" w:rsidRDefault="00441360" w:rsidP="00441360">
            <w:pPr>
              <w:pStyle w:val="Paragraphedeliste"/>
              <w:numPr>
                <w:ilvl w:val="0"/>
                <w:numId w:val="50"/>
              </w:num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Connaître la nomenclature des enzymes</w:t>
            </w:r>
          </w:p>
          <w:p w:rsidR="00441360" w:rsidRDefault="00441360" w:rsidP="00441360">
            <w:pPr>
              <w:pStyle w:val="Paragraphedeliste"/>
              <w:numPr>
                <w:ilvl w:val="0"/>
                <w:numId w:val="50"/>
              </w:num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Connaître la structure des enzymes</w:t>
            </w:r>
          </w:p>
          <w:p w:rsidR="00441360" w:rsidRDefault="00441360" w:rsidP="00441360">
            <w:pPr>
              <w:pStyle w:val="Paragraphedeliste"/>
              <w:numPr>
                <w:ilvl w:val="0"/>
                <w:numId w:val="50"/>
              </w:num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Connaître les propriétés des enzymes</w:t>
            </w:r>
          </w:p>
          <w:p w:rsidR="00441360" w:rsidRPr="00C111D3" w:rsidRDefault="008F7F9C" w:rsidP="00441360">
            <w:pPr>
              <w:pStyle w:val="Paragraphedeliste"/>
              <w:numPr>
                <w:ilvl w:val="0"/>
                <w:numId w:val="50"/>
              </w:numPr>
              <w:spacing w:line="360" w:lineRule="auto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Etudier les enzymes allostériques et coenzymes</w:t>
            </w:r>
          </w:p>
        </w:tc>
      </w:tr>
    </w:tbl>
    <w:p w:rsidR="00441360" w:rsidRPr="00247C1F" w:rsidRDefault="00441360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855E4" w:rsidRPr="00A44195" w:rsidRDefault="008855E4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44195">
        <w:rPr>
          <w:rFonts w:ascii="Times New Roman" w:eastAsiaTheme="minorEastAsia" w:hAnsi="Times New Roman" w:cs="Times New Roman"/>
          <w:b/>
          <w:sz w:val="24"/>
          <w:szCs w:val="24"/>
        </w:rPr>
        <w:t xml:space="preserve">Introduction </w:t>
      </w:r>
    </w:p>
    <w:p w:rsidR="007734E5" w:rsidRPr="00247C1F" w:rsidRDefault="007734E5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Le mot « </w:t>
      </w:r>
      <w:r w:rsidRPr="00247C1F">
        <w:rPr>
          <w:rFonts w:ascii="Times New Roman" w:eastAsiaTheme="minorEastAsia" w:hAnsi="Times New Roman" w:cs="Times New Roman"/>
          <w:b/>
          <w:sz w:val="24"/>
          <w:szCs w:val="24"/>
        </w:rPr>
        <w:t>allostérique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 » vient de deux mots grecs : </w:t>
      </w:r>
      <w:r w:rsidRPr="00247C1F">
        <w:rPr>
          <w:rFonts w:ascii="Times New Roman" w:eastAsiaTheme="minorEastAsia" w:hAnsi="Times New Roman" w:cs="Times New Roman"/>
          <w:b/>
          <w:sz w:val="24"/>
          <w:szCs w:val="24"/>
        </w:rPr>
        <w:t>allos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qui signifie différent, et </w:t>
      </w:r>
      <w:r w:rsidRPr="00247C1F">
        <w:rPr>
          <w:rFonts w:ascii="Times New Roman" w:eastAsiaTheme="minorEastAsia" w:hAnsi="Times New Roman" w:cs="Times New Roman"/>
          <w:b/>
          <w:sz w:val="24"/>
          <w:szCs w:val="24"/>
        </w:rPr>
        <w:t>stereos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qui signifie structure.</w:t>
      </w:r>
    </w:p>
    <w:p w:rsidR="008855E4" w:rsidRPr="00247C1F" w:rsidRDefault="002D69AC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Les enzymes sont des catalyseurs</w:t>
      </w:r>
      <w:r w:rsidR="008855E4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biololiques qui 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>présentent les caractéristiques suivantes :</w:t>
      </w:r>
    </w:p>
    <w:p w:rsidR="002D69AC" w:rsidRPr="00247C1F" w:rsidRDefault="002D69AC" w:rsidP="00A2024C">
      <w:pPr>
        <w:pStyle w:val="Paragraphedeliste"/>
        <w:numPr>
          <w:ilvl w:val="0"/>
          <w:numId w:val="11"/>
        </w:num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Elles augmentent la vitesse des réactions catalysées par diminution de l’énergie d’activation ;</w:t>
      </w:r>
    </w:p>
    <w:p w:rsidR="002D69AC" w:rsidRPr="00247C1F" w:rsidRDefault="002D69AC" w:rsidP="00A2024C">
      <w:pPr>
        <w:pStyle w:val="Paragraphedeliste"/>
        <w:numPr>
          <w:ilvl w:val="0"/>
          <w:numId w:val="11"/>
        </w:num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Elles ne modifient pas l’état d’équilibre de la réaction catalysée ;</w:t>
      </w:r>
    </w:p>
    <w:p w:rsidR="002D69AC" w:rsidRPr="00247C1F" w:rsidRDefault="002D69AC" w:rsidP="00A2024C">
      <w:pPr>
        <w:pStyle w:val="Paragraphedeliste"/>
        <w:numPr>
          <w:ilvl w:val="0"/>
          <w:numId w:val="11"/>
        </w:num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Elles agissent quant elles sont présentes en petites quantités ;</w:t>
      </w:r>
    </w:p>
    <w:p w:rsidR="002D69AC" w:rsidRPr="00247C1F" w:rsidRDefault="002D69AC" w:rsidP="00A2024C">
      <w:pPr>
        <w:pStyle w:val="Paragraphedeliste"/>
        <w:numPr>
          <w:ilvl w:val="0"/>
          <w:numId w:val="11"/>
        </w:num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Elles </w:t>
      </w:r>
      <w:r w:rsidR="00EA6448" w:rsidRPr="00247C1F">
        <w:rPr>
          <w:rFonts w:ascii="Times New Roman" w:eastAsiaTheme="minorEastAsia" w:hAnsi="Times New Roman" w:cs="Times New Roman"/>
          <w:sz w:val="24"/>
          <w:szCs w:val="24"/>
        </w:rPr>
        <w:t>permettent des inter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>actions biospécifiques</w:t>
      </w:r>
      <w:r w:rsidR="00EA6448" w:rsidRPr="00247C1F">
        <w:rPr>
          <w:rFonts w:ascii="Times New Roman" w:eastAsiaTheme="minorEastAsia" w:hAnsi="Times New Roman" w:cs="Times New Roman"/>
          <w:sz w:val="24"/>
          <w:szCs w:val="24"/>
        </w:rPr>
        <w:t>, d’où la spécificité enzymatique et une régulation possible de l’activité.</w:t>
      </w:r>
    </w:p>
    <w:p w:rsidR="005B1103" w:rsidRPr="00247C1F" w:rsidRDefault="005B1103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B1103" w:rsidRPr="00A44195" w:rsidRDefault="005B1103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44195">
        <w:rPr>
          <w:rFonts w:ascii="Times New Roman" w:eastAsiaTheme="minorEastAsia" w:hAnsi="Times New Roman" w:cs="Times New Roman"/>
          <w:b/>
          <w:sz w:val="24"/>
          <w:szCs w:val="24"/>
        </w:rPr>
        <w:t>III.1. Nomenclature des enzymes</w:t>
      </w:r>
    </w:p>
    <w:p w:rsidR="005B1103" w:rsidRPr="00247C1F" w:rsidRDefault="00C140C9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Les enzymes sont nommés communément en ajoutant le suffixe –ase au nom du substrat de l’enzyme ou à une experssion qui décrit l’action</w:t>
      </w:r>
      <w:r w:rsidR="001D4D07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catalytique de l’enzyme. Ainsi l’uréase catalyse </w:t>
      </w:r>
      <w:r w:rsidR="00AF7D17" w:rsidRPr="00247C1F">
        <w:rPr>
          <w:rFonts w:ascii="Times New Roman" w:eastAsiaTheme="minorEastAsia" w:hAnsi="Times New Roman" w:cs="Times New Roman"/>
          <w:sz w:val="24"/>
          <w:szCs w:val="24"/>
        </w:rPr>
        <w:t>l’hydrolyse de l’urée. Cependant, cette méthode de nomenclature a connue un certain nombre d’inconvénients. Il arrive parfois qu’une enzyme soit désignée par deux noms différents ou, inversement, qu’un même nom désigne deux enzymes différentes. Afin de remédier à ces inconvénients, « </w:t>
      </w:r>
      <w:r w:rsidR="005B1103" w:rsidRPr="00247C1F">
        <w:rPr>
          <w:rFonts w:ascii="Times New Roman" w:eastAsiaTheme="minorEastAsia" w:hAnsi="Times New Roman" w:cs="Times New Roman"/>
          <w:sz w:val="24"/>
          <w:szCs w:val="24"/>
        </w:rPr>
        <w:t>l'International Union of Bio</w:t>
      </w:r>
      <w:r w:rsidR="00AF7D17" w:rsidRPr="00247C1F">
        <w:rPr>
          <w:rFonts w:ascii="Times New Roman" w:eastAsiaTheme="minorEastAsia" w:hAnsi="Times New Roman" w:cs="Times New Roman"/>
          <w:sz w:val="24"/>
          <w:szCs w:val="24"/>
        </w:rPr>
        <w:t>chemistry and Molecular Biology »</w:t>
      </w:r>
      <w:r w:rsidR="005B1103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(IUBMB)</w:t>
      </w:r>
      <w:r w:rsidR="00AF7D17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a adopté une</w:t>
      </w:r>
      <w:r w:rsidR="001D4D07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méthode</w:t>
      </w:r>
      <w:r w:rsidR="00AF7D17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de classification fonctionnelle et de nomenclature des enzymes</w:t>
      </w:r>
      <w:r w:rsidR="005B1103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9F14E5" w:rsidRPr="00247C1F">
        <w:rPr>
          <w:rFonts w:ascii="Times New Roman" w:eastAsiaTheme="minorEastAsia" w:hAnsi="Times New Roman" w:cs="Times New Roman"/>
          <w:sz w:val="24"/>
          <w:szCs w:val="24"/>
        </w:rPr>
        <w:t>La nomenclature offici</w:t>
      </w:r>
      <w:r w:rsidR="00F5238F" w:rsidRPr="00247C1F">
        <w:rPr>
          <w:rFonts w:ascii="Times New Roman" w:eastAsiaTheme="minorEastAsia" w:hAnsi="Times New Roman" w:cs="Times New Roman"/>
          <w:sz w:val="24"/>
          <w:szCs w:val="24"/>
        </w:rPr>
        <w:t>elle</w:t>
      </w:r>
      <w:r w:rsidR="005B1103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des enzymes</w:t>
      </w:r>
      <w:r w:rsidR="00F5238F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a été établie par la comission des </w:t>
      </w:r>
      <w:r w:rsidR="00F5238F" w:rsidRPr="00247C1F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enzymes (CE) qui est un organisme tributaire de </w:t>
      </w:r>
      <w:r w:rsidR="00304376" w:rsidRPr="00247C1F">
        <w:rPr>
          <w:rFonts w:ascii="Times New Roman" w:eastAsiaTheme="minorEastAsia" w:hAnsi="Times New Roman" w:cs="Times New Roman"/>
          <w:sz w:val="24"/>
          <w:szCs w:val="24"/>
        </w:rPr>
        <w:t>l’</w:t>
      </w:r>
      <w:r w:rsidR="00F5238F" w:rsidRPr="00247C1F">
        <w:rPr>
          <w:rFonts w:ascii="Times New Roman" w:eastAsiaTheme="minorEastAsia" w:hAnsi="Times New Roman" w:cs="Times New Roman"/>
          <w:sz w:val="24"/>
          <w:szCs w:val="24"/>
        </w:rPr>
        <w:t>IUBMB</w:t>
      </w:r>
      <w:r w:rsidR="005B1103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304376" w:rsidRPr="00247C1F">
        <w:rPr>
          <w:rFonts w:ascii="Times New Roman" w:eastAsiaTheme="minorEastAsia" w:hAnsi="Times New Roman" w:cs="Times New Roman"/>
          <w:sz w:val="24"/>
          <w:szCs w:val="24"/>
        </w:rPr>
        <w:t>Cette nomenclature officielle nous permet d'avoir une référence unique à l'échelle mondiale pour la désignation des enzymes.</w:t>
      </w:r>
    </w:p>
    <w:p w:rsidR="001D4D07" w:rsidRPr="00247C1F" w:rsidRDefault="001D4D07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Chaque enzyme, en fait, chaque réaction particulière, est reconnue par un code constitué des initiales E.C. suivies de quatre nombres :</w:t>
      </w:r>
    </w:p>
    <w:p w:rsidR="001D4D07" w:rsidRPr="00247C1F" w:rsidRDefault="001D4D07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b/>
          <w:sz w:val="24"/>
          <w:szCs w:val="24"/>
        </w:rPr>
        <w:t>E.C.a.b.c.d</w:t>
      </w:r>
    </w:p>
    <w:p w:rsidR="001D4D07" w:rsidRPr="00247C1F" w:rsidRDefault="001D4D07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D4D07" w:rsidRPr="00247C1F" w:rsidRDefault="001D4D07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Les nombr</w:t>
      </w:r>
      <w:r w:rsidR="006565E8" w:rsidRPr="00247C1F">
        <w:rPr>
          <w:rFonts w:ascii="Times New Roman" w:eastAsiaTheme="minorEastAsia" w:hAnsi="Times New Roman" w:cs="Times New Roman"/>
          <w:sz w:val="24"/>
          <w:szCs w:val="24"/>
        </w:rPr>
        <w:t>es de ce code représentent succe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>ssi</w:t>
      </w:r>
      <w:r w:rsidR="006565E8" w:rsidRPr="00247C1F">
        <w:rPr>
          <w:rFonts w:ascii="Times New Roman" w:eastAsiaTheme="minorEastAsia" w:hAnsi="Times New Roman" w:cs="Times New Roman"/>
          <w:sz w:val="24"/>
          <w:szCs w:val="24"/>
        </w:rPr>
        <w:t>vement :</w:t>
      </w:r>
    </w:p>
    <w:p w:rsidR="006565E8" w:rsidRPr="00247C1F" w:rsidRDefault="006565E8" w:rsidP="00001224">
      <w:pPr>
        <w:pStyle w:val="Paragraphedeliste"/>
        <w:numPr>
          <w:ilvl w:val="0"/>
          <w:numId w:val="14"/>
        </w:num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a : la classe à laquelle appartient la réaction (de 1 à 6, voir tableau</w:t>
      </w:r>
      <w:r w:rsidR="001311DA">
        <w:rPr>
          <w:rFonts w:ascii="Times New Roman" w:eastAsiaTheme="minorEastAsia" w:hAnsi="Times New Roman" w:cs="Times New Roman"/>
          <w:sz w:val="24"/>
          <w:szCs w:val="24"/>
        </w:rPr>
        <w:t xml:space="preserve"> 3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080569">
        <w:rPr>
          <w:rFonts w:ascii="Times New Roman" w:eastAsiaTheme="minorEastAsia" w:hAnsi="Times New Roman" w:cs="Times New Roman"/>
          <w:sz w:val="24"/>
          <w:szCs w:val="24"/>
        </w:rPr>
        <w:t> ;</w:t>
      </w:r>
    </w:p>
    <w:p w:rsidR="006565E8" w:rsidRPr="00247C1F" w:rsidRDefault="006565E8" w:rsidP="00001224">
      <w:pPr>
        <w:pStyle w:val="Paragraphedeliste"/>
        <w:numPr>
          <w:ilvl w:val="0"/>
          <w:numId w:val="14"/>
        </w:num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b : la sous-classe</w:t>
      </w:r>
      <w:r w:rsidR="00080569">
        <w:rPr>
          <w:rFonts w:ascii="Times New Roman" w:eastAsiaTheme="minorEastAsia" w:hAnsi="Times New Roman" w:cs="Times New Roman"/>
          <w:sz w:val="24"/>
          <w:szCs w:val="24"/>
        </w:rPr>
        <w:t> ;</w:t>
      </w:r>
    </w:p>
    <w:p w:rsidR="006565E8" w:rsidRPr="00247C1F" w:rsidRDefault="006565E8" w:rsidP="00001224">
      <w:pPr>
        <w:pStyle w:val="Paragraphedeliste"/>
        <w:numPr>
          <w:ilvl w:val="0"/>
          <w:numId w:val="14"/>
        </w:num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c : la sous-sous-classe</w:t>
      </w:r>
      <w:r w:rsidR="00080569">
        <w:rPr>
          <w:rFonts w:ascii="Times New Roman" w:eastAsiaTheme="minorEastAsia" w:hAnsi="Times New Roman" w:cs="Times New Roman"/>
          <w:sz w:val="24"/>
          <w:szCs w:val="24"/>
        </w:rPr>
        <w:t> ;</w:t>
      </w:r>
    </w:p>
    <w:p w:rsidR="006565E8" w:rsidRPr="00247C1F" w:rsidRDefault="006565E8" w:rsidP="00001224">
      <w:pPr>
        <w:pStyle w:val="Paragraphedeliste"/>
        <w:numPr>
          <w:ilvl w:val="0"/>
          <w:numId w:val="14"/>
        </w:num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d : le numéro d’ordre de cette réaction dans la sous-sous-classe considérée</w:t>
      </w:r>
      <w:r w:rsidR="0008056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E0942" w:rsidRPr="00247C1F" w:rsidRDefault="002E0942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B649E0" w:rsidRPr="00247C1F" w:rsidRDefault="00B649E0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Chaque enzyme se voit assignée deux noms et une classification à 4 chiffres :</w:t>
      </w:r>
    </w:p>
    <w:p w:rsidR="00B649E0" w:rsidRPr="00247C1F" w:rsidRDefault="00B649E0" w:rsidP="00001224">
      <w:pPr>
        <w:pStyle w:val="Paragraphedeliste"/>
        <w:numPr>
          <w:ilvl w:val="0"/>
          <w:numId w:val="12"/>
        </w:num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Nom recommandé : commode pour l’usage quotidien</w:t>
      </w:r>
      <w:r w:rsidR="00080569">
        <w:rPr>
          <w:rFonts w:ascii="Times New Roman" w:eastAsiaTheme="minorEastAsia" w:hAnsi="Times New Roman" w:cs="Times New Roman"/>
          <w:sz w:val="24"/>
          <w:szCs w:val="24"/>
        </w:rPr>
        <w:t> ;</w:t>
      </w:r>
    </w:p>
    <w:p w:rsidR="00B649E0" w:rsidRPr="00247C1F" w:rsidRDefault="00B649E0" w:rsidP="00001224">
      <w:pPr>
        <w:pStyle w:val="Paragraphedeliste"/>
        <w:numPr>
          <w:ilvl w:val="0"/>
          <w:numId w:val="12"/>
        </w:num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Nom systématique : utilisé pour éliminer toute ambiguïté</w:t>
      </w:r>
      <w:r w:rsidR="0008056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E0942" w:rsidRPr="00247C1F" w:rsidRDefault="002E0942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E0942" w:rsidRDefault="00AD205A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Ce dernier s’écrit comme suit : nom de son (ses) substrat(s) suivi d’un mot se terminant par –ase spécifiant le type de réaction catalysée par l’enzyme qui correspond à la classe principale à laquelle elle appartient.</w:t>
      </w:r>
    </w:p>
    <w:p w:rsidR="00A44195" w:rsidRDefault="00A44195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311DA" w:rsidRPr="001311DA" w:rsidRDefault="001311DA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Cs w:val="24"/>
        </w:rPr>
      </w:pPr>
      <w:r w:rsidRPr="001311DA">
        <w:rPr>
          <w:rFonts w:ascii="Times New Roman" w:eastAsiaTheme="minorEastAsia" w:hAnsi="Times New Roman" w:cs="Times New Roman"/>
          <w:szCs w:val="24"/>
        </w:rPr>
        <w:t>Tableau 3</w:t>
      </w:r>
    </w:p>
    <w:tbl>
      <w:tblPr>
        <w:tblStyle w:val="PlainTable2"/>
        <w:tblW w:w="0" w:type="auto"/>
        <w:tblInd w:w="108" w:type="dxa"/>
        <w:tblLook w:val="04A0"/>
      </w:tblPr>
      <w:tblGrid>
        <w:gridCol w:w="463"/>
        <w:gridCol w:w="1919"/>
        <w:gridCol w:w="5698"/>
      </w:tblGrid>
      <w:tr w:rsidR="00AD205A" w:rsidRPr="001311DA" w:rsidTr="001311DA">
        <w:trPr>
          <w:cnfStyle w:val="100000000000"/>
        </w:trPr>
        <w:tc>
          <w:tcPr>
            <w:cnfStyle w:val="001000000000"/>
            <w:tcW w:w="463" w:type="dxa"/>
          </w:tcPr>
          <w:p w:rsidR="00AD205A" w:rsidRPr="001311DA" w:rsidRDefault="00AD205A" w:rsidP="00001224">
            <w:pPr>
              <w:tabs>
                <w:tab w:val="left" w:pos="1510"/>
              </w:tabs>
              <w:spacing w:line="360" w:lineRule="auto"/>
              <w:rPr>
                <w:rFonts w:ascii="Times New Roman" w:eastAsiaTheme="minorEastAsia" w:hAnsi="Times New Roman" w:cs="Times New Roman"/>
                <w:b w:val="0"/>
                <w:szCs w:val="24"/>
              </w:rPr>
            </w:pPr>
            <w:r w:rsidRPr="001311DA">
              <w:rPr>
                <w:rFonts w:ascii="Times New Roman" w:eastAsiaTheme="minorEastAsia" w:hAnsi="Times New Roman" w:cs="Times New Roman"/>
                <w:b w:val="0"/>
                <w:szCs w:val="24"/>
              </w:rPr>
              <w:t>N°</w:t>
            </w:r>
          </w:p>
        </w:tc>
        <w:tc>
          <w:tcPr>
            <w:tcW w:w="1919" w:type="dxa"/>
          </w:tcPr>
          <w:p w:rsidR="00AD205A" w:rsidRPr="001311DA" w:rsidRDefault="00AD205A" w:rsidP="00001224">
            <w:pPr>
              <w:tabs>
                <w:tab w:val="left" w:pos="1510"/>
              </w:tabs>
              <w:spacing w:line="360" w:lineRule="auto"/>
              <w:cnfStyle w:val="100000000000"/>
              <w:rPr>
                <w:rFonts w:ascii="Times New Roman" w:eastAsiaTheme="minorEastAsia" w:hAnsi="Times New Roman" w:cs="Times New Roman"/>
                <w:b w:val="0"/>
                <w:szCs w:val="24"/>
              </w:rPr>
            </w:pPr>
            <w:r w:rsidRPr="001311DA">
              <w:rPr>
                <w:rFonts w:ascii="Times New Roman" w:eastAsiaTheme="minorEastAsia" w:hAnsi="Times New Roman" w:cs="Times New Roman"/>
                <w:b w:val="0"/>
                <w:szCs w:val="24"/>
              </w:rPr>
              <w:t>Classification</w:t>
            </w:r>
          </w:p>
        </w:tc>
        <w:tc>
          <w:tcPr>
            <w:tcW w:w="5698" w:type="dxa"/>
          </w:tcPr>
          <w:p w:rsidR="00AD205A" w:rsidRPr="001311DA" w:rsidRDefault="00AD205A" w:rsidP="00001224">
            <w:pPr>
              <w:tabs>
                <w:tab w:val="left" w:pos="1510"/>
              </w:tabs>
              <w:spacing w:line="360" w:lineRule="auto"/>
              <w:cnfStyle w:val="100000000000"/>
              <w:rPr>
                <w:rFonts w:ascii="Times New Roman" w:eastAsiaTheme="minorEastAsia" w:hAnsi="Times New Roman" w:cs="Times New Roman"/>
                <w:b w:val="0"/>
                <w:szCs w:val="24"/>
              </w:rPr>
            </w:pPr>
            <w:r w:rsidRPr="001311DA">
              <w:rPr>
                <w:rFonts w:ascii="Times New Roman" w:eastAsiaTheme="minorEastAsia" w:hAnsi="Times New Roman" w:cs="Times New Roman"/>
                <w:b w:val="0"/>
                <w:szCs w:val="24"/>
              </w:rPr>
              <w:t>Type de réaction catalysée</w:t>
            </w:r>
          </w:p>
        </w:tc>
      </w:tr>
      <w:tr w:rsidR="00AD205A" w:rsidRPr="001311DA" w:rsidTr="001311DA">
        <w:trPr>
          <w:cnfStyle w:val="000000100000"/>
        </w:trPr>
        <w:tc>
          <w:tcPr>
            <w:cnfStyle w:val="001000000000"/>
            <w:tcW w:w="463" w:type="dxa"/>
          </w:tcPr>
          <w:p w:rsidR="00AD205A" w:rsidRPr="001311DA" w:rsidRDefault="008161C3" w:rsidP="00001224">
            <w:pPr>
              <w:tabs>
                <w:tab w:val="left" w:pos="1510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1311DA">
              <w:rPr>
                <w:rFonts w:ascii="Times New Roman" w:eastAsiaTheme="minorEastAsia" w:hAnsi="Times New Roman" w:cs="Times New Roman"/>
                <w:szCs w:val="24"/>
              </w:rPr>
              <w:t>1</w:t>
            </w:r>
          </w:p>
        </w:tc>
        <w:tc>
          <w:tcPr>
            <w:tcW w:w="1919" w:type="dxa"/>
          </w:tcPr>
          <w:p w:rsidR="00AD205A" w:rsidRPr="001311DA" w:rsidRDefault="00AD205A" w:rsidP="00001224">
            <w:pPr>
              <w:tabs>
                <w:tab w:val="left" w:pos="1510"/>
              </w:tabs>
              <w:spacing w:line="360" w:lineRule="auto"/>
              <w:cnfStyle w:val="000000100000"/>
              <w:rPr>
                <w:rFonts w:ascii="Times New Roman" w:eastAsiaTheme="minorEastAsia" w:hAnsi="Times New Roman" w:cs="Times New Roman"/>
                <w:szCs w:val="24"/>
              </w:rPr>
            </w:pPr>
            <w:r w:rsidRPr="001311DA">
              <w:rPr>
                <w:rFonts w:ascii="Times New Roman" w:eastAsiaTheme="minorEastAsia" w:hAnsi="Times New Roman" w:cs="Times New Roman"/>
                <w:szCs w:val="24"/>
              </w:rPr>
              <w:t>Oxydoréductases</w:t>
            </w:r>
          </w:p>
        </w:tc>
        <w:tc>
          <w:tcPr>
            <w:tcW w:w="5698" w:type="dxa"/>
          </w:tcPr>
          <w:p w:rsidR="00AD205A" w:rsidRPr="001311DA" w:rsidRDefault="00AD205A" w:rsidP="00001224">
            <w:pPr>
              <w:tabs>
                <w:tab w:val="left" w:pos="1510"/>
              </w:tabs>
              <w:spacing w:line="360" w:lineRule="auto"/>
              <w:cnfStyle w:val="000000100000"/>
              <w:rPr>
                <w:rFonts w:ascii="Times New Roman" w:eastAsiaTheme="minorEastAsia" w:hAnsi="Times New Roman" w:cs="Times New Roman"/>
                <w:szCs w:val="24"/>
              </w:rPr>
            </w:pPr>
            <w:r w:rsidRPr="001311DA">
              <w:rPr>
                <w:rFonts w:ascii="Times New Roman" w:eastAsiaTheme="minorEastAsia" w:hAnsi="Times New Roman" w:cs="Times New Roman"/>
                <w:szCs w:val="24"/>
              </w:rPr>
              <w:t>Oxydo-réduction</w:t>
            </w:r>
          </w:p>
        </w:tc>
      </w:tr>
      <w:tr w:rsidR="00AD205A" w:rsidRPr="001311DA" w:rsidTr="001311DA">
        <w:tc>
          <w:tcPr>
            <w:cnfStyle w:val="001000000000"/>
            <w:tcW w:w="463" w:type="dxa"/>
          </w:tcPr>
          <w:p w:rsidR="00AD205A" w:rsidRPr="001311DA" w:rsidRDefault="008161C3" w:rsidP="00001224">
            <w:pPr>
              <w:tabs>
                <w:tab w:val="left" w:pos="1510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1311DA">
              <w:rPr>
                <w:rFonts w:ascii="Times New Roman" w:eastAsiaTheme="minorEastAsia" w:hAnsi="Times New Roman" w:cs="Times New Roman"/>
                <w:szCs w:val="24"/>
              </w:rPr>
              <w:t>2</w:t>
            </w:r>
          </w:p>
        </w:tc>
        <w:tc>
          <w:tcPr>
            <w:tcW w:w="1919" w:type="dxa"/>
          </w:tcPr>
          <w:p w:rsidR="00AD205A" w:rsidRPr="001311DA" w:rsidRDefault="00AD205A" w:rsidP="00001224">
            <w:pPr>
              <w:tabs>
                <w:tab w:val="left" w:pos="1510"/>
              </w:tabs>
              <w:spacing w:line="360" w:lineRule="auto"/>
              <w:cnfStyle w:val="000000000000"/>
              <w:rPr>
                <w:rFonts w:ascii="Times New Roman" w:eastAsiaTheme="minorEastAsia" w:hAnsi="Times New Roman" w:cs="Times New Roman"/>
                <w:szCs w:val="24"/>
              </w:rPr>
            </w:pPr>
            <w:r w:rsidRPr="001311DA">
              <w:rPr>
                <w:rFonts w:ascii="Times New Roman" w:eastAsiaTheme="minorEastAsia" w:hAnsi="Times New Roman" w:cs="Times New Roman"/>
                <w:szCs w:val="24"/>
              </w:rPr>
              <w:t>Transférases</w:t>
            </w:r>
          </w:p>
        </w:tc>
        <w:tc>
          <w:tcPr>
            <w:tcW w:w="5698" w:type="dxa"/>
          </w:tcPr>
          <w:p w:rsidR="00AD205A" w:rsidRPr="001311DA" w:rsidRDefault="00AD205A" w:rsidP="00001224">
            <w:pPr>
              <w:tabs>
                <w:tab w:val="left" w:pos="1510"/>
              </w:tabs>
              <w:spacing w:line="360" w:lineRule="auto"/>
              <w:cnfStyle w:val="000000000000"/>
              <w:rPr>
                <w:rFonts w:ascii="Times New Roman" w:eastAsiaTheme="minorEastAsia" w:hAnsi="Times New Roman" w:cs="Times New Roman"/>
                <w:szCs w:val="24"/>
              </w:rPr>
            </w:pPr>
            <w:r w:rsidRPr="001311DA">
              <w:rPr>
                <w:rFonts w:ascii="Times New Roman" w:eastAsiaTheme="minorEastAsia" w:hAnsi="Times New Roman" w:cs="Times New Roman"/>
                <w:szCs w:val="24"/>
              </w:rPr>
              <w:t>Transfert de groupements fonctionnels</w:t>
            </w:r>
          </w:p>
        </w:tc>
      </w:tr>
      <w:tr w:rsidR="00AD205A" w:rsidRPr="001311DA" w:rsidTr="001311DA">
        <w:trPr>
          <w:cnfStyle w:val="000000100000"/>
        </w:trPr>
        <w:tc>
          <w:tcPr>
            <w:cnfStyle w:val="001000000000"/>
            <w:tcW w:w="463" w:type="dxa"/>
          </w:tcPr>
          <w:p w:rsidR="00AD205A" w:rsidRPr="001311DA" w:rsidRDefault="008161C3" w:rsidP="00001224">
            <w:pPr>
              <w:tabs>
                <w:tab w:val="left" w:pos="1510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1311DA">
              <w:rPr>
                <w:rFonts w:ascii="Times New Roman" w:eastAsiaTheme="minorEastAsia" w:hAnsi="Times New Roman" w:cs="Times New Roman"/>
                <w:szCs w:val="24"/>
              </w:rPr>
              <w:t>3</w:t>
            </w:r>
          </w:p>
        </w:tc>
        <w:tc>
          <w:tcPr>
            <w:tcW w:w="1919" w:type="dxa"/>
          </w:tcPr>
          <w:p w:rsidR="00AD205A" w:rsidRPr="001311DA" w:rsidRDefault="00AD205A" w:rsidP="00001224">
            <w:pPr>
              <w:tabs>
                <w:tab w:val="left" w:pos="1510"/>
              </w:tabs>
              <w:spacing w:line="360" w:lineRule="auto"/>
              <w:cnfStyle w:val="000000100000"/>
              <w:rPr>
                <w:rFonts w:ascii="Times New Roman" w:eastAsiaTheme="minorEastAsia" w:hAnsi="Times New Roman" w:cs="Times New Roman"/>
                <w:szCs w:val="24"/>
              </w:rPr>
            </w:pPr>
            <w:r w:rsidRPr="001311DA">
              <w:rPr>
                <w:rFonts w:ascii="Times New Roman" w:eastAsiaTheme="minorEastAsia" w:hAnsi="Times New Roman" w:cs="Times New Roman"/>
                <w:szCs w:val="24"/>
              </w:rPr>
              <w:t>Hydrolases</w:t>
            </w:r>
          </w:p>
        </w:tc>
        <w:tc>
          <w:tcPr>
            <w:tcW w:w="5698" w:type="dxa"/>
          </w:tcPr>
          <w:p w:rsidR="00AD205A" w:rsidRPr="001311DA" w:rsidRDefault="00AD205A" w:rsidP="00001224">
            <w:pPr>
              <w:tabs>
                <w:tab w:val="left" w:pos="1510"/>
              </w:tabs>
              <w:spacing w:line="360" w:lineRule="auto"/>
              <w:cnfStyle w:val="000000100000"/>
              <w:rPr>
                <w:rFonts w:ascii="Times New Roman" w:eastAsiaTheme="minorEastAsia" w:hAnsi="Times New Roman" w:cs="Times New Roman"/>
                <w:szCs w:val="24"/>
              </w:rPr>
            </w:pPr>
            <w:r w:rsidRPr="001311DA">
              <w:rPr>
                <w:rFonts w:ascii="Times New Roman" w:eastAsiaTheme="minorEastAsia" w:hAnsi="Times New Roman" w:cs="Times New Roman"/>
                <w:szCs w:val="24"/>
              </w:rPr>
              <w:t>Hydrolyse</w:t>
            </w:r>
          </w:p>
        </w:tc>
      </w:tr>
      <w:tr w:rsidR="00AD205A" w:rsidRPr="001311DA" w:rsidTr="001311DA">
        <w:tc>
          <w:tcPr>
            <w:cnfStyle w:val="001000000000"/>
            <w:tcW w:w="463" w:type="dxa"/>
          </w:tcPr>
          <w:p w:rsidR="008161C3" w:rsidRPr="001311DA" w:rsidRDefault="008161C3" w:rsidP="00001224">
            <w:pPr>
              <w:tabs>
                <w:tab w:val="left" w:pos="1510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1311DA">
              <w:rPr>
                <w:rFonts w:ascii="Times New Roman" w:eastAsiaTheme="minorEastAsia" w:hAnsi="Times New Roman" w:cs="Times New Roman"/>
                <w:szCs w:val="24"/>
              </w:rPr>
              <w:t>4</w:t>
            </w:r>
          </w:p>
        </w:tc>
        <w:tc>
          <w:tcPr>
            <w:tcW w:w="1919" w:type="dxa"/>
          </w:tcPr>
          <w:p w:rsidR="00AD205A" w:rsidRPr="001311DA" w:rsidRDefault="00AD205A" w:rsidP="00001224">
            <w:pPr>
              <w:tabs>
                <w:tab w:val="left" w:pos="1510"/>
              </w:tabs>
              <w:spacing w:line="360" w:lineRule="auto"/>
              <w:cnfStyle w:val="000000000000"/>
              <w:rPr>
                <w:rFonts w:ascii="Times New Roman" w:eastAsiaTheme="minorEastAsia" w:hAnsi="Times New Roman" w:cs="Times New Roman"/>
                <w:szCs w:val="24"/>
              </w:rPr>
            </w:pPr>
            <w:r w:rsidRPr="001311DA">
              <w:rPr>
                <w:rFonts w:ascii="Times New Roman" w:eastAsiaTheme="minorEastAsia" w:hAnsi="Times New Roman" w:cs="Times New Roman"/>
                <w:szCs w:val="24"/>
              </w:rPr>
              <w:t>Lyases</w:t>
            </w:r>
          </w:p>
        </w:tc>
        <w:tc>
          <w:tcPr>
            <w:tcW w:w="5698" w:type="dxa"/>
          </w:tcPr>
          <w:p w:rsidR="00AD205A" w:rsidRPr="001311DA" w:rsidRDefault="00AD205A" w:rsidP="00001224">
            <w:pPr>
              <w:tabs>
                <w:tab w:val="left" w:pos="1510"/>
              </w:tabs>
              <w:spacing w:line="360" w:lineRule="auto"/>
              <w:cnfStyle w:val="000000000000"/>
              <w:rPr>
                <w:rFonts w:ascii="Times New Roman" w:eastAsiaTheme="minorEastAsia" w:hAnsi="Times New Roman" w:cs="Times New Roman"/>
                <w:szCs w:val="24"/>
              </w:rPr>
            </w:pPr>
            <w:r w:rsidRPr="001311DA">
              <w:rPr>
                <w:rFonts w:ascii="Times New Roman" w:eastAsiaTheme="minorEastAsia" w:hAnsi="Times New Roman" w:cs="Times New Roman"/>
                <w:szCs w:val="24"/>
              </w:rPr>
              <w:t>Elimination de groupements et formation de doubles liaisons</w:t>
            </w:r>
          </w:p>
        </w:tc>
      </w:tr>
      <w:tr w:rsidR="00AD205A" w:rsidRPr="001311DA" w:rsidTr="001311DA">
        <w:trPr>
          <w:cnfStyle w:val="000000100000"/>
        </w:trPr>
        <w:tc>
          <w:tcPr>
            <w:cnfStyle w:val="001000000000"/>
            <w:tcW w:w="463" w:type="dxa"/>
          </w:tcPr>
          <w:p w:rsidR="00AD205A" w:rsidRPr="001311DA" w:rsidRDefault="008161C3" w:rsidP="00001224">
            <w:pPr>
              <w:tabs>
                <w:tab w:val="left" w:pos="1510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1311DA">
              <w:rPr>
                <w:rFonts w:ascii="Times New Roman" w:eastAsiaTheme="minorEastAsia" w:hAnsi="Times New Roman" w:cs="Times New Roman"/>
                <w:szCs w:val="24"/>
              </w:rPr>
              <w:t>5</w:t>
            </w:r>
          </w:p>
        </w:tc>
        <w:tc>
          <w:tcPr>
            <w:tcW w:w="1919" w:type="dxa"/>
          </w:tcPr>
          <w:p w:rsidR="00AD205A" w:rsidRPr="001311DA" w:rsidRDefault="00AD205A" w:rsidP="00001224">
            <w:pPr>
              <w:tabs>
                <w:tab w:val="left" w:pos="1510"/>
              </w:tabs>
              <w:spacing w:line="360" w:lineRule="auto"/>
              <w:cnfStyle w:val="000000100000"/>
              <w:rPr>
                <w:rFonts w:ascii="Times New Roman" w:eastAsiaTheme="minorEastAsia" w:hAnsi="Times New Roman" w:cs="Times New Roman"/>
                <w:szCs w:val="24"/>
              </w:rPr>
            </w:pPr>
            <w:r w:rsidRPr="001311DA">
              <w:rPr>
                <w:rFonts w:ascii="Times New Roman" w:eastAsiaTheme="minorEastAsia" w:hAnsi="Times New Roman" w:cs="Times New Roman"/>
                <w:szCs w:val="24"/>
              </w:rPr>
              <w:t>Isomérases</w:t>
            </w:r>
          </w:p>
        </w:tc>
        <w:tc>
          <w:tcPr>
            <w:tcW w:w="5698" w:type="dxa"/>
          </w:tcPr>
          <w:p w:rsidR="00AD205A" w:rsidRPr="001311DA" w:rsidRDefault="00AD205A" w:rsidP="00001224">
            <w:pPr>
              <w:tabs>
                <w:tab w:val="left" w:pos="1510"/>
              </w:tabs>
              <w:spacing w:line="360" w:lineRule="auto"/>
              <w:cnfStyle w:val="000000100000"/>
              <w:rPr>
                <w:rFonts w:ascii="Times New Roman" w:eastAsiaTheme="minorEastAsia" w:hAnsi="Times New Roman" w:cs="Times New Roman"/>
                <w:szCs w:val="24"/>
              </w:rPr>
            </w:pPr>
            <w:r w:rsidRPr="001311DA">
              <w:rPr>
                <w:rFonts w:ascii="Times New Roman" w:eastAsiaTheme="minorEastAsia" w:hAnsi="Times New Roman" w:cs="Times New Roman"/>
                <w:szCs w:val="24"/>
              </w:rPr>
              <w:t>Isomérisation</w:t>
            </w:r>
          </w:p>
        </w:tc>
      </w:tr>
      <w:tr w:rsidR="00AD205A" w:rsidRPr="001311DA" w:rsidTr="001311DA">
        <w:tc>
          <w:tcPr>
            <w:cnfStyle w:val="001000000000"/>
            <w:tcW w:w="463" w:type="dxa"/>
          </w:tcPr>
          <w:p w:rsidR="00AD205A" w:rsidRPr="001311DA" w:rsidRDefault="008161C3" w:rsidP="00001224">
            <w:pPr>
              <w:tabs>
                <w:tab w:val="left" w:pos="1510"/>
              </w:tabs>
              <w:spacing w:line="360" w:lineRule="auto"/>
              <w:jc w:val="center"/>
              <w:rPr>
                <w:rFonts w:ascii="Times New Roman" w:eastAsiaTheme="minorEastAsia" w:hAnsi="Times New Roman" w:cs="Times New Roman"/>
                <w:szCs w:val="24"/>
              </w:rPr>
            </w:pPr>
            <w:r w:rsidRPr="001311DA">
              <w:rPr>
                <w:rFonts w:ascii="Times New Roman" w:eastAsiaTheme="minorEastAsia" w:hAnsi="Times New Roman" w:cs="Times New Roman"/>
                <w:szCs w:val="24"/>
              </w:rPr>
              <w:t>6</w:t>
            </w:r>
          </w:p>
        </w:tc>
        <w:tc>
          <w:tcPr>
            <w:tcW w:w="1919" w:type="dxa"/>
          </w:tcPr>
          <w:p w:rsidR="00AD205A" w:rsidRPr="001311DA" w:rsidRDefault="00AD205A" w:rsidP="00001224">
            <w:pPr>
              <w:tabs>
                <w:tab w:val="left" w:pos="1510"/>
              </w:tabs>
              <w:spacing w:line="360" w:lineRule="auto"/>
              <w:cnfStyle w:val="000000000000"/>
              <w:rPr>
                <w:rFonts w:ascii="Times New Roman" w:eastAsiaTheme="minorEastAsia" w:hAnsi="Times New Roman" w:cs="Times New Roman"/>
                <w:szCs w:val="24"/>
              </w:rPr>
            </w:pPr>
            <w:r w:rsidRPr="001311DA">
              <w:rPr>
                <w:rFonts w:ascii="Times New Roman" w:eastAsiaTheme="minorEastAsia" w:hAnsi="Times New Roman" w:cs="Times New Roman"/>
                <w:szCs w:val="24"/>
              </w:rPr>
              <w:t>Ligases</w:t>
            </w:r>
          </w:p>
        </w:tc>
        <w:tc>
          <w:tcPr>
            <w:tcW w:w="5698" w:type="dxa"/>
          </w:tcPr>
          <w:p w:rsidR="00AD205A" w:rsidRPr="001311DA" w:rsidRDefault="00AD205A" w:rsidP="00001224">
            <w:pPr>
              <w:tabs>
                <w:tab w:val="left" w:pos="1510"/>
              </w:tabs>
              <w:spacing w:line="360" w:lineRule="auto"/>
              <w:cnfStyle w:val="000000000000"/>
              <w:rPr>
                <w:rFonts w:ascii="Times New Roman" w:eastAsiaTheme="minorEastAsia" w:hAnsi="Times New Roman" w:cs="Times New Roman"/>
                <w:szCs w:val="24"/>
              </w:rPr>
            </w:pPr>
            <w:r w:rsidRPr="001311DA">
              <w:rPr>
                <w:rFonts w:ascii="Times New Roman" w:eastAsiaTheme="minorEastAsia" w:hAnsi="Times New Roman" w:cs="Times New Roman"/>
                <w:szCs w:val="24"/>
              </w:rPr>
              <w:t>Formation de liaisons couplées à l’hydrolyse de l’ATP</w:t>
            </w:r>
          </w:p>
        </w:tc>
      </w:tr>
    </w:tbl>
    <w:p w:rsidR="00AD205A" w:rsidRPr="00247C1F" w:rsidRDefault="00AD205A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D205A" w:rsidRPr="001860D5" w:rsidRDefault="008161C3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1860D5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Exemple</w:t>
      </w:r>
      <w:r w:rsidR="00A44195" w:rsidRPr="001860D5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 :</w:t>
      </w:r>
    </w:p>
    <w:p w:rsidR="004E1D04" w:rsidRPr="00247C1F" w:rsidRDefault="004E1D04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Nom recommandé : carboxypeptidase A</w:t>
      </w:r>
    </w:p>
    <w:p w:rsidR="008161C3" w:rsidRPr="00247C1F" w:rsidRDefault="004E1D04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Nom systématique : p</w:t>
      </w:r>
      <w:r w:rsidR="008161C3" w:rsidRPr="00247C1F">
        <w:rPr>
          <w:rFonts w:ascii="Times New Roman" w:eastAsiaTheme="minorEastAsia" w:hAnsi="Times New Roman" w:cs="Times New Roman"/>
          <w:sz w:val="24"/>
          <w:szCs w:val="24"/>
        </w:rPr>
        <w:t>eptidyl-L-amino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acide hydrolase</w:t>
      </w:r>
    </w:p>
    <w:p w:rsidR="004E1D04" w:rsidRPr="00247C1F" w:rsidRDefault="004E1D04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Numéro de classification : EC 3.4.17.1, avec EC : Enzyme Commission</w:t>
      </w:r>
    </w:p>
    <w:p w:rsidR="004E1D04" w:rsidRPr="00247C1F" w:rsidRDefault="004E1D04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lastRenderedPageBreak/>
        <w:t>Le premier chiffre (3) indique la classe principale de l’enzyme (Hydrolase)</w:t>
      </w:r>
    </w:p>
    <w:p w:rsidR="00843425" w:rsidRPr="00247C1F" w:rsidRDefault="00843425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Le deuxième chiffre (4) précise sa sous-classe (action sur des liaisons peptidiques, peptidases)</w:t>
      </w:r>
    </w:p>
    <w:p w:rsidR="00843425" w:rsidRPr="00247C1F" w:rsidRDefault="00843425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Le troisième chiffre (17) désigne sa sous-sous-classe (métallocarboxypeptidases ; la carboxypeptidase possède un ion Zn</w:t>
      </w:r>
      <w:r w:rsidRPr="00247C1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2+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indisponsable à son activité catalytique)</w:t>
      </w:r>
    </w:p>
    <w:p w:rsidR="00843425" w:rsidRPr="00247C1F" w:rsidRDefault="00843425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Le quatrième chiffre (1) est le numéro de série de l’enzyme désigné arbitrairement à l’intérieur de sa sous-sous-classe.</w:t>
      </w:r>
    </w:p>
    <w:p w:rsidR="004E1D04" w:rsidRPr="00247C1F" w:rsidRDefault="004E1D04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5B1103" w:rsidRPr="00247C1F" w:rsidRDefault="007629F8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b/>
          <w:sz w:val="24"/>
          <w:szCs w:val="24"/>
        </w:rPr>
        <w:t>III.2. Structure des enzymes</w:t>
      </w:r>
    </w:p>
    <w:p w:rsidR="007629F8" w:rsidRPr="00247C1F" w:rsidRDefault="006C08FF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Les enzymes sont des protéines globulaires, à l’exception de quelques ARN à activité catalytique</w:t>
      </w:r>
      <w:r w:rsidR="005511B9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comme la ribonucléase-P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>. Ont distingue deux types d’enzymes :</w:t>
      </w:r>
    </w:p>
    <w:p w:rsidR="006C08FF" w:rsidRPr="00247C1F" w:rsidRDefault="006C08FF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247C1F">
        <w:rPr>
          <w:rFonts w:ascii="Times New Roman" w:eastAsiaTheme="minorEastAsia" w:hAnsi="Times New Roman" w:cs="Times New Roman"/>
          <w:b/>
          <w:sz w:val="24"/>
          <w:szCs w:val="24"/>
        </w:rPr>
        <w:t>a</w:t>
      </w:r>
      <w:proofErr w:type="gramEnd"/>
      <w:r w:rsidRPr="00247C1F">
        <w:rPr>
          <w:rFonts w:ascii="Times New Roman" w:eastAsiaTheme="minorEastAsia" w:hAnsi="Times New Roman" w:cs="Times New Roman"/>
          <w:b/>
          <w:sz w:val="24"/>
          <w:szCs w:val="24"/>
        </w:rPr>
        <w:t>/ Holoenzymes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 : </w:t>
      </w:r>
      <w:proofErr w:type="spellStart"/>
      <w:r w:rsidRPr="00247C1F">
        <w:rPr>
          <w:rFonts w:ascii="Times New Roman" w:eastAsiaTheme="minorEastAsia" w:hAnsi="Times New Roman" w:cs="Times New Roman"/>
          <w:sz w:val="24"/>
          <w:szCs w:val="24"/>
        </w:rPr>
        <w:t>entiérement</w:t>
      </w:r>
      <w:proofErr w:type="spellEnd"/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protéiques</w:t>
      </w:r>
    </w:p>
    <w:p w:rsidR="006C08FF" w:rsidRPr="00247C1F" w:rsidRDefault="006C08FF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C08FF" w:rsidRPr="00247C1F" w:rsidRDefault="006C08FF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b/>
          <w:sz w:val="24"/>
          <w:szCs w:val="24"/>
        </w:rPr>
        <w:t>b/ Hétéroenzymes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 : composées d’une partie protéique, l’apoenzyme, et d’une partie non protéique, le cofacteur, de faible poids moléculaire. </w:t>
      </w:r>
      <w:r w:rsidR="00730E20" w:rsidRPr="00247C1F">
        <w:rPr>
          <w:rFonts w:ascii="Times New Roman" w:eastAsiaTheme="minorEastAsia" w:hAnsi="Times New Roman" w:cs="Times New Roman"/>
          <w:sz w:val="24"/>
          <w:szCs w:val="24"/>
        </w:rPr>
        <w:t>Un cofacteur est un corps chimique intervenant obligatoirement dans une réaction chimique, il peut être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 : </w:t>
      </w:r>
    </w:p>
    <w:p w:rsidR="006C08FF" w:rsidRPr="00247C1F" w:rsidRDefault="006C08FF" w:rsidP="00A2024C">
      <w:pPr>
        <w:pStyle w:val="Paragraphedeliste"/>
        <w:numPr>
          <w:ilvl w:val="0"/>
          <w:numId w:val="13"/>
        </w:num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Organique, un coenzyme</w:t>
      </w:r>
      <w:r w:rsidR="00730E20" w:rsidRPr="00247C1F">
        <w:rPr>
          <w:rFonts w:ascii="Times New Roman" w:eastAsiaTheme="minorEastAsia" w:hAnsi="Times New Roman" w:cs="Times New Roman"/>
          <w:sz w:val="24"/>
          <w:szCs w:val="24"/>
        </w:rPr>
        <w:t> : composé non protéique synthétisée par les cellules et indis</w:t>
      </w:r>
      <w:r w:rsidR="00A0032B" w:rsidRPr="00247C1F">
        <w:rPr>
          <w:rFonts w:ascii="Times New Roman" w:eastAsiaTheme="minorEastAsia" w:hAnsi="Times New Roman" w:cs="Times New Roman"/>
          <w:sz w:val="24"/>
          <w:szCs w:val="24"/>
        </w:rPr>
        <w:t>ponsable à l’action catalytique ;</w:t>
      </w:r>
    </w:p>
    <w:p w:rsidR="006C08FF" w:rsidRPr="00247C1F" w:rsidRDefault="006C08FF" w:rsidP="00A2024C">
      <w:pPr>
        <w:pStyle w:val="Paragraphedeliste"/>
        <w:numPr>
          <w:ilvl w:val="0"/>
          <w:numId w:val="13"/>
        </w:num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Cofacteur minéral</w:t>
      </w:r>
      <w:r w:rsidR="00A0032B" w:rsidRPr="00247C1F">
        <w:rPr>
          <w:rFonts w:ascii="Times New Roman" w:eastAsiaTheme="minorEastAsia" w:hAnsi="Times New Roman" w:cs="Times New Roman"/>
          <w:sz w:val="24"/>
          <w:szCs w:val="24"/>
        </w:rPr>
        <w:t> : ions métalliques (cuivre, zinc, manganèse…).</w:t>
      </w:r>
    </w:p>
    <w:p w:rsidR="00846803" w:rsidRPr="00247C1F" w:rsidRDefault="00846803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570F7C" w:rsidRPr="00247C1F" w:rsidRDefault="00A0032B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Lorsque la chaîne d'acides aminés se replie sur elle-même, elle forme une structure compacte présentant des creux et des bosses. Dans certains creux se trouvent réunis des acides aminés qui, ensemble, confèrent à cette région de la protéine des caractéristiques chimiques spécifiques. C'est au niveau d'une telle région, appelée</w:t>
      </w:r>
      <w:r w:rsidRPr="00247C1F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site actif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>, que les substrats se fixes</w:t>
      </w:r>
      <w:r w:rsidR="001311DA">
        <w:rPr>
          <w:rFonts w:ascii="Times New Roman" w:eastAsiaTheme="minorEastAsia" w:hAnsi="Times New Roman" w:cs="Times New Roman"/>
          <w:sz w:val="24"/>
          <w:szCs w:val="24"/>
        </w:rPr>
        <w:t xml:space="preserve"> (Fig. 34)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570F7C" w:rsidRDefault="00570F7C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247C1F">
        <w:rPr>
          <w:rFonts w:ascii="Times New Roman" w:eastAsiaTheme="minorEastAsia" w:hAnsi="Times New Roman" w:cs="Times New Roman"/>
          <w:noProof/>
          <w:sz w:val="24"/>
          <w:szCs w:val="24"/>
          <w:vertAlign w:val="subscript"/>
          <w:lang w:eastAsia="fr-FR"/>
        </w:rPr>
        <w:drawing>
          <wp:inline distT="0" distB="0" distL="0" distR="0">
            <wp:extent cx="3682259" cy="1980000"/>
            <wp:effectExtent l="19050" t="0" r="0" b="0"/>
            <wp:docPr id="64" name="Image 64" descr="C:\Users\azouz\Desktop\Cours COII\Fig COII\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zouz\Desktop\Cours COII\Fig COII\6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921" t="16931" r="35626" b="36332"/>
                    <a:stretch/>
                  </pic:blipFill>
                  <pic:spPr bwMode="auto">
                    <a:xfrm>
                      <a:off x="0" y="0"/>
                      <a:ext cx="3682259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11DA" w:rsidRPr="001311DA" w:rsidRDefault="001311DA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1311DA">
        <w:rPr>
          <w:rFonts w:ascii="Times New Roman" w:eastAsiaTheme="minorEastAsia" w:hAnsi="Times New Roman" w:cs="Times New Roman"/>
          <w:sz w:val="24"/>
          <w:szCs w:val="24"/>
        </w:rPr>
        <w:t>Fig. 34</w:t>
      </w:r>
    </w:p>
    <w:p w:rsidR="00A0032B" w:rsidRPr="00247C1F" w:rsidRDefault="002F062C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lastRenderedPageBreak/>
        <w:t>Le site actif est constitué d'</w:t>
      </w:r>
      <w:r w:rsidRPr="00247C1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un petit nombre d’AA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>. Ces acides aminés sont caractérisés par une chaîne latérale dont à la fois la nature chimique (groupement ionisable ou polarisable) et la structure (encombrement stérique) sont spécifiquement adaptés à la reconnaissance du (ou des) ligand(s). La stéréospécificité du site actif est due à la stéréochimie qui résulte de l’agencement unique des AA formant le site actif.</w:t>
      </w:r>
    </w:p>
    <w:p w:rsidR="00070001" w:rsidRPr="00247C1F" w:rsidRDefault="00070001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70001" w:rsidRPr="00A44195" w:rsidRDefault="00070001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44195">
        <w:rPr>
          <w:rFonts w:ascii="Times New Roman" w:eastAsiaTheme="minorEastAsia" w:hAnsi="Times New Roman" w:cs="Times New Roman"/>
          <w:b/>
          <w:sz w:val="24"/>
          <w:szCs w:val="24"/>
        </w:rPr>
        <w:t>III.3. Mode d’action des enzymes</w:t>
      </w:r>
    </w:p>
    <w:p w:rsidR="002F062C" w:rsidRPr="00247C1F" w:rsidRDefault="002F062C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L’associat</w:t>
      </w:r>
      <w:r w:rsidR="00C0117B" w:rsidRPr="00247C1F">
        <w:rPr>
          <w:rFonts w:ascii="Times New Roman" w:eastAsiaTheme="minorEastAsia" w:hAnsi="Times New Roman" w:cs="Times New Roman"/>
          <w:sz w:val="24"/>
          <w:szCs w:val="24"/>
        </w:rPr>
        <w:t>i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>o</w:t>
      </w:r>
      <w:r w:rsidR="00C0117B" w:rsidRPr="00247C1F">
        <w:rPr>
          <w:rFonts w:ascii="Times New Roman" w:eastAsiaTheme="minorEastAsia" w:hAnsi="Times New Roman" w:cs="Times New Roman"/>
          <w:sz w:val="24"/>
          <w:szCs w:val="24"/>
        </w:rPr>
        <w:t>n enzyme-substrat est assurée à l’aide de diverses forces d’interactions notament les interactions électrostatiques, les interactions hydrophobes, les liaisons hydrogène et les liaisons covalentes.</w:t>
      </w:r>
    </w:p>
    <w:p w:rsidR="00070001" w:rsidRPr="00247C1F" w:rsidRDefault="00070001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Soit la réction chimique suivante : A + B → AB</w:t>
      </w:r>
    </w:p>
    <w:p w:rsidR="000C281C" w:rsidRDefault="00070001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Cette réaction est catalysée par une enzyme (Ez) qui présente un site actif adapté à la forme des substrats A et B. Une fois ces derniers sont fixés sur le site actif de l’Ez, la liaison A-B se forme pour donner enfin la molécule AB. A la fin de la réaction, la molécule AB se détache de l’Ez qui, de ce fait, peut à nouveau recommencer la même réaction.</w:t>
      </w:r>
      <w:r w:rsidR="000C281C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L’Ez régénérée peut refaire la même réaction pour un grand nombre de fois</w:t>
      </w:r>
      <w:r w:rsidR="001311DA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proofErr w:type="spellStart"/>
      <w:r w:rsidR="001311DA">
        <w:rPr>
          <w:rFonts w:ascii="Times New Roman" w:eastAsiaTheme="minorEastAsia" w:hAnsi="Times New Roman" w:cs="Times New Roman"/>
          <w:sz w:val="24"/>
          <w:szCs w:val="24"/>
        </w:rPr>
        <w:t>Fig</w:t>
      </w:r>
      <w:proofErr w:type="spellEnd"/>
      <w:r w:rsidR="001311DA">
        <w:rPr>
          <w:rFonts w:ascii="Times New Roman" w:eastAsiaTheme="minorEastAsia" w:hAnsi="Times New Roman" w:cs="Times New Roman"/>
          <w:sz w:val="24"/>
          <w:szCs w:val="24"/>
        </w:rPr>
        <w:t xml:space="preserve"> 35)</w:t>
      </w:r>
      <w:r w:rsidR="000C281C" w:rsidRPr="00247C1F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311DA" w:rsidRPr="00247C1F" w:rsidRDefault="001311DA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0C281C" w:rsidRDefault="000C281C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216139" cy="1980000"/>
            <wp:effectExtent l="19050" t="0" r="3311" b="0"/>
            <wp:docPr id="65" name="Image 65" descr="C:\Users\azouz\Desktop\Cours COII\Fig COII\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zouz\Desktop\Cours COII\Fig COII\6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54034" b="54850"/>
                    <a:stretch/>
                  </pic:blipFill>
                  <pic:spPr bwMode="auto">
                    <a:xfrm>
                      <a:off x="0" y="0"/>
                      <a:ext cx="3216139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11DA" w:rsidRPr="00247C1F" w:rsidRDefault="001311DA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Fig. 35</w:t>
      </w:r>
    </w:p>
    <w:p w:rsidR="00633040" w:rsidRPr="00247C1F" w:rsidRDefault="00633040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633040" w:rsidRPr="00247C1F" w:rsidRDefault="00633040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Le site actif consiste d'au moins deux parties fonctionnelles, qui peuvent ou </w:t>
      </w:r>
      <w:r w:rsidR="00876422" w:rsidRPr="00247C1F">
        <w:rPr>
          <w:rFonts w:ascii="Times New Roman" w:eastAsiaTheme="minorEastAsia" w:hAnsi="Times New Roman" w:cs="Times New Roman"/>
          <w:sz w:val="24"/>
          <w:szCs w:val="24"/>
        </w:rPr>
        <w:t>non être voisines sur la chaîne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polypeptidique. Ce sont le site de reconnaissance du substrat et le site catalytique. Le premier permet à l'enzyme de reconnaître son substrat; le second de lui faire subir son traitement catalytique.</w:t>
      </w:r>
    </w:p>
    <w:p w:rsidR="00E5264D" w:rsidRDefault="00E5264D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311DA" w:rsidRDefault="001311DA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5264D" w:rsidRPr="00A44195" w:rsidRDefault="00E5264D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44195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>III.4. Propriétés des enzymes</w:t>
      </w:r>
    </w:p>
    <w:p w:rsidR="00E5264D" w:rsidRPr="00A44195" w:rsidRDefault="00F86660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44195">
        <w:rPr>
          <w:rFonts w:ascii="Times New Roman" w:eastAsiaTheme="minorEastAsia" w:hAnsi="Times New Roman" w:cs="Times New Roman"/>
          <w:b/>
          <w:sz w:val="24"/>
          <w:szCs w:val="24"/>
        </w:rPr>
        <w:t>III.4.1. Propriétés communes avec la catalyse chimique</w:t>
      </w:r>
    </w:p>
    <w:p w:rsidR="00F86660" w:rsidRPr="00247C1F" w:rsidRDefault="00F86660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44195">
        <w:rPr>
          <w:rFonts w:ascii="Times New Roman" w:eastAsiaTheme="minorEastAsia" w:hAnsi="Times New Roman" w:cs="Times New Roman"/>
          <w:b/>
          <w:sz w:val="24"/>
          <w:szCs w:val="24"/>
        </w:rPr>
        <w:t>a/ Régénération du catalyseur :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comme tous les catalyseurs, les enzymes entrent en contact avec les substrats (en chimie, les réactifs) ; Elles participent activement aux réactions qu’elles catalysent sans être modifiées à la fin de la réaction.</w:t>
      </w:r>
    </w:p>
    <w:p w:rsidR="00F86660" w:rsidRPr="00247C1F" w:rsidRDefault="00F86660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44195">
        <w:rPr>
          <w:rFonts w:ascii="Times New Roman" w:eastAsiaTheme="minorEastAsia" w:hAnsi="Times New Roman" w:cs="Times New Roman"/>
          <w:b/>
          <w:sz w:val="24"/>
          <w:szCs w:val="24"/>
        </w:rPr>
        <w:t>b/ Augmentation des vitesses des ré</w:t>
      </w:r>
      <w:r w:rsidR="002B0618" w:rsidRPr="00A44195">
        <w:rPr>
          <w:rFonts w:ascii="Times New Roman" w:eastAsiaTheme="minorEastAsia" w:hAnsi="Times New Roman" w:cs="Times New Roman"/>
          <w:b/>
          <w:sz w:val="24"/>
          <w:szCs w:val="24"/>
        </w:rPr>
        <w:t>actions :</w:t>
      </w:r>
      <w:r w:rsidR="002B0618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les enzymes accélèrent les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réactions en diminuant l’enthalpie libre d’activation (</w:t>
      </w:r>
      <w:r w:rsidRPr="00247C1F">
        <w:rPr>
          <w:rFonts w:ascii="Times New Roman" w:eastAsiaTheme="minorEastAsia" w:hAnsi="Times New Roman" w:cs="Times New Roman"/>
          <w:i/>
          <w:sz w:val="24"/>
          <w:szCs w:val="24"/>
        </w:rPr>
        <w:t>Δ</w:t>
      </w:r>
      <w:r w:rsidR="0048220C" w:rsidRPr="00247C1F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‡</w:t>
      </w:r>
      <w:r w:rsidRPr="00247C1F">
        <w:rPr>
          <w:rFonts w:ascii="Times New Roman" w:eastAsiaTheme="minorEastAsia" w:hAnsi="Times New Roman" w:cs="Times New Roman"/>
          <w:i/>
          <w:sz w:val="24"/>
          <w:szCs w:val="24"/>
        </w:rPr>
        <w:t>G’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2B0618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sans modification de l’état d’équilibre thermodynamique entre les substrats et les réactifs ; l’</w:t>
      </w:r>
      <w:r w:rsidR="002B0618" w:rsidRPr="00247C1F">
        <w:rPr>
          <w:rFonts w:ascii="Times New Roman" w:eastAsiaTheme="minorEastAsia" w:hAnsi="Times New Roman" w:cs="Times New Roman"/>
          <w:bCs/>
          <w:sz w:val="24"/>
          <w:szCs w:val="24"/>
        </w:rPr>
        <w:t>enthalpie libre de réaction</w:t>
      </w:r>
      <w:r w:rsidR="002B0618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B0618" w:rsidRPr="00247C1F">
        <w:rPr>
          <w:rFonts w:ascii="Times New Roman" w:eastAsiaTheme="minorEastAsia" w:hAnsi="Times New Roman" w:cs="Times New Roman"/>
          <w:i/>
          <w:sz w:val="24"/>
          <w:szCs w:val="24"/>
        </w:rPr>
        <w:t>Δ</w:t>
      </w:r>
      <w:r w:rsidR="002B0618" w:rsidRPr="00247C1F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r</w:t>
      </w:r>
      <w:r w:rsidR="002B0618" w:rsidRPr="00247C1F">
        <w:rPr>
          <w:rFonts w:ascii="Times New Roman" w:eastAsiaTheme="minorEastAsia" w:hAnsi="Times New Roman" w:cs="Times New Roman"/>
          <w:i/>
          <w:sz w:val="24"/>
          <w:szCs w:val="24"/>
        </w:rPr>
        <w:t>G</w:t>
      </w:r>
      <w:r w:rsidR="0048220C" w:rsidRPr="00247C1F">
        <w:rPr>
          <w:rFonts w:ascii="Times New Roman" w:eastAsiaTheme="minorEastAsia" w:hAnsi="Times New Roman" w:cs="Times New Roman"/>
          <w:i/>
          <w:sz w:val="24"/>
          <w:szCs w:val="24"/>
        </w:rPr>
        <w:t>’</w:t>
      </w:r>
      <w:r w:rsidR="002B0618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garde la même valeur en présence de l’enzyme.</w:t>
      </w:r>
    </w:p>
    <w:p w:rsidR="00F065CC" w:rsidRPr="00247C1F" w:rsidRDefault="00E1441B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44195">
        <w:rPr>
          <w:rFonts w:ascii="Times New Roman" w:eastAsiaTheme="minorEastAsia" w:hAnsi="Times New Roman" w:cs="Times New Roman"/>
          <w:b/>
          <w:sz w:val="24"/>
          <w:szCs w:val="24"/>
        </w:rPr>
        <w:t>c/ L’enthalpie libre d’activation</w:t>
      </w:r>
      <w:r w:rsidR="00A44195">
        <w:rPr>
          <w:rFonts w:ascii="Times New Roman" w:eastAsiaTheme="minorEastAsia" w:hAnsi="Times New Roman" w:cs="Times New Roman"/>
          <w:b/>
          <w:sz w:val="24"/>
          <w:szCs w:val="24"/>
        </w:rPr>
        <w:t> :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est la différence entre l’enthalpie libre de l’état de transition et celle du réactif (en biochimie, substrat) : l’état de transition est un état passager, très fugace</w:t>
      </w:r>
      <w:r w:rsidR="00F065CC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(très instable)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et impossible à isoler. Dans cet état, on constate des liaisons en pleine formation et d’autres en pleine rupture. </w:t>
      </w:r>
      <w:r w:rsidR="00A61951" w:rsidRPr="00247C1F">
        <w:rPr>
          <w:rFonts w:ascii="Times New Roman" w:eastAsiaTheme="minorEastAsia" w:hAnsi="Times New Roman" w:cs="Times New Roman"/>
          <w:sz w:val="24"/>
          <w:szCs w:val="24"/>
        </w:rPr>
        <w:t>L’enthalpie libre de cet état est plus élevée que celles du substrat (réactif) et du produit.</w:t>
      </w:r>
    </w:p>
    <w:p w:rsidR="00F065CC" w:rsidRDefault="00F065CC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</w:pPr>
      <w:r w:rsidRPr="00247C1F"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4376957" cy="2268000"/>
            <wp:effectExtent l="19050" t="0" r="4543" b="0"/>
            <wp:docPr id="66" name="Image 66" descr="C:\Users\azouz\Desktop\Cours COII\Fig COII\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zouz\Desktop\Cours COII\Fig COII\6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062" t="1439" r="588" b="10432"/>
                    <a:stretch/>
                  </pic:blipFill>
                  <pic:spPr bwMode="auto">
                    <a:xfrm>
                      <a:off x="0" y="0"/>
                      <a:ext cx="4376957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11DA" w:rsidRPr="00247C1F" w:rsidRDefault="001311DA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  <w:t>Fig. 36</w:t>
      </w:r>
    </w:p>
    <w:p w:rsidR="00F065CC" w:rsidRPr="00247C1F" w:rsidRDefault="00F065CC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</w:pPr>
    </w:p>
    <w:p w:rsidR="002F062C" w:rsidRPr="00247C1F" w:rsidRDefault="001311DA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La figure 36 ci-dessus montre l’i</w:t>
      </w:r>
      <w:r w:rsidR="00A61951"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nfluence d’une enzyme sur l’enthalpie libre d’activation </w:t>
      </w:r>
      <w:r w:rsidR="00A61951" w:rsidRPr="00247C1F">
        <w:rPr>
          <w:rFonts w:ascii="Times New Roman" w:eastAsiaTheme="minorEastAsia" w:hAnsi="Times New Roman" w:cs="Times New Roman"/>
          <w:i/>
          <w:sz w:val="24"/>
          <w:szCs w:val="24"/>
        </w:rPr>
        <w:t>Δ</w:t>
      </w:r>
      <w:r w:rsidR="00A61951" w:rsidRPr="00247C1F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‡</w:t>
      </w:r>
      <w:r w:rsidR="00A61951" w:rsidRPr="00247C1F">
        <w:rPr>
          <w:rFonts w:ascii="Times New Roman" w:eastAsiaTheme="minorEastAsia" w:hAnsi="Times New Roman" w:cs="Times New Roman"/>
          <w:i/>
          <w:sz w:val="24"/>
          <w:szCs w:val="24"/>
        </w:rPr>
        <w:t>G’</w:t>
      </w:r>
      <w:r w:rsidR="00A61951" w:rsidRPr="00247C1F"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  <w:r w:rsidR="00A61951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61951"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À gauche, réaction non catalysée, à droite, réaction catalysée par une enzyme. L’enzyme diminue </w:t>
      </w:r>
      <w:r w:rsidR="00A61951" w:rsidRPr="00247C1F">
        <w:rPr>
          <w:rFonts w:ascii="Times New Roman" w:eastAsiaTheme="minorEastAsia" w:hAnsi="Times New Roman" w:cs="Times New Roman"/>
          <w:i/>
          <w:sz w:val="24"/>
          <w:szCs w:val="24"/>
        </w:rPr>
        <w:t>Δ</w:t>
      </w:r>
      <w:r w:rsidR="00A61951" w:rsidRPr="00247C1F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‡</w:t>
      </w:r>
      <w:r w:rsidR="00A61951" w:rsidRPr="00247C1F">
        <w:rPr>
          <w:rFonts w:ascii="Times New Roman" w:eastAsiaTheme="minorEastAsia" w:hAnsi="Times New Roman" w:cs="Times New Roman"/>
          <w:i/>
          <w:sz w:val="24"/>
          <w:szCs w:val="24"/>
        </w:rPr>
        <w:t>G’</w:t>
      </w:r>
      <w:r w:rsidR="00A61951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61951"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l’enthalpie  libre d’activation (ou barrière énergétique) mais l’enthalpie libre réactionnelle </w:t>
      </w:r>
      <w:r w:rsidR="00A61951" w:rsidRPr="00247C1F">
        <w:rPr>
          <w:rFonts w:ascii="Times New Roman" w:eastAsiaTheme="minorEastAsia" w:hAnsi="Times New Roman" w:cs="Times New Roman"/>
          <w:bCs/>
          <w:i/>
          <w:sz w:val="24"/>
          <w:szCs w:val="24"/>
        </w:rPr>
        <w:t>Δ</w:t>
      </w:r>
      <w:r w:rsidR="00A61951" w:rsidRPr="00247C1F">
        <w:rPr>
          <w:rFonts w:ascii="Times New Roman" w:eastAsiaTheme="minorEastAsia" w:hAnsi="Times New Roman" w:cs="Times New Roman"/>
          <w:bCs/>
          <w:i/>
          <w:sz w:val="24"/>
          <w:szCs w:val="24"/>
          <w:vertAlign w:val="subscript"/>
        </w:rPr>
        <w:t>r</w:t>
      </w:r>
      <w:r w:rsidR="00A61951" w:rsidRPr="00247C1F">
        <w:rPr>
          <w:rFonts w:ascii="Times New Roman" w:eastAsiaTheme="minorEastAsia" w:hAnsi="Times New Roman" w:cs="Times New Roman"/>
          <w:bCs/>
          <w:i/>
          <w:sz w:val="24"/>
          <w:szCs w:val="24"/>
        </w:rPr>
        <w:t>G’</w:t>
      </w:r>
      <w:r w:rsidR="00A61951" w:rsidRPr="00247C1F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 xml:space="preserve"> </w:t>
      </w:r>
      <w:r w:rsidR="00A61951" w:rsidRPr="00247C1F">
        <w:rPr>
          <w:rFonts w:ascii="Times New Roman" w:eastAsiaTheme="minorEastAsia" w:hAnsi="Times New Roman" w:cs="Times New Roman"/>
          <w:bCs/>
          <w:sz w:val="24"/>
          <w:szCs w:val="24"/>
        </w:rPr>
        <w:t>reste inchangée.</w:t>
      </w:r>
      <w:r w:rsidR="00A61951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61951"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On notera que la formation du complexe </w:t>
      </w:r>
      <w:r w:rsidR="00A61951" w:rsidRPr="00247C1F">
        <w:rPr>
          <w:rFonts w:ascii="Times New Roman" w:eastAsiaTheme="minorEastAsia" w:hAnsi="Times New Roman" w:cs="Times New Roman"/>
          <w:bCs/>
          <w:i/>
          <w:sz w:val="24"/>
          <w:szCs w:val="24"/>
        </w:rPr>
        <w:t>ES</w:t>
      </w:r>
      <w:r w:rsidR="00A61951"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 est caractérisée par une modeste énergie d’activation et de même la dissociation du complexe </w:t>
      </w:r>
      <w:r w:rsidR="00A61951" w:rsidRPr="00247C1F">
        <w:rPr>
          <w:rFonts w:ascii="Times New Roman" w:eastAsiaTheme="minorEastAsia" w:hAnsi="Times New Roman" w:cs="Times New Roman"/>
          <w:bCs/>
          <w:i/>
          <w:sz w:val="24"/>
          <w:szCs w:val="24"/>
        </w:rPr>
        <w:t>EP</w:t>
      </w:r>
      <w:r w:rsidR="00A61951" w:rsidRPr="00247C1F"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</w:p>
    <w:p w:rsidR="00A61951" w:rsidRPr="00247C1F" w:rsidRDefault="007B7C96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44195">
        <w:rPr>
          <w:rFonts w:ascii="Times New Roman" w:eastAsiaTheme="minorEastAsia" w:hAnsi="Times New Roman" w:cs="Times New Roman"/>
          <w:b/>
          <w:sz w:val="24"/>
          <w:szCs w:val="24"/>
        </w:rPr>
        <w:t>d/ La vitesse d’une réaction ne dépend que du rapport [</w:t>
      </w:r>
      <w:r w:rsidRPr="00A44195">
        <w:rPr>
          <w:rFonts w:ascii="Times New Roman" w:eastAsiaTheme="minorEastAsia" w:hAnsi="Times New Roman" w:cs="Times New Roman"/>
          <w:b/>
          <w:i/>
          <w:sz w:val="24"/>
          <w:szCs w:val="24"/>
        </w:rPr>
        <w:t>ES</w:t>
      </w:r>
      <w:r w:rsidRPr="00A44195">
        <w:rPr>
          <w:rFonts w:ascii="Times New Roman" w:eastAsiaTheme="minorEastAsia" w:hAnsi="Times New Roman" w:cs="Times New Roman"/>
          <w:b/>
          <w:i/>
          <w:sz w:val="24"/>
          <w:szCs w:val="24"/>
          <w:vertAlign w:val="superscript"/>
        </w:rPr>
        <w:t>‡</w:t>
      </w:r>
      <w:r w:rsidRPr="00A44195">
        <w:rPr>
          <w:rFonts w:ascii="Times New Roman" w:eastAsiaTheme="minorEastAsia" w:hAnsi="Times New Roman" w:cs="Times New Roman"/>
          <w:b/>
          <w:sz w:val="24"/>
          <w:szCs w:val="24"/>
        </w:rPr>
        <w:t>]/[</w:t>
      </w:r>
      <w:r w:rsidRPr="00A44195">
        <w:rPr>
          <w:rFonts w:ascii="Times New Roman" w:eastAsiaTheme="minorEastAsia" w:hAnsi="Times New Roman" w:cs="Times New Roman"/>
          <w:b/>
          <w:i/>
          <w:sz w:val="24"/>
          <w:szCs w:val="24"/>
        </w:rPr>
        <w:t>S</w:t>
      </w:r>
      <w:r w:rsidRPr="00A44195">
        <w:rPr>
          <w:rFonts w:ascii="Times New Roman" w:eastAsiaTheme="minorEastAsia" w:hAnsi="Times New Roman" w:cs="Times New Roman"/>
          <w:b/>
          <w:sz w:val="24"/>
          <w:szCs w:val="24"/>
        </w:rPr>
        <w:t>] :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avec [</w:t>
      </w:r>
      <w:r w:rsidRPr="00247C1F">
        <w:rPr>
          <w:rFonts w:ascii="Times New Roman" w:eastAsiaTheme="minorEastAsia" w:hAnsi="Times New Roman" w:cs="Times New Roman"/>
          <w:i/>
          <w:sz w:val="24"/>
          <w:szCs w:val="24"/>
        </w:rPr>
        <w:t>ES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>] représente la concentration du complexe de transition ; [</w:t>
      </w:r>
      <w:r w:rsidRPr="00247C1F">
        <w:rPr>
          <w:rFonts w:ascii="Times New Roman" w:eastAsiaTheme="minorEastAsia" w:hAnsi="Times New Roman" w:cs="Times New Roman"/>
          <w:i/>
          <w:sz w:val="24"/>
          <w:szCs w:val="24"/>
        </w:rPr>
        <w:t>S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>] représente la concentration du substrat.</w:t>
      </w:r>
    </w:p>
    <w:p w:rsidR="00A44195" w:rsidRPr="00247C1F" w:rsidRDefault="007B7C96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La constante d’équilibre d’activaton </w:t>
      </w:r>
      <w:r w:rsidRPr="00247C1F">
        <w:rPr>
          <w:rFonts w:ascii="Times New Roman" w:eastAsiaTheme="minorEastAsia" w:hAnsi="Times New Roman" w:cs="Times New Roman"/>
          <w:i/>
          <w:sz w:val="24"/>
          <w:szCs w:val="24"/>
        </w:rPr>
        <w:t>K</w:t>
      </w:r>
      <w:r w:rsidRPr="00247C1F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‡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s’écrit alors : </w:t>
      </w:r>
    </w:p>
    <w:p w:rsidR="007B7C96" w:rsidRPr="00247C1F" w:rsidRDefault="00094E09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                                                              K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‡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[ES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perscript"/>
                  </w:rPr>
                  <m:t>‡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]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[S]</m:t>
            </m:r>
          </m:den>
        </m:f>
      </m:oMath>
      <w:r w:rsidR="00525A77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="00782298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(1)</w:t>
      </w:r>
    </w:p>
    <w:p w:rsidR="007B7C96" w:rsidRPr="00247C1F" w:rsidRDefault="00A47903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∆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‡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 -RTLog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‡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 -RTLog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[ES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perscript"/>
                  </w:rPr>
                  <m:t>‡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]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[S]</m:t>
            </m:r>
          </m:den>
        </m:f>
      </m:oMath>
      <w:r w:rsidR="00525A77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="00782298" w:rsidRPr="00247C1F">
        <w:rPr>
          <w:rFonts w:ascii="Times New Roman" w:eastAsiaTheme="minorEastAsia" w:hAnsi="Times New Roman" w:cs="Times New Roman"/>
          <w:sz w:val="24"/>
          <w:szCs w:val="24"/>
        </w:rPr>
        <w:t>(2)</w:t>
      </w:r>
    </w:p>
    <w:p w:rsidR="00A47903" w:rsidRPr="00247C1F" w:rsidRDefault="00A47903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47903" w:rsidRPr="00247C1F" w:rsidRDefault="00A47903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d’où la concentration de l’état de transition s’écrit :</w:t>
      </w:r>
    </w:p>
    <w:p w:rsidR="00A47903" w:rsidRDefault="00094E09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                                           [ES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‡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]=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exp⁡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∆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perscript"/>
                  </w:rPr>
                  <m:t>‡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G'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RT</m:t>
            </m:r>
          </m:den>
        </m:f>
      </m:oMath>
      <w:r w:rsidR="00525A77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="00782298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(3)</w:t>
      </w:r>
    </w:p>
    <w:p w:rsidR="001311DA" w:rsidRPr="00247C1F" w:rsidRDefault="001311DA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44195" w:rsidRPr="00247C1F" w:rsidRDefault="00A47903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Selon la théorie de Henry Eyring (1935), </w:t>
      </w:r>
      <w:r w:rsidR="00601A5B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la vitesse de la réaction </w:t>
      </w:r>
      <w:r w:rsidR="00601A5B" w:rsidRPr="00247C1F">
        <w:rPr>
          <w:rFonts w:ascii="Times New Roman" w:eastAsiaTheme="minorEastAsia" w:hAnsi="Times New Roman" w:cs="Times New Roman"/>
          <w:i/>
          <w:sz w:val="24"/>
          <w:szCs w:val="24"/>
        </w:rPr>
        <w:t>v</w:t>
      </w:r>
      <w:r w:rsidR="00601A5B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est proportinnelle à la concentration de l’état de transition [</w:t>
      </w:r>
      <w:r w:rsidR="00601A5B" w:rsidRPr="00247C1F">
        <w:rPr>
          <w:rFonts w:ascii="Times New Roman" w:eastAsiaTheme="minorEastAsia" w:hAnsi="Times New Roman" w:cs="Times New Roman"/>
          <w:i/>
          <w:sz w:val="24"/>
          <w:szCs w:val="24"/>
        </w:rPr>
        <w:t>ES</w:t>
      </w:r>
      <w:r w:rsidR="00601A5B" w:rsidRPr="00247C1F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‡</w:t>
      </w:r>
      <w:r w:rsidR="00601A5B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], et de la constante de vitesse </w:t>
      </w:r>
      <w:r w:rsidR="00601A5B" w:rsidRPr="00247C1F">
        <w:rPr>
          <w:rFonts w:ascii="Times New Roman" w:eastAsiaTheme="minorEastAsia" w:hAnsi="Times New Roman" w:cs="Times New Roman"/>
          <w:i/>
          <w:sz w:val="24"/>
          <w:szCs w:val="24"/>
        </w:rPr>
        <w:t>k</w:t>
      </w:r>
      <w:r w:rsidR="00601A5B" w:rsidRPr="00247C1F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‡</w:t>
      </w:r>
      <w:r w:rsidR="00601A5B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d’une réaction d’ordre 1, dont la dimension est (s</w:t>
      </w:r>
      <w:r w:rsidR="00601A5B" w:rsidRPr="00247C1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="00601A5B" w:rsidRPr="00247C1F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1F5383" w:rsidRDefault="00782298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v=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‡</m:t>
            </m:r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[ES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‡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]=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‡</m:t>
            </m:r>
          </m:sup>
        </m:sSup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exp⁡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∆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perscript"/>
                  </w:rPr>
                  <m:t>‡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G'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RT</m:t>
            </m:r>
          </m:den>
        </m:f>
      </m:oMath>
      <w:r w:rsidR="00525A77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>(4)</w:t>
      </w:r>
    </w:p>
    <w:p w:rsidR="001311DA" w:rsidRPr="00247C1F" w:rsidRDefault="001311DA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F5383" w:rsidRPr="00247C1F" w:rsidRDefault="001F5383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Selon cette théorie, dite aussi théorie des vitesses absolues, la constante de vitesse k</w:t>
      </w:r>
      <w:r w:rsidRPr="00247C1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‡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est universelle et possède la même valeur pour toutes les réactions chimiques.</w:t>
      </w:r>
    </w:p>
    <w:p w:rsidR="001F5383" w:rsidRPr="00247C1F" w:rsidRDefault="001F5383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F5383" w:rsidRPr="00247C1F" w:rsidRDefault="00094E09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                                                                     k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  <w:vertAlign w:val="superscript"/>
              </w:rPr>
              <m:t>‡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k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h</m:t>
            </m:r>
          </m:den>
        </m:f>
      </m:oMath>
      <w:r w:rsidR="00525A77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r w:rsidR="00782298" w:rsidRPr="00247C1F">
        <w:rPr>
          <w:rFonts w:ascii="Times New Roman" w:eastAsiaTheme="minorEastAsia" w:hAnsi="Times New Roman" w:cs="Times New Roman"/>
          <w:sz w:val="24"/>
          <w:szCs w:val="24"/>
        </w:rPr>
        <w:t>(5)</w:t>
      </w:r>
    </w:p>
    <w:p w:rsidR="00782298" w:rsidRPr="00247C1F" w:rsidRDefault="00782298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avec, </w:t>
      </w:r>
      <w:r w:rsidRPr="00247C1F">
        <w:rPr>
          <w:rFonts w:ascii="Times New Roman" w:eastAsiaTheme="minorEastAsia" w:hAnsi="Times New Roman" w:cs="Times New Roman"/>
          <w:i/>
          <w:sz w:val="24"/>
          <w:szCs w:val="24"/>
        </w:rPr>
        <w:t>k</w:t>
      </w:r>
      <w:r w:rsidRPr="00247C1F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B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> : constante de Boltzmann</w:t>
      </w:r>
    </w:p>
    <w:p w:rsidR="00782298" w:rsidRPr="00247C1F" w:rsidRDefault="00782298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Pr="00247C1F">
        <w:rPr>
          <w:rFonts w:ascii="Times New Roman" w:eastAsiaTheme="minorEastAsia" w:hAnsi="Times New Roman" w:cs="Times New Roman"/>
          <w:i/>
          <w:sz w:val="24"/>
          <w:szCs w:val="24"/>
        </w:rPr>
        <w:t>T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> : température absolue</w:t>
      </w:r>
    </w:p>
    <w:p w:rsidR="00782298" w:rsidRPr="00247C1F" w:rsidRDefault="00782298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Pr="00247C1F">
        <w:rPr>
          <w:rFonts w:ascii="Times New Roman" w:eastAsiaTheme="minorEastAsia" w:hAnsi="Times New Roman" w:cs="Times New Roman"/>
          <w:i/>
          <w:sz w:val="24"/>
          <w:szCs w:val="24"/>
        </w:rPr>
        <w:t>h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> : constante de Planck</w:t>
      </w:r>
    </w:p>
    <w:p w:rsidR="00A61951" w:rsidRPr="00247C1F" w:rsidRDefault="00A61951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82298" w:rsidRPr="00247C1F" w:rsidRDefault="00782298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donc, </w:t>
      </w:r>
      <w:r w:rsidRPr="00247C1F">
        <w:rPr>
          <w:rFonts w:ascii="Times New Roman" w:eastAsiaTheme="minorEastAsia" w:hAnsi="Times New Roman" w:cs="Times New Roman"/>
          <w:i/>
          <w:sz w:val="24"/>
          <w:szCs w:val="24"/>
        </w:rPr>
        <w:t>k</w:t>
      </w:r>
      <w:r w:rsidRPr="00247C1F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‡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vaut 6,2 10</w:t>
      </w:r>
      <w:r w:rsidRPr="00247C1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12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s</w:t>
      </w:r>
      <w:r w:rsidRPr="00247C1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-1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à 25°C</w:t>
      </w:r>
    </w:p>
    <w:p w:rsidR="00782298" w:rsidRDefault="00782298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Si [</w:t>
      </w:r>
      <w:r w:rsidRPr="00247C1F">
        <w:rPr>
          <w:rFonts w:ascii="Times New Roman" w:eastAsiaTheme="minorEastAsia" w:hAnsi="Times New Roman" w:cs="Times New Roman"/>
          <w:i/>
          <w:sz w:val="24"/>
          <w:szCs w:val="24"/>
        </w:rPr>
        <w:t>ES</w:t>
      </w:r>
      <w:r w:rsidRPr="00247C1F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‡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>]/[</w:t>
      </w:r>
      <w:r w:rsidRPr="00247C1F">
        <w:rPr>
          <w:rFonts w:ascii="Times New Roman" w:eastAsiaTheme="minorEastAsia" w:hAnsi="Times New Roman" w:cs="Times New Roman"/>
          <w:i/>
          <w:sz w:val="24"/>
          <w:szCs w:val="24"/>
        </w:rPr>
        <w:t>S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] augmente, </w:t>
      </w:r>
      <w:r w:rsidRPr="00247C1F">
        <w:rPr>
          <w:rFonts w:ascii="Times New Roman" w:eastAsiaTheme="minorEastAsia" w:hAnsi="Times New Roman" w:cs="Times New Roman"/>
          <w:i/>
          <w:sz w:val="24"/>
          <w:szCs w:val="24"/>
        </w:rPr>
        <w:t>K</w:t>
      </w:r>
      <w:r w:rsidRPr="00247C1F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‡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augmente (relation 1), </w:t>
      </w:r>
      <w:r w:rsidR="00893C6F" w:rsidRPr="00247C1F">
        <w:rPr>
          <w:rFonts w:ascii="Times New Roman" w:eastAsiaTheme="minorEastAsia" w:hAnsi="Times New Roman" w:cs="Times New Roman"/>
          <w:i/>
          <w:sz w:val="24"/>
          <w:szCs w:val="24"/>
        </w:rPr>
        <w:t>Δ</w:t>
      </w:r>
      <w:r w:rsidR="00893C6F" w:rsidRPr="00247C1F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‡</w:t>
      </w:r>
      <w:r w:rsidR="00893C6F" w:rsidRPr="00247C1F">
        <w:rPr>
          <w:rFonts w:ascii="Times New Roman" w:eastAsiaTheme="minorEastAsia" w:hAnsi="Times New Roman" w:cs="Times New Roman"/>
          <w:i/>
          <w:sz w:val="24"/>
          <w:szCs w:val="24"/>
        </w:rPr>
        <w:t xml:space="preserve">G’ </w:t>
      </w:r>
      <w:r w:rsidR="00893C6F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diminue (relation 2), et </w:t>
      </w:r>
      <w:r w:rsidR="00893C6F" w:rsidRPr="00247C1F">
        <w:rPr>
          <w:rFonts w:ascii="Times New Roman" w:eastAsiaTheme="minorEastAsia" w:hAnsi="Times New Roman" w:cs="Times New Roman"/>
          <w:i/>
          <w:sz w:val="24"/>
          <w:szCs w:val="24"/>
        </w:rPr>
        <w:t>v</w:t>
      </w:r>
      <w:r w:rsidR="00893C6F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augmente (relation 4).</w:t>
      </w:r>
    </w:p>
    <w:p w:rsidR="003071DB" w:rsidRPr="00247C1F" w:rsidRDefault="003071DB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B091B" w:rsidRPr="00A44195" w:rsidRDefault="008B091B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A44195">
        <w:rPr>
          <w:rFonts w:ascii="Times New Roman" w:eastAsiaTheme="minorEastAsia" w:hAnsi="Times New Roman" w:cs="Times New Roman"/>
          <w:b/>
          <w:sz w:val="24"/>
          <w:szCs w:val="24"/>
        </w:rPr>
        <w:t>III.4.2. Propriétés spécifiques aux enzymes</w:t>
      </w:r>
    </w:p>
    <w:p w:rsidR="003A7D1F" w:rsidRPr="00247C1F" w:rsidRDefault="003A7D1F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6E38">
        <w:rPr>
          <w:rFonts w:ascii="Times New Roman" w:eastAsiaTheme="minorEastAsia" w:hAnsi="Times New Roman" w:cs="Times New Roman"/>
          <w:b/>
          <w:sz w:val="24"/>
          <w:szCs w:val="24"/>
        </w:rPr>
        <w:t>a/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L</w:t>
      </w:r>
      <w:r w:rsidR="008B091B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es enzymes reconnaissent spécifiquement leurs </w:t>
      </w:r>
      <w:r w:rsidR="005E01DE">
        <w:rPr>
          <w:rFonts w:ascii="Times New Roman" w:eastAsiaTheme="minorEastAsia" w:hAnsi="Times New Roman" w:cs="Times New Roman"/>
          <w:sz w:val="24"/>
          <w:szCs w:val="24"/>
        </w:rPr>
        <w:t xml:space="preserve">substrats. 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Une enzyme (E) possède </w:t>
      </w:r>
      <w:r w:rsidR="005E01DE">
        <w:rPr>
          <w:rFonts w:ascii="Times New Roman" w:eastAsiaTheme="minorEastAsia" w:hAnsi="Times New Roman" w:cs="Times New Roman"/>
          <w:sz w:val="24"/>
          <w:szCs w:val="24"/>
        </w:rPr>
        <w:t xml:space="preserve">un site 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>spécifique, dit site de fixation du substrat, dont la structure est complémentaire à celle du sbstrat.</w:t>
      </w:r>
      <w:r w:rsidR="009136BA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C’est le modèle de la serrure et de la clef de Emil Fischer (1894).</w:t>
      </w:r>
    </w:p>
    <w:p w:rsidR="003A7D1F" w:rsidRPr="00247C1F" w:rsidRDefault="003A7D1F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6E38">
        <w:rPr>
          <w:rFonts w:ascii="Times New Roman" w:eastAsiaTheme="minorEastAsia" w:hAnsi="Times New Roman" w:cs="Times New Roman"/>
          <w:b/>
          <w:sz w:val="24"/>
          <w:szCs w:val="24"/>
        </w:rPr>
        <w:t>b/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10615" w:rsidRPr="00247C1F">
        <w:rPr>
          <w:rFonts w:ascii="Times New Roman" w:eastAsiaTheme="minorEastAsia" w:hAnsi="Times New Roman" w:cs="Times New Roman"/>
          <w:sz w:val="24"/>
          <w:szCs w:val="24"/>
        </w:rPr>
        <w:t>Le substrat modifie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localement </w:t>
      </w:r>
      <w:r w:rsidR="00610615" w:rsidRPr="00247C1F">
        <w:rPr>
          <w:rFonts w:ascii="Times New Roman" w:eastAsiaTheme="minorEastAsia" w:hAnsi="Times New Roman" w:cs="Times New Roman"/>
          <w:sz w:val="24"/>
          <w:szCs w:val="24"/>
        </w:rPr>
        <w:t>la conformation de l’enzyme</w:t>
      </w:r>
    </w:p>
    <w:p w:rsidR="003A7D1F" w:rsidRPr="00247C1F" w:rsidRDefault="008074E8" w:rsidP="00A202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C1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Au cours de sa fixation, le substrat induit localement des changements de conformation de l’enzyme ; ces modifications renforcent la stabilité du complexe </w:t>
      </w:r>
      <w:r w:rsidRPr="00247C1F">
        <w:rPr>
          <w:rFonts w:ascii="Times New Roman" w:hAnsi="Times New Roman" w:cs="Times New Roman"/>
          <w:i/>
          <w:iCs/>
          <w:color w:val="000000"/>
          <w:sz w:val="24"/>
          <w:szCs w:val="24"/>
        </w:rPr>
        <w:t>ES</w:t>
      </w:r>
      <w:r w:rsidRPr="00247C1F">
        <w:rPr>
          <w:rFonts w:ascii="Times New Roman" w:hAnsi="Times New Roman" w:cs="Times New Roman"/>
          <w:color w:val="000000"/>
          <w:sz w:val="24"/>
          <w:szCs w:val="24"/>
        </w:rPr>
        <w:t xml:space="preserve"> et orientent les</w:t>
      </w:r>
      <w:r w:rsidRPr="00247C1F">
        <w:rPr>
          <w:rFonts w:ascii="Times New Roman" w:hAnsi="Times New Roman" w:cs="Times New Roman"/>
          <w:sz w:val="24"/>
          <w:szCs w:val="24"/>
        </w:rPr>
        <w:t xml:space="preserve"> </w:t>
      </w:r>
      <w:r w:rsidRPr="00247C1F">
        <w:rPr>
          <w:rFonts w:ascii="Times New Roman" w:hAnsi="Times New Roman" w:cs="Times New Roman"/>
          <w:color w:val="000000"/>
          <w:sz w:val="24"/>
          <w:szCs w:val="24"/>
        </w:rPr>
        <w:t>groupements réactifs de l’enzyme vers la liaison covalente cible de la molécule de</w:t>
      </w:r>
      <w:r w:rsidRPr="00247C1F">
        <w:rPr>
          <w:rFonts w:ascii="Times New Roman" w:hAnsi="Times New Roman" w:cs="Times New Roman"/>
          <w:sz w:val="24"/>
          <w:szCs w:val="24"/>
        </w:rPr>
        <w:t xml:space="preserve"> </w:t>
      </w:r>
      <w:r w:rsidRPr="00247C1F">
        <w:rPr>
          <w:rFonts w:ascii="Times New Roman" w:hAnsi="Times New Roman" w:cs="Times New Roman"/>
          <w:color w:val="000000"/>
          <w:sz w:val="24"/>
          <w:szCs w:val="24"/>
        </w:rPr>
        <w:t>substrat. On qualifie ce concept d’</w:t>
      </w:r>
      <w:r w:rsidRPr="00247C1F">
        <w:rPr>
          <w:rFonts w:ascii="Times New Roman" w:hAnsi="Times New Roman" w:cs="Times New Roman"/>
          <w:bCs/>
          <w:color w:val="000000"/>
          <w:sz w:val="24"/>
          <w:szCs w:val="24"/>
        </w:rPr>
        <w:t>ajustement induit</w:t>
      </w:r>
      <w:r w:rsidR="009136BA" w:rsidRPr="00247C1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proposé par le biochimiste américain Daniel Koshland en 1958</w:t>
      </w:r>
      <w:r w:rsidRPr="00247C1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74E8" w:rsidRPr="00247C1F" w:rsidRDefault="008074E8" w:rsidP="00A2024C">
      <w:pPr>
        <w:tabs>
          <w:tab w:val="left" w:pos="151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E38">
        <w:rPr>
          <w:rFonts w:ascii="Times New Roman" w:hAnsi="Times New Roman" w:cs="Times New Roman"/>
          <w:b/>
          <w:color w:val="000000"/>
          <w:sz w:val="24"/>
          <w:szCs w:val="24"/>
        </w:rPr>
        <w:t>c/</w:t>
      </w:r>
      <w:r w:rsidRPr="00247C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36BA" w:rsidRPr="00247C1F">
        <w:rPr>
          <w:rFonts w:ascii="Times New Roman" w:hAnsi="Times New Roman" w:cs="Times New Roman"/>
          <w:color w:val="000000"/>
          <w:sz w:val="24"/>
          <w:szCs w:val="24"/>
        </w:rPr>
        <w:t>Les enzymes sont des machines-outils miniatures</w:t>
      </w:r>
    </w:p>
    <w:p w:rsidR="009136BA" w:rsidRPr="00247C1F" w:rsidRDefault="009136BA" w:rsidP="00A202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7C1F">
        <w:rPr>
          <w:rFonts w:ascii="Times New Roman" w:hAnsi="Times New Roman" w:cs="Times New Roman"/>
          <w:color w:val="000000"/>
          <w:sz w:val="24"/>
          <w:szCs w:val="24"/>
        </w:rPr>
        <w:t xml:space="preserve">Elles fonctionnent à la manière d’une </w:t>
      </w:r>
      <w:r w:rsidRPr="00247C1F">
        <w:rPr>
          <w:rFonts w:ascii="Times New Roman" w:hAnsi="Times New Roman" w:cs="Times New Roman"/>
          <w:bCs/>
          <w:color w:val="000000"/>
          <w:sz w:val="24"/>
          <w:szCs w:val="24"/>
        </w:rPr>
        <w:t>machine-outil</w:t>
      </w:r>
      <w:r w:rsidRPr="00247C1F">
        <w:rPr>
          <w:rFonts w:ascii="Times New Roman" w:hAnsi="Times New Roman" w:cs="Times New Roman"/>
          <w:color w:val="000000"/>
          <w:sz w:val="24"/>
          <w:szCs w:val="24"/>
        </w:rPr>
        <w:t xml:space="preserve"> dont les outils d’usinage agissent d’une manière programmée sur la pièce à transformer. Le</w:t>
      </w:r>
      <w:r w:rsidR="005E058C" w:rsidRPr="00247C1F">
        <w:rPr>
          <w:rFonts w:ascii="Times New Roman" w:hAnsi="Times New Roman" w:cs="Times New Roman"/>
          <w:color w:val="000000"/>
          <w:sz w:val="24"/>
          <w:szCs w:val="24"/>
        </w:rPr>
        <w:t xml:space="preserve"> passage du</w:t>
      </w:r>
      <w:r w:rsidRPr="00247C1F">
        <w:rPr>
          <w:rFonts w:ascii="Times New Roman" w:hAnsi="Times New Roman" w:cs="Times New Roman"/>
          <w:color w:val="000000"/>
          <w:sz w:val="24"/>
          <w:szCs w:val="24"/>
        </w:rPr>
        <w:t xml:space="preserve"> complexe ES (enzyme-substrat)</w:t>
      </w:r>
      <w:r w:rsidR="005E058C" w:rsidRPr="00247C1F">
        <w:rPr>
          <w:rFonts w:ascii="Times New Roman" w:hAnsi="Times New Roman" w:cs="Times New Roman"/>
          <w:color w:val="000000"/>
          <w:sz w:val="24"/>
          <w:szCs w:val="24"/>
        </w:rPr>
        <w:t xml:space="preserve"> au</w:t>
      </w:r>
      <w:r w:rsidRPr="00247C1F">
        <w:rPr>
          <w:rFonts w:ascii="Times New Roman" w:hAnsi="Times New Roman" w:cs="Times New Roman"/>
          <w:color w:val="000000"/>
          <w:sz w:val="24"/>
          <w:szCs w:val="24"/>
        </w:rPr>
        <w:t xml:space="preserve"> comlexe EP (enzyme-produit) </w:t>
      </w:r>
      <w:r w:rsidR="005E058C" w:rsidRPr="00247C1F">
        <w:rPr>
          <w:rFonts w:ascii="Times New Roman" w:hAnsi="Times New Roman" w:cs="Times New Roman"/>
          <w:color w:val="000000"/>
          <w:sz w:val="24"/>
          <w:szCs w:val="24"/>
        </w:rPr>
        <w:t>est un réarrangement intramoléculaire car le substrat ne quitte pas l’enzyme.</w:t>
      </w:r>
    </w:p>
    <w:p w:rsidR="005E058C" w:rsidRPr="00247C1F" w:rsidRDefault="005E058C" w:rsidP="00A202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26E38">
        <w:rPr>
          <w:rFonts w:ascii="Times New Roman" w:hAnsi="Times New Roman" w:cs="Times New Roman"/>
          <w:b/>
          <w:color w:val="000000"/>
          <w:sz w:val="24"/>
          <w:szCs w:val="24"/>
        </w:rPr>
        <w:t>d/</w:t>
      </w:r>
      <w:r w:rsidRPr="00247C1F">
        <w:rPr>
          <w:rFonts w:ascii="Times New Roman" w:hAnsi="Times New Roman" w:cs="Times New Roman"/>
          <w:color w:val="000000"/>
          <w:sz w:val="24"/>
          <w:szCs w:val="24"/>
        </w:rPr>
        <w:t xml:space="preserve"> Les réactions enzymatiques ne forment aucun produit secondaire</w:t>
      </w:r>
    </w:p>
    <w:p w:rsidR="005B39EA" w:rsidRPr="00247C1F" w:rsidRDefault="005E058C" w:rsidP="00A202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7C1F">
        <w:rPr>
          <w:rFonts w:ascii="Times New Roman" w:hAnsi="Times New Roman" w:cs="Times New Roman"/>
          <w:color w:val="000000"/>
          <w:sz w:val="24"/>
          <w:szCs w:val="24"/>
        </w:rPr>
        <w:t>Grâce à leur stéréospécificité, les enzymes ne fournissent qu’un seul produit à partir d’un substrat donné</w:t>
      </w:r>
      <w:r w:rsidR="009E2E90" w:rsidRPr="00247C1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E2E90" w:rsidRPr="00247C1F" w:rsidRDefault="009E2E90" w:rsidP="00A202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7C1F">
        <w:rPr>
          <w:rFonts w:ascii="Times New Roman" w:hAnsi="Times New Roman" w:cs="Times New Roman"/>
          <w:color w:val="000000"/>
          <w:sz w:val="24"/>
          <w:szCs w:val="24"/>
        </w:rPr>
        <w:t>Par exemple, la réduction du pyruvate par le NADH (nicotinamide adénine dinucléotide), catalysée par le lactate déshydrogénase du muscle, produit du L-lactate (et du NAD</w:t>
      </w:r>
      <w:r w:rsidRPr="00247C1F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+</w:t>
      </w:r>
      <w:r w:rsidRPr="00247C1F">
        <w:rPr>
          <w:rFonts w:ascii="Times New Roman" w:hAnsi="Times New Roman" w:cs="Times New Roman"/>
          <w:color w:val="000000"/>
          <w:sz w:val="24"/>
          <w:szCs w:val="24"/>
        </w:rPr>
        <w:t>), alors que la réduction chimique du pyruvate par le borohydrure de sodium conduit au mélange équimoléculaire de L-lactate et de D-lactate.</w:t>
      </w:r>
    </w:p>
    <w:p w:rsidR="001F20FD" w:rsidRPr="00247C1F" w:rsidRDefault="001F20FD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726E38">
        <w:rPr>
          <w:rFonts w:ascii="Times New Roman" w:eastAsiaTheme="minorEastAsia" w:hAnsi="Times New Roman" w:cs="Times New Roman"/>
          <w:b/>
          <w:sz w:val="24"/>
          <w:szCs w:val="24"/>
        </w:rPr>
        <w:t>e/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>Les enzymes possèdent une affinité remarquable pour l’état de transition des réactions qu’elles catalysent</w:t>
      </w:r>
      <w:r w:rsidR="00726E38">
        <w:rPr>
          <w:rFonts w:ascii="Times New Roman" w:eastAsiaTheme="minorEastAsia" w:hAnsi="Times New Roman" w:cs="Times New Roman"/>
          <w:bCs/>
          <w:sz w:val="24"/>
          <w:szCs w:val="24"/>
        </w:rPr>
        <w:t xml:space="preserve">. 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>Grâce à cette propriété, les enzymes sont aussi performantes.</w:t>
      </w:r>
    </w:p>
    <w:p w:rsidR="001D4D07" w:rsidRPr="00247C1F" w:rsidRDefault="001D4D07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1D4D07" w:rsidRPr="00247C1F" w:rsidRDefault="001D4D07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b/>
          <w:sz w:val="24"/>
          <w:szCs w:val="24"/>
        </w:rPr>
        <w:t>III.5. Enzymes allostériques et coenzymes</w:t>
      </w:r>
    </w:p>
    <w:p w:rsidR="00AF0839" w:rsidRPr="00247C1F" w:rsidRDefault="00AF0839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b/>
          <w:bCs/>
          <w:sz w:val="24"/>
          <w:szCs w:val="24"/>
        </w:rPr>
        <w:t>III.5.1. Enzymes allostériques</w:t>
      </w:r>
    </w:p>
    <w:p w:rsidR="005D3314" w:rsidRDefault="005D3314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Certaines enzymes montrent une cinétique différente du modèle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</w:rPr>
        <w:t>Michaelien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</w:rPr>
        <w:t>. Il s’agit des enzymes allostériques (Fig. 37).</w:t>
      </w:r>
    </w:p>
    <w:p w:rsidR="005D3314" w:rsidRDefault="00417C68" w:rsidP="00A8704C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noProof/>
          <w:sz w:val="24"/>
          <w:szCs w:val="24"/>
          <w:lang w:eastAsia="fr-FR"/>
        </w:rPr>
        <w:drawing>
          <wp:inline distT="0" distB="0" distL="0" distR="0">
            <wp:extent cx="3235268" cy="1728000"/>
            <wp:effectExtent l="19050" t="0" r="3232" b="0"/>
            <wp:docPr id="20" name="Image 13" descr="H:\Cours COII\Fig COII\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:\Cours COII\Fig COII\107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1920" r="16939" b="29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268" cy="17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04C" w:rsidRDefault="00A8704C" w:rsidP="00A8704C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Fig. 37</w:t>
      </w:r>
    </w:p>
    <w:p w:rsidR="001D4D07" w:rsidRPr="00247C1F" w:rsidRDefault="00437DC3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lastRenderedPageBreak/>
        <w:t xml:space="preserve">Les enzymes allostériques sont des protéines constituées </w:t>
      </w:r>
      <w:r w:rsidR="00336850" w:rsidRPr="00247C1F">
        <w:rPr>
          <w:rFonts w:ascii="Times New Roman" w:eastAsiaTheme="minorEastAsia" w:hAnsi="Times New Roman" w:cs="Times New Roman"/>
          <w:bCs/>
          <w:sz w:val="24"/>
          <w:szCs w:val="24"/>
        </w:rPr>
        <w:t>de plusieurs sous-unités</w:t>
      </w:r>
      <w:r w:rsidR="00A8704C">
        <w:rPr>
          <w:rFonts w:ascii="Times New Roman" w:eastAsiaTheme="minorEastAsia" w:hAnsi="Times New Roman" w:cs="Times New Roman"/>
          <w:bCs/>
          <w:sz w:val="24"/>
          <w:szCs w:val="24"/>
        </w:rPr>
        <w:t>, appelées protomères</w:t>
      </w:r>
      <w:r w:rsidR="00B9076F">
        <w:rPr>
          <w:rFonts w:ascii="Times New Roman" w:eastAsiaTheme="minorEastAsia" w:hAnsi="Times New Roman" w:cs="Times New Roman"/>
          <w:bCs/>
          <w:sz w:val="24"/>
          <w:szCs w:val="24"/>
        </w:rPr>
        <w:t>,</w:t>
      </w:r>
      <w:r w:rsidR="00336850"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 possédant plusieurs types de récepteurs</w:t>
      </w:r>
      <w:r w:rsidR="001316AE" w:rsidRPr="00247C1F">
        <w:rPr>
          <w:rFonts w:ascii="Times New Roman" w:eastAsiaTheme="minorEastAsia" w:hAnsi="Times New Roman" w:cs="Times New Roman"/>
          <w:bCs/>
          <w:sz w:val="24"/>
          <w:szCs w:val="24"/>
        </w:rPr>
        <w:t>. Autrement dit, elles coportent plusieurs sites de fixation indépendants. La fixation du substrat sur un des sites modifiant l’affinité des autres sites pour le substrat</w:t>
      </w:r>
      <w:r w:rsidR="004F501A" w:rsidRPr="00247C1F">
        <w:rPr>
          <w:rFonts w:ascii="Times New Roman" w:eastAsiaTheme="minorEastAsia" w:hAnsi="Times New Roman" w:cs="Times New Roman"/>
          <w:bCs/>
          <w:sz w:val="24"/>
          <w:szCs w:val="24"/>
        </w:rPr>
        <w:t>, d’où l’aquisition de propriétés particulières (changement d’activité)</w:t>
      </w:r>
      <w:r w:rsidR="001316AE"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 ; on parle alors d’un </w:t>
      </w:r>
      <w:r w:rsidR="001316AE" w:rsidRPr="00247C1F">
        <w:rPr>
          <w:rFonts w:ascii="Times New Roman" w:eastAsiaTheme="minorEastAsia" w:hAnsi="Times New Roman" w:cs="Times New Roman"/>
          <w:b/>
          <w:bCs/>
          <w:sz w:val="24"/>
          <w:szCs w:val="24"/>
        </w:rPr>
        <w:t>effet coopératif</w:t>
      </w:r>
      <w:r w:rsidR="004F501A"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. La liaison coopérative des enzymes allostériques avec leurs substrats est due à des interactions homotropiques entre sites catalytiques identiques portés par des sous-unités différentes. Cette caractéristique est valable si et seulement si l’enzyme allostérique est sous </w:t>
      </w:r>
      <w:r w:rsidR="004F501A" w:rsidRPr="00247C1F">
        <w:rPr>
          <w:rFonts w:ascii="Times New Roman" w:eastAsiaTheme="minorEastAsia" w:hAnsi="Times New Roman" w:cs="Times New Roman"/>
          <w:b/>
          <w:bCs/>
          <w:sz w:val="24"/>
          <w:szCs w:val="24"/>
        </w:rPr>
        <w:t>forme oligomérique</w:t>
      </w:r>
      <w:r w:rsidR="004F501A" w:rsidRPr="00247C1F">
        <w:rPr>
          <w:rFonts w:ascii="Times New Roman" w:eastAsiaTheme="minorEastAsia" w:hAnsi="Times New Roman" w:cs="Times New Roman"/>
          <w:bCs/>
          <w:sz w:val="24"/>
          <w:szCs w:val="24"/>
        </w:rPr>
        <w:t>.</w:t>
      </w:r>
    </w:p>
    <w:p w:rsidR="00FD0585" w:rsidRPr="00247C1F" w:rsidRDefault="00FD0585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La courbe donnant la variation de </w:t>
      </w:r>
      <w:r w:rsidRPr="00247C1F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V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 en</w:t>
      </w:r>
      <w:r w:rsidR="001F68AC"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>fonction de [</w:t>
      </w:r>
      <w:r w:rsidRPr="00247C1F">
        <w:rPr>
          <w:rFonts w:ascii="Times New Roman" w:eastAsiaTheme="minorEastAsia" w:hAnsi="Times New Roman" w:cs="Times New Roman"/>
          <w:bCs/>
          <w:i/>
          <w:sz w:val="24"/>
          <w:szCs w:val="24"/>
        </w:rPr>
        <w:t>S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>] n’est plus de type hyperbolique, mais de type sigmoïde (</w:t>
      </w:r>
      <w:r w:rsidR="00B9076F">
        <w:rPr>
          <w:rFonts w:ascii="Times New Roman" w:eastAsiaTheme="minorEastAsia" w:hAnsi="Times New Roman" w:cs="Times New Roman"/>
          <w:bCs/>
          <w:iCs/>
          <w:sz w:val="24"/>
          <w:szCs w:val="24"/>
        </w:rPr>
        <w:t>Fig. 38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>) et, en</w:t>
      </w:r>
      <w:r w:rsidR="001F68AC"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>coordonnées réciproques donnant la variation de 1/</w:t>
      </w:r>
      <w:r w:rsidRPr="00247C1F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V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 en fonction de 1/[</w:t>
      </w:r>
      <w:r w:rsidRPr="00247C1F">
        <w:rPr>
          <w:rFonts w:ascii="Times New Roman" w:eastAsiaTheme="minorEastAsia" w:hAnsi="Times New Roman" w:cs="Times New Roman"/>
          <w:bCs/>
          <w:i/>
          <w:sz w:val="24"/>
          <w:szCs w:val="24"/>
        </w:rPr>
        <w:t>S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>], la courbe n’est</w:t>
      </w:r>
      <w:r w:rsidR="001F68AC"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>plus une droite (</w:t>
      </w:r>
      <w:r w:rsidR="00B9076F">
        <w:rPr>
          <w:rFonts w:ascii="Times New Roman" w:eastAsiaTheme="minorEastAsia" w:hAnsi="Times New Roman" w:cs="Times New Roman"/>
          <w:bCs/>
          <w:iCs/>
          <w:sz w:val="24"/>
          <w:szCs w:val="24"/>
        </w:rPr>
        <w:t>Fig. 38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>).</w:t>
      </w:r>
      <w:r w:rsidR="001F68AC"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</w:p>
    <w:p w:rsidR="00C740B1" w:rsidRPr="00247C1F" w:rsidRDefault="001F68AC" w:rsidP="00A2024C">
      <w:pPr>
        <w:tabs>
          <w:tab w:val="left" w:pos="151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Selon le modèle de </w:t>
      </w:r>
      <w:r w:rsidRPr="00247C1F">
        <w:rPr>
          <w:rFonts w:ascii="Times New Roman" w:hAnsi="Times New Roman" w:cs="Times New Roman"/>
          <w:bCs/>
          <w:color w:val="000000"/>
          <w:sz w:val="24"/>
          <w:szCs w:val="24"/>
        </w:rPr>
        <w:t>Monod, Wyman et Changeux</w:t>
      </w:r>
      <w:r w:rsidRPr="00247C1F">
        <w:rPr>
          <w:rFonts w:ascii="Times New Roman" w:hAnsi="Times New Roman" w:cs="Times New Roman"/>
          <w:color w:val="000000"/>
          <w:sz w:val="24"/>
          <w:szCs w:val="24"/>
        </w:rPr>
        <w:t xml:space="preserve"> (1965)</w:t>
      </w:r>
      <w:r w:rsidR="00D21C0F" w:rsidRPr="00247C1F">
        <w:rPr>
          <w:rFonts w:ascii="Times New Roman" w:hAnsi="Times New Roman" w:cs="Times New Roman"/>
          <w:color w:val="000000"/>
          <w:sz w:val="24"/>
          <w:szCs w:val="24"/>
        </w:rPr>
        <w:t>, les récepteurs sont portés par une protéine succeptible d’exister dans deux états</w:t>
      </w:r>
      <w:r w:rsidR="00B9076F">
        <w:rPr>
          <w:rFonts w:ascii="Times New Roman" w:hAnsi="Times New Roman" w:cs="Times New Roman"/>
          <w:color w:val="000000"/>
          <w:sz w:val="24"/>
          <w:szCs w:val="24"/>
        </w:rPr>
        <w:t> : tendue, notée</w:t>
      </w:r>
      <w:r w:rsidR="00D21C0F" w:rsidRPr="00247C1F">
        <w:rPr>
          <w:rFonts w:ascii="Times New Roman" w:hAnsi="Times New Roman" w:cs="Times New Roman"/>
          <w:color w:val="000000"/>
          <w:sz w:val="24"/>
          <w:szCs w:val="24"/>
        </w:rPr>
        <w:t xml:space="preserve"> T et</w:t>
      </w:r>
      <w:r w:rsidR="00B9076F">
        <w:rPr>
          <w:rFonts w:ascii="Times New Roman" w:hAnsi="Times New Roman" w:cs="Times New Roman"/>
          <w:color w:val="000000"/>
          <w:sz w:val="24"/>
          <w:szCs w:val="24"/>
        </w:rPr>
        <w:t xml:space="preserve"> relâchée, notée</w:t>
      </w:r>
      <w:r w:rsidR="00D21C0F" w:rsidRPr="00247C1F">
        <w:rPr>
          <w:rFonts w:ascii="Times New Roman" w:hAnsi="Times New Roman" w:cs="Times New Roman"/>
          <w:color w:val="000000"/>
          <w:sz w:val="24"/>
          <w:szCs w:val="24"/>
        </w:rPr>
        <w:t xml:space="preserve"> R, en équilibre</w:t>
      </w:r>
      <w:r w:rsidR="002F1F58" w:rsidRPr="00247C1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F1F58" w:rsidRDefault="002F1F58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bCs/>
          <w:noProof/>
          <w:sz w:val="24"/>
          <w:szCs w:val="24"/>
          <w:lang w:eastAsia="fr-FR"/>
        </w:rPr>
        <w:drawing>
          <wp:inline distT="0" distB="0" distL="0" distR="0">
            <wp:extent cx="3124598" cy="1800000"/>
            <wp:effectExtent l="19050" t="0" r="0" b="0"/>
            <wp:docPr id="67" name="Image 67" descr="C:\Users\azouz\Desktop\Cours COII\Fig COII\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zouz\Desktop\Cours COII\Fig COII\6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25595" b="32213"/>
                    <a:stretch/>
                  </pic:blipFill>
                  <pic:spPr bwMode="auto">
                    <a:xfrm>
                      <a:off x="0" y="0"/>
                      <a:ext cx="3124598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076F" w:rsidRPr="00247C1F" w:rsidRDefault="00B9076F" w:rsidP="00001224">
      <w:pPr>
        <w:tabs>
          <w:tab w:val="left" w:pos="1510"/>
        </w:tabs>
        <w:spacing w:after="0" w:line="36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</w:rPr>
        <w:t>Fig. 38</w:t>
      </w:r>
    </w:p>
    <w:p w:rsidR="002F1F58" w:rsidRPr="00247C1F" w:rsidRDefault="002F1F58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2F1F58" w:rsidRPr="00247C1F" w:rsidRDefault="002F1F58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>A la concentration [</w:t>
      </w:r>
      <w:r w:rsidRPr="00247C1F">
        <w:rPr>
          <w:rFonts w:ascii="Times New Roman" w:eastAsiaTheme="minorEastAsia" w:hAnsi="Times New Roman" w:cs="Times New Roman"/>
          <w:bCs/>
          <w:i/>
          <w:sz w:val="24"/>
          <w:szCs w:val="24"/>
        </w:rPr>
        <w:t>S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>]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  <w:vertAlign w:val="subscript"/>
        </w:rPr>
        <w:t>0,5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, la vitesse initiale </w:t>
      </w:r>
      <w:r w:rsidRPr="00247C1F">
        <w:rPr>
          <w:rFonts w:ascii="Times New Roman" w:eastAsiaTheme="minorEastAsia" w:hAnsi="Times New Roman" w:cs="Times New Roman"/>
          <w:bCs/>
          <w:i/>
          <w:sz w:val="24"/>
          <w:szCs w:val="24"/>
        </w:rPr>
        <w:t>V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 est égale à la moitiée de la vitesse maximale (</w:t>
      </w:r>
      <w:r w:rsidRPr="00247C1F">
        <w:rPr>
          <w:rFonts w:ascii="Times New Roman" w:eastAsiaTheme="minorEastAsia" w:hAnsi="Times New Roman" w:cs="Times New Roman"/>
          <w:bCs/>
          <w:i/>
          <w:sz w:val="24"/>
          <w:szCs w:val="24"/>
        </w:rPr>
        <w:t>V</w:t>
      </w:r>
      <w:r w:rsidRPr="00247C1F">
        <w:rPr>
          <w:rFonts w:ascii="Times New Roman" w:eastAsiaTheme="minorEastAsia" w:hAnsi="Times New Roman" w:cs="Times New Roman"/>
          <w:bCs/>
          <w:i/>
          <w:sz w:val="24"/>
          <w:szCs w:val="24"/>
          <w:vertAlign w:val="subscript"/>
        </w:rPr>
        <w:t>max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>).</w:t>
      </w:r>
    </w:p>
    <w:p w:rsidR="002F1F58" w:rsidRPr="00247C1F" w:rsidRDefault="002F1F58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La courbe de cinétique </w:t>
      </w:r>
      <w:r w:rsidR="0003223A" w:rsidRPr="00247C1F">
        <w:rPr>
          <w:rFonts w:ascii="Times New Roman" w:eastAsiaTheme="minorEastAsia" w:hAnsi="Times New Roman" w:cs="Times New Roman"/>
          <w:bCs/>
          <w:sz w:val="24"/>
          <w:szCs w:val="24"/>
        </w:rPr>
        <w:t>d’une enzyme allostérique (courbe en trait noir) peut être divisée en trois parties :</w:t>
      </w:r>
    </w:p>
    <w:p w:rsidR="0003223A" w:rsidRPr="00247C1F" w:rsidRDefault="0003223A" w:rsidP="00A2024C">
      <w:pPr>
        <w:pStyle w:val="Paragraphedeliste"/>
        <w:numPr>
          <w:ilvl w:val="1"/>
          <w:numId w:val="15"/>
        </w:num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>Pour une concentration de substrat bien plus faible que [</w:t>
      </w:r>
      <w:r w:rsidRPr="00247C1F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S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], la courbe de cinétique s’apparente à une courbe de cinétique michaelienne caractérisée par une affinité très faible pour le substrat (courbe T : </w:t>
      </w:r>
      <w:r w:rsidRPr="00247C1F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K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  <w:vertAlign w:val="subscript"/>
        </w:rPr>
        <w:t>m T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 très élevé) ;</w:t>
      </w:r>
    </w:p>
    <w:p w:rsidR="0003223A" w:rsidRPr="00247C1F" w:rsidRDefault="0003223A" w:rsidP="00A2024C">
      <w:pPr>
        <w:pStyle w:val="Paragraphedeliste"/>
        <w:numPr>
          <w:ilvl w:val="1"/>
          <w:numId w:val="15"/>
        </w:num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>Pour une concentration de substrat bien plus élevée que [</w:t>
      </w:r>
      <w:r w:rsidRPr="00247C1F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S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>]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  <w:vertAlign w:val="subscript"/>
        </w:rPr>
        <w:t>0,5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, la courbe de cinétique s’apparente à une courbe de cinétique michaelienne caractérisée par une affinité très élevée pour le substrat (courbe R : </w:t>
      </w:r>
      <w:r w:rsidRPr="00247C1F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K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  <w:vertAlign w:val="subscript"/>
        </w:rPr>
        <w:t>m R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 très faible) ;</w:t>
      </w:r>
    </w:p>
    <w:p w:rsidR="0003223A" w:rsidRPr="00247C1F" w:rsidRDefault="00C00254" w:rsidP="00A2024C">
      <w:pPr>
        <w:pStyle w:val="Paragraphedeliste"/>
        <w:numPr>
          <w:ilvl w:val="1"/>
          <w:numId w:val="15"/>
        </w:num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lastRenderedPageBreak/>
        <w:t>A</w:t>
      </w:r>
      <w:r w:rsidR="0003223A" w:rsidRPr="00247C1F">
        <w:rPr>
          <w:rFonts w:ascii="Times New Roman" w:eastAsiaTheme="minorEastAsia" w:hAnsi="Times New Roman" w:cs="Times New Roman"/>
          <w:bCs/>
          <w:sz w:val="24"/>
          <w:szCs w:val="24"/>
        </w:rPr>
        <w:t>utour de [</w:t>
      </w:r>
      <w:r w:rsidR="0003223A" w:rsidRPr="00247C1F">
        <w:rPr>
          <w:rFonts w:ascii="Times New Roman" w:eastAsiaTheme="minorEastAsia" w:hAnsi="Times New Roman" w:cs="Times New Roman"/>
          <w:bCs/>
          <w:i/>
          <w:iCs/>
          <w:sz w:val="24"/>
          <w:szCs w:val="24"/>
        </w:rPr>
        <w:t>S</w:t>
      </w:r>
      <w:r w:rsidR="0003223A" w:rsidRPr="00247C1F">
        <w:rPr>
          <w:rFonts w:ascii="Times New Roman" w:eastAsiaTheme="minorEastAsia" w:hAnsi="Times New Roman" w:cs="Times New Roman"/>
          <w:bCs/>
          <w:sz w:val="24"/>
          <w:szCs w:val="24"/>
        </w:rPr>
        <w:t>]</w:t>
      </w:r>
      <w:r w:rsidR="0003223A" w:rsidRPr="00247C1F">
        <w:rPr>
          <w:rFonts w:ascii="Times New Roman" w:eastAsiaTheme="minorEastAsia" w:hAnsi="Times New Roman" w:cs="Times New Roman"/>
          <w:bCs/>
          <w:sz w:val="24"/>
          <w:szCs w:val="24"/>
          <w:vertAlign w:val="subscript"/>
        </w:rPr>
        <w:t>0,5</w:t>
      </w:r>
      <w:r w:rsidR="0003223A"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, l’augmentation de la concentration de substrat provoque la </w:t>
      </w:r>
      <w:r w:rsidR="0003223A" w:rsidRPr="00247C1F">
        <w:rPr>
          <w:rFonts w:ascii="Times New Roman" w:eastAsiaTheme="minorEastAsia" w:hAnsi="Times New Roman" w:cs="Times New Roman"/>
          <w:b/>
          <w:bCs/>
          <w:sz w:val="24"/>
          <w:szCs w:val="24"/>
        </w:rPr>
        <w:t>transition</w:t>
      </w:r>
      <w:r w:rsidR="0003223A"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 de la cinétique de très faible affinité (T) vers la cinétique d’affinité très élevée (R).</w:t>
      </w:r>
    </w:p>
    <w:p w:rsidR="005D066F" w:rsidRPr="001860D5" w:rsidRDefault="005D066F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1860D5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Exemples :</w:t>
      </w:r>
    </w:p>
    <w:p w:rsidR="005D066F" w:rsidRPr="00247C1F" w:rsidRDefault="005D066F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26E38">
        <w:rPr>
          <w:rFonts w:ascii="Times New Roman" w:eastAsiaTheme="minorEastAsia" w:hAnsi="Times New Roman" w:cs="Times New Roman"/>
          <w:b/>
          <w:sz w:val="24"/>
          <w:szCs w:val="24"/>
        </w:rPr>
        <w:t>1. Effecteur allostérique négatif :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CTP</w:t>
      </w:r>
      <w:r w:rsidR="009A4327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(cytidine triphosphate)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dans le cas de l’ATCase</w:t>
      </w:r>
      <w:r w:rsidR="009A4327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(aspartate transcarbamylase).</w:t>
      </w:r>
    </w:p>
    <w:p w:rsidR="005D066F" w:rsidRPr="00247C1F" w:rsidRDefault="005D066F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Cet effecteur modifie la cinétique en la rapprochant de la cinétique T (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>[</w:t>
      </w:r>
      <w:r w:rsidRPr="00247C1F">
        <w:rPr>
          <w:rFonts w:ascii="Times New Roman" w:eastAsiaTheme="minorEastAsia" w:hAnsi="Times New Roman" w:cs="Times New Roman"/>
          <w:bCs/>
          <w:i/>
          <w:sz w:val="24"/>
          <w:szCs w:val="24"/>
        </w:rPr>
        <w:t>S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>]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  <w:vertAlign w:val="subscript"/>
        </w:rPr>
        <w:t>0,5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 augmente)</w:t>
      </w:r>
      <w:r w:rsidR="001D484D" w:rsidRPr="00247C1F">
        <w:rPr>
          <w:rFonts w:ascii="Times New Roman" w:eastAsiaTheme="minorEastAsia" w:hAnsi="Times New Roman" w:cs="Times New Roman"/>
          <w:bCs/>
          <w:sz w:val="24"/>
          <w:szCs w:val="24"/>
        </w:rPr>
        <w:t> : Effet inhibiteur.</w:t>
      </w:r>
    </w:p>
    <w:p w:rsidR="005D066F" w:rsidRPr="00247C1F" w:rsidRDefault="005D066F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Cs/>
          <w:sz w:val="24"/>
          <w:szCs w:val="24"/>
        </w:rPr>
      </w:pPr>
    </w:p>
    <w:p w:rsidR="005D066F" w:rsidRPr="00247C1F" w:rsidRDefault="005D066F" w:rsidP="00001224">
      <w:pPr>
        <w:tabs>
          <w:tab w:val="left" w:pos="1510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6E38">
        <w:rPr>
          <w:rFonts w:ascii="Times New Roman" w:eastAsiaTheme="minorEastAsia" w:hAnsi="Times New Roman" w:cs="Times New Roman"/>
          <w:b/>
          <w:bCs/>
          <w:sz w:val="24"/>
          <w:szCs w:val="24"/>
        </w:rPr>
        <w:t>2. Effecteur allostérique positif :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247C1F">
        <w:rPr>
          <w:rFonts w:ascii="Times New Roman" w:hAnsi="Times New Roman" w:cs="Times New Roman"/>
          <w:color w:val="000000"/>
          <w:sz w:val="24"/>
          <w:szCs w:val="24"/>
        </w:rPr>
        <w:t>ATP</w:t>
      </w:r>
      <w:r w:rsidR="009A4327" w:rsidRPr="00247C1F">
        <w:rPr>
          <w:rFonts w:ascii="Times New Roman" w:hAnsi="Times New Roman" w:cs="Times New Roman"/>
          <w:color w:val="000000"/>
          <w:sz w:val="24"/>
          <w:szCs w:val="24"/>
        </w:rPr>
        <w:t xml:space="preserve"> (adénosine triphosphate)</w:t>
      </w:r>
      <w:r w:rsidRPr="00247C1F">
        <w:rPr>
          <w:rFonts w:ascii="Times New Roman" w:hAnsi="Times New Roman" w:cs="Times New Roman"/>
          <w:color w:val="000000"/>
          <w:sz w:val="24"/>
          <w:szCs w:val="24"/>
        </w:rPr>
        <w:t xml:space="preserve"> dans le cas de l’ATCase</w:t>
      </w:r>
    </w:p>
    <w:p w:rsidR="005D066F" w:rsidRPr="00247C1F" w:rsidRDefault="005D066F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hAnsi="Times New Roman" w:cs="Times New Roman"/>
          <w:color w:val="000000"/>
          <w:sz w:val="24"/>
          <w:szCs w:val="24"/>
        </w:rPr>
        <w:t xml:space="preserve">Cette effecteur modifie la cinétique en la rapprochant de la cinétique R 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>[</w:t>
      </w:r>
      <w:r w:rsidRPr="00247C1F">
        <w:rPr>
          <w:rFonts w:ascii="Times New Roman" w:eastAsiaTheme="minorEastAsia" w:hAnsi="Times New Roman" w:cs="Times New Roman"/>
          <w:bCs/>
          <w:i/>
          <w:sz w:val="24"/>
          <w:szCs w:val="24"/>
        </w:rPr>
        <w:t>S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>]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  <w:vertAlign w:val="subscript"/>
        </w:rPr>
        <w:t>0,5</w:t>
      </w:r>
      <w:r w:rsidRPr="00247C1F">
        <w:rPr>
          <w:rFonts w:ascii="Times New Roman" w:eastAsiaTheme="minorEastAsia" w:hAnsi="Times New Roman" w:cs="Times New Roman"/>
          <w:bCs/>
          <w:sz w:val="24"/>
          <w:szCs w:val="24"/>
        </w:rPr>
        <w:t xml:space="preserve"> diminue)</w:t>
      </w:r>
      <w:r w:rsidR="001D484D" w:rsidRPr="00247C1F">
        <w:rPr>
          <w:rFonts w:ascii="Times New Roman" w:eastAsiaTheme="minorEastAsia" w:hAnsi="Times New Roman" w:cs="Times New Roman"/>
          <w:bCs/>
          <w:sz w:val="24"/>
          <w:szCs w:val="24"/>
        </w:rPr>
        <w:t> : Effet activateur.</w:t>
      </w:r>
    </w:p>
    <w:p w:rsidR="005D066F" w:rsidRPr="00247C1F" w:rsidRDefault="005D066F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F0839" w:rsidRPr="00247C1F" w:rsidRDefault="00AF0839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b/>
          <w:sz w:val="24"/>
          <w:szCs w:val="24"/>
        </w:rPr>
        <w:t>III.5.2. Coenzymes</w:t>
      </w:r>
    </w:p>
    <w:p w:rsidR="00AF0839" w:rsidRPr="00247C1F" w:rsidRDefault="00D93EC9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Les enzymes participent à la catalyse de réactions très varriées telle</w:t>
      </w:r>
      <w:r w:rsidR="00142589" w:rsidRPr="00247C1F">
        <w:rPr>
          <w:rFonts w:ascii="Times New Roman" w:eastAsiaTheme="minorEastAsia" w:hAnsi="Times New Roman" w:cs="Times New Roman"/>
          <w:sz w:val="24"/>
          <w:szCs w:val="24"/>
        </w:rPr>
        <w:t>s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que les réactions acido-basiques, établissement de certaines formes de liaisons covalentes transitoires ainsi que des inetractions entre charges. Cependant, les enzymes catalysent certaines réactions </w:t>
      </w:r>
      <w:r w:rsidR="00142589" w:rsidRPr="00247C1F">
        <w:rPr>
          <w:rFonts w:ascii="Times New Roman" w:eastAsiaTheme="minorEastAsia" w:hAnsi="Times New Roman" w:cs="Times New Roman"/>
          <w:sz w:val="24"/>
          <w:szCs w:val="24"/>
        </w:rPr>
        <w:t>telles que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les réactions de transfert de groupes et les réactions d’</w:t>
      </w:r>
      <w:r w:rsidR="00142589" w:rsidRPr="00247C1F">
        <w:rPr>
          <w:rFonts w:ascii="Times New Roman" w:eastAsiaTheme="minorEastAsia" w:hAnsi="Times New Roman" w:cs="Times New Roman"/>
          <w:sz w:val="24"/>
          <w:szCs w:val="24"/>
        </w:rPr>
        <w:t>oxydo-réduction en association avec des cofacteurs, petites molécules qui sont essentiellement « les dents chimiques » des enzymes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les enzymes sont moins enclins à les catalyser. </w:t>
      </w:r>
    </w:p>
    <w:p w:rsidR="002B3A77" w:rsidRDefault="00142589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Les cofacteurs peuvent être des ions métalliques, tels que Zn</w:t>
      </w:r>
      <w:r w:rsidRPr="00247C1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+2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>, qui</w:t>
      </w:r>
      <w:r w:rsidR="00345F5B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sont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indisponsable à l’activité catalitique de la carboxypeptidase A, ou des molécules organiques appelées coenzymes telles que le NAD</w:t>
      </w:r>
      <w:r w:rsidRPr="00247C1F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+</w:t>
      </w:r>
      <w:r w:rsidR="00C740B1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pour la YADH.</w:t>
      </w:r>
    </w:p>
    <w:p w:rsidR="00142589" w:rsidRPr="00247C1F" w:rsidRDefault="00C740B1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Le</w:t>
      </w:r>
      <w:r w:rsidR="00142589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07BDE" w:rsidRPr="00247C1F">
        <w:rPr>
          <w:rFonts w:ascii="Times New Roman" w:eastAsiaTheme="minorEastAsia" w:hAnsi="Times New Roman" w:cs="Times New Roman"/>
          <w:sz w:val="24"/>
          <w:szCs w:val="24"/>
        </w:rPr>
        <w:t>tableau</w:t>
      </w:r>
      <w:r w:rsidR="002B3A77">
        <w:rPr>
          <w:rFonts w:ascii="Times New Roman" w:eastAsiaTheme="minorEastAsia" w:hAnsi="Times New Roman" w:cs="Times New Roman"/>
          <w:sz w:val="24"/>
          <w:szCs w:val="24"/>
        </w:rPr>
        <w:t xml:space="preserve"> 4</w:t>
      </w:r>
      <w:r w:rsidR="00807BDE"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suivant renferme les coenzymes courants :</w:t>
      </w:r>
    </w:p>
    <w:p w:rsidR="00807BDE" w:rsidRDefault="00807BDE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011EE" w:rsidRDefault="004011EE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011EE" w:rsidRDefault="004011EE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011EE" w:rsidRDefault="004011EE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011EE" w:rsidRDefault="004011EE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011EE" w:rsidRDefault="004011EE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011EE" w:rsidRDefault="004011EE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011EE" w:rsidRDefault="004011EE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011EE" w:rsidRDefault="004011EE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B3A77" w:rsidRPr="002B3A77" w:rsidRDefault="002B3A77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Cs w:val="24"/>
        </w:rPr>
      </w:pPr>
      <w:r w:rsidRPr="002B3A77">
        <w:rPr>
          <w:rFonts w:ascii="Times New Roman" w:eastAsiaTheme="minorEastAsia" w:hAnsi="Times New Roman" w:cs="Times New Roman"/>
          <w:szCs w:val="24"/>
        </w:rPr>
        <w:lastRenderedPageBreak/>
        <w:t>Tableau 4</w:t>
      </w:r>
    </w:p>
    <w:tbl>
      <w:tblPr>
        <w:tblStyle w:val="PlainTable2"/>
        <w:tblW w:w="0" w:type="auto"/>
        <w:tblInd w:w="108" w:type="dxa"/>
        <w:tblLook w:val="04A0"/>
      </w:tblPr>
      <w:tblGrid>
        <w:gridCol w:w="3148"/>
        <w:gridCol w:w="3656"/>
      </w:tblGrid>
      <w:tr w:rsidR="00807BDE" w:rsidRPr="002B3A77" w:rsidTr="002B3A77">
        <w:trPr>
          <w:cnfStyle w:val="100000000000"/>
        </w:trPr>
        <w:tc>
          <w:tcPr>
            <w:cnfStyle w:val="001000000000"/>
            <w:tcW w:w="3148" w:type="dxa"/>
          </w:tcPr>
          <w:p w:rsidR="00807BDE" w:rsidRPr="002B3A77" w:rsidRDefault="00807BDE" w:rsidP="00001224">
            <w:pPr>
              <w:tabs>
                <w:tab w:val="left" w:pos="1510"/>
              </w:tabs>
              <w:spacing w:line="360" w:lineRule="auto"/>
              <w:rPr>
                <w:rFonts w:ascii="Times New Roman" w:eastAsiaTheme="minorEastAsia" w:hAnsi="Times New Roman" w:cs="Times New Roman"/>
                <w:szCs w:val="24"/>
              </w:rPr>
            </w:pPr>
            <w:r w:rsidRPr="002B3A77">
              <w:rPr>
                <w:rFonts w:ascii="Times New Roman" w:eastAsiaTheme="minorEastAsia" w:hAnsi="Times New Roman" w:cs="Times New Roman"/>
                <w:szCs w:val="24"/>
              </w:rPr>
              <w:t>Coenzyme</w:t>
            </w:r>
          </w:p>
        </w:tc>
        <w:tc>
          <w:tcPr>
            <w:tcW w:w="3656" w:type="dxa"/>
          </w:tcPr>
          <w:p w:rsidR="00807BDE" w:rsidRPr="002B3A77" w:rsidRDefault="00807BDE" w:rsidP="00001224">
            <w:pPr>
              <w:tabs>
                <w:tab w:val="left" w:pos="1510"/>
              </w:tabs>
              <w:spacing w:line="360" w:lineRule="auto"/>
              <w:cnfStyle w:val="100000000000"/>
              <w:rPr>
                <w:rFonts w:ascii="Times New Roman" w:eastAsiaTheme="minorEastAsia" w:hAnsi="Times New Roman" w:cs="Times New Roman"/>
                <w:szCs w:val="24"/>
              </w:rPr>
            </w:pPr>
            <w:r w:rsidRPr="002B3A77">
              <w:rPr>
                <w:rFonts w:ascii="Times New Roman" w:eastAsiaTheme="minorEastAsia" w:hAnsi="Times New Roman" w:cs="Times New Roman"/>
                <w:szCs w:val="24"/>
              </w:rPr>
              <w:t>Réaction impliquée</w:t>
            </w:r>
          </w:p>
        </w:tc>
      </w:tr>
      <w:tr w:rsidR="00807BDE" w:rsidRPr="002B3A77" w:rsidTr="002B3A77">
        <w:trPr>
          <w:cnfStyle w:val="000000100000"/>
        </w:trPr>
        <w:tc>
          <w:tcPr>
            <w:cnfStyle w:val="001000000000"/>
            <w:tcW w:w="3148" w:type="dxa"/>
          </w:tcPr>
          <w:p w:rsidR="00807BDE" w:rsidRPr="002B3A77" w:rsidRDefault="00807BDE" w:rsidP="00001224">
            <w:pPr>
              <w:tabs>
                <w:tab w:val="left" w:pos="1510"/>
              </w:tabs>
              <w:spacing w:line="360" w:lineRule="auto"/>
              <w:rPr>
                <w:rFonts w:ascii="Times New Roman" w:eastAsiaTheme="minorEastAsia" w:hAnsi="Times New Roman" w:cs="Times New Roman"/>
                <w:b w:val="0"/>
                <w:szCs w:val="24"/>
              </w:rPr>
            </w:pPr>
            <w:r w:rsidRPr="002B3A77">
              <w:rPr>
                <w:rFonts w:ascii="Times New Roman" w:eastAsiaTheme="minorEastAsia" w:hAnsi="Times New Roman" w:cs="Times New Roman"/>
                <w:b w:val="0"/>
                <w:szCs w:val="24"/>
              </w:rPr>
              <w:t>Biotine</w:t>
            </w:r>
          </w:p>
        </w:tc>
        <w:tc>
          <w:tcPr>
            <w:tcW w:w="3656" w:type="dxa"/>
          </w:tcPr>
          <w:p w:rsidR="00807BDE" w:rsidRPr="002B3A77" w:rsidRDefault="00807BDE" w:rsidP="00001224">
            <w:pPr>
              <w:tabs>
                <w:tab w:val="left" w:pos="1510"/>
              </w:tabs>
              <w:spacing w:line="360" w:lineRule="auto"/>
              <w:cnfStyle w:val="000000100000"/>
              <w:rPr>
                <w:rFonts w:ascii="Times New Roman" w:eastAsiaTheme="minorEastAsia" w:hAnsi="Times New Roman" w:cs="Times New Roman"/>
                <w:szCs w:val="24"/>
              </w:rPr>
            </w:pPr>
            <w:r w:rsidRPr="002B3A77">
              <w:rPr>
                <w:rFonts w:ascii="Times New Roman" w:eastAsiaTheme="minorEastAsia" w:hAnsi="Times New Roman" w:cs="Times New Roman"/>
                <w:szCs w:val="24"/>
              </w:rPr>
              <w:t>Carboxylation</w:t>
            </w:r>
          </w:p>
        </w:tc>
      </w:tr>
      <w:tr w:rsidR="00807BDE" w:rsidRPr="002B3A77" w:rsidTr="002B3A77">
        <w:tc>
          <w:tcPr>
            <w:cnfStyle w:val="001000000000"/>
            <w:tcW w:w="3148" w:type="dxa"/>
          </w:tcPr>
          <w:p w:rsidR="00807BDE" w:rsidRPr="002B3A77" w:rsidRDefault="00807BDE" w:rsidP="00001224">
            <w:pPr>
              <w:tabs>
                <w:tab w:val="left" w:pos="1510"/>
              </w:tabs>
              <w:spacing w:line="360" w:lineRule="auto"/>
              <w:rPr>
                <w:rFonts w:ascii="Times New Roman" w:eastAsiaTheme="minorEastAsia" w:hAnsi="Times New Roman" w:cs="Times New Roman"/>
                <w:b w:val="0"/>
                <w:szCs w:val="24"/>
              </w:rPr>
            </w:pPr>
            <w:r w:rsidRPr="002B3A77">
              <w:rPr>
                <w:rFonts w:ascii="Times New Roman" w:eastAsiaTheme="minorEastAsia" w:hAnsi="Times New Roman" w:cs="Times New Roman"/>
                <w:b w:val="0"/>
                <w:szCs w:val="24"/>
              </w:rPr>
              <w:t>Coenzyme à cobalamine (B</w:t>
            </w:r>
            <w:r w:rsidRPr="002B3A77">
              <w:rPr>
                <w:rFonts w:ascii="Times New Roman" w:eastAsiaTheme="minorEastAsia" w:hAnsi="Times New Roman" w:cs="Times New Roman"/>
                <w:b w:val="0"/>
                <w:szCs w:val="24"/>
                <w:vertAlign w:val="subscript"/>
              </w:rPr>
              <w:t>12</w:t>
            </w:r>
            <w:r w:rsidRPr="002B3A77">
              <w:rPr>
                <w:rFonts w:ascii="Times New Roman" w:eastAsiaTheme="minorEastAsia" w:hAnsi="Times New Roman" w:cs="Times New Roman"/>
                <w:b w:val="0"/>
                <w:szCs w:val="24"/>
              </w:rPr>
              <w:t>)</w:t>
            </w:r>
          </w:p>
        </w:tc>
        <w:tc>
          <w:tcPr>
            <w:tcW w:w="3656" w:type="dxa"/>
          </w:tcPr>
          <w:p w:rsidR="00807BDE" w:rsidRPr="002B3A77" w:rsidRDefault="00807BDE" w:rsidP="00001224">
            <w:pPr>
              <w:tabs>
                <w:tab w:val="left" w:pos="1510"/>
              </w:tabs>
              <w:spacing w:line="360" w:lineRule="auto"/>
              <w:cnfStyle w:val="000000000000"/>
              <w:rPr>
                <w:rFonts w:ascii="Times New Roman" w:eastAsiaTheme="minorEastAsia" w:hAnsi="Times New Roman" w:cs="Times New Roman"/>
                <w:szCs w:val="24"/>
              </w:rPr>
            </w:pPr>
            <w:r w:rsidRPr="002B3A77">
              <w:rPr>
                <w:rFonts w:ascii="Times New Roman" w:eastAsiaTheme="minorEastAsia" w:hAnsi="Times New Roman" w:cs="Times New Roman"/>
                <w:szCs w:val="24"/>
              </w:rPr>
              <w:t>Alkylation</w:t>
            </w:r>
          </w:p>
        </w:tc>
      </w:tr>
      <w:tr w:rsidR="00807BDE" w:rsidRPr="002B3A77" w:rsidTr="002B3A77">
        <w:trPr>
          <w:cnfStyle w:val="000000100000"/>
        </w:trPr>
        <w:tc>
          <w:tcPr>
            <w:cnfStyle w:val="001000000000"/>
            <w:tcW w:w="3148" w:type="dxa"/>
          </w:tcPr>
          <w:p w:rsidR="00807BDE" w:rsidRPr="002B3A77" w:rsidRDefault="00807BDE" w:rsidP="00001224">
            <w:pPr>
              <w:tabs>
                <w:tab w:val="left" w:pos="1510"/>
              </w:tabs>
              <w:spacing w:line="360" w:lineRule="auto"/>
              <w:rPr>
                <w:rFonts w:ascii="Times New Roman" w:eastAsiaTheme="minorEastAsia" w:hAnsi="Times New Roman" w:cs="Times New Roman"/>
                <w:b w:val="0"/>
                <w:szCs w:val="24"/>
              </w:rPr>
            </w:pPr>
            <w:r w:rsidRPr="002B3A77">
              <w:rPr>
                <w:rFonts w:ascii="Times New Roman" w:eastAsiaTheme="minorEastAsia" w:hAnsi="Times New Roman" w:cs="Times New Roman"/>
                <w:b w:val="0"/>
                <w:szCs w:val="24"/>
              </w:rPr>
              <w:t>Coenzyme A</w:t>
            </w:r>
          </w:p>
        </w:tc>
        <w:tc>
          <w:tcPr>
            <w:tcW w:w="3656" w:type="dxa"/>
          </w:tcPr>
          <w:p w:rsidR="00807BDE" w:rsidRPr="002B3A77" w:rsidRDefault="00807BDE" w:rsidP="00001224">
            <w:pPr>
              <w:tabs>
                <w:tab w:val="left" w:pos="1510"/>
              </w:tabs>
              <w:spacing w:line="360" w:lineRule="auto"/>
              <w:cnfStyle w:val="000000100000"/>
              <w:rPr>
                <w:rFonts w:ascii="Times New Roman" w:eastAsiaTheme="minorEastAsia" w:hAnsi="Times New Roman" w:cs="Times New Roman"/>
                <w:szCs w:val="24"/>
              </w:rPr>
            </w:pPr>
            <w:r w:rsidRPr="002B3A77">
              <w:rPr>
                <w:rFonts w:ascii="Times New Roman" w:eastAsiaTheme="minorEastAsia" w:hAnsi="Times New Roman" w:cs="Times New Roman"/>
                <w:szCs w:val="24"/>
              </w:rPr>
              <w:t>Transfert de groupement acyl</w:t>
            </w:r>
          </w:p>
        </w:tc>
      </w:tr>
      <w:tr w:rsidR="00807BDE" w:rsidRPr="002B3A77" w:rsidTr="002B3A77">
        <w:tc>
          <w:tcPr>
            <w:cnfStyle w:val="001000000000"/>
            <w:tcW w:w="3148" w:type="dxa"/>
          </w:tcPr>
          <w:p w:rsidR="00807BDE" w:rsidRPr="002B3A77" w:rsidRDefault="00807BDE" w:rsidP="00001224">
            <w:pPr>
              <w:tabs>
                <w:tab w:val="left" w:pos="1510"/>
              </w:tabs>
              <w:spacing w:line="360" w:lineRule="auto"/>
              <w:rPr>
                <w:rFonts w:ascii="Times New Roman" w:eastAsiaTheme="minorEastAsia" w:hAnsi="Times New Roman" w:cs="Times New Roman"/>
                <w:b w:val="0"/>
                <w:szCs w:val="24"/>
              </w:rPr>
            </w:pPr>
            <w:r w:rsidRPr="002B3A77">
              <w:rPr>
                <w:rFonts w:ascii="Times New Roman" w:eastAsiaTheme="minorEastAsia" w:hAnsi="Times New Roman" w:cs="Times New Roman"/>
                <w:b w:val="0"/>
                <w:szCs w:val="24"/>
              </w:rPr>
              <w:t>Coenzymes flaviniques</w:t>
            </w:r>
          </w:p>
        </w:tc>
        <w:tc>
          <w:tcPr>
            <w:tcW w:w="3656" w:type="dxa"/>
          </w:tcPr>
          <w:p w:rsidR="00807BDE" w:rsidRPr="002B3A77" w:rsidRDefault="00807BDE" w:rsidP="00001224">
            <w:pPr>
              <w:tabs>
                <w:tab w:val="left" w:pos="1510"/>
              </w:tabs>
              <w:spacing w:line="360" w:lineRule="auto"/>
              <w:cnfStyle w:val="000000000000"/>
              <w:rPr>
                <w:rFonts w:ascii="Times New Roman" w:eastAsiaTheme="minorEastAsia" w:hAnsi="Times New Roman" w:cs="Times New Roman"/>
                <w:szCs w:val="24"/>
              </w:rPr>
            </w:pPr>
            <w:r w:rsidRPr="002B3A77">
              <w:rPr>
                <w:rFonts w:ascii="Times New Roman" w:eastAsiaTheme="minorEastAsia" w:hAnsi="Times New Roman" w:cs="Times New Roman"/>
                <w:szCs w:val="24"/>
              </w:rPr>
              <w:t>Oxido-récuction</w:t>
            </w:r>
          </w:p>
        </w:tc>
      </w:tr>
      <w:tr w:rsidR="00807BDE" w:rsidRPr="002B3A77" w:rsidTr="002B3A77">
        <w:trPr>
          <w:cnfStyle w:val="000000100000"/>
        </w:trPr>
        <w:tc>
          <w:tcPr>
            <w:cnfStyle w:val="001000000000"/>
            <w:tcW w:w="3148" w:type="dxa"/>
          </w:tcPr>
          <w:p w:rsidR="00807BDE" w:rsidRPr="002B3A77" w:rsidRDefault="00807BDE" w:rsidP="00001224">
            <w:pPr>
              <w:tabs>
                <w:tab w:val="left" w:pos="1510"/>
              </w:tabs>
              <w:spacing w:line="360" w:lineRule="auto"/>
              <w:rPr>
                <w:rFonts w:ascii="Times New Roman" w:eastAsiaTheme="minorEastAsia" w:hAnsi="Times New Roman" w:cs="Times New Roman"/>
                <w:b w:val="0"/>
                <w:szCs w:val="24"/>
              </w:rPr>
            </w:pPr>
            <w:r w:rsidRPr="002B3A77">
              <w:rPr>
                <w:rFonts w:ascii="Times New Roman" w:eastAsiaTheme="minorEastAsia" w:hAnsi="Times New Roman" w:cs="Times New Roman"/>
                <w:b w:val="0"/>
                <w:szCs w:val="24"/>
              </w:rPr>
              <w:t>Acide lipoïque</w:t>
            </w:r>
          </w:p>
        </w:tc>
        <w:tc>
          <w:tcPr>
            <w:tcW w:w="3656" w:type="dxa"/>
          </w:tcPr>
          <w:p w:rsidR="00807BDE" w:rsidRPr="002B3A77" w:rsidRDefault="00807BDE" w:rsidP="00001224">
            <w:pPr>
              <w:tabs>
                <w:tab w:val="left" w:pos="1510"/>
              </w:tabs>
              <w:spacing w:line="360" w:lineRule="auto"/>
              <w:cnfStyle w:val="000000100000"/>
              <w:rPr>
                <w:rFonts w:ascii="Times New Roman" w:eastAsiaTheme="minorEastAsia" w:hAnsi="Times New Roman" w:cs="Times New Roman"/>
                <w:szCs w:val="24"/>
              </w:rPr>
            </w:pPr>
            <w:r w:rsidRPr="002B3A77">
              <w:rPr>
                <w:rFonts w:ascii="Times New Roman" w:eastAsiaTheme="minorEastAsia" w:hAnsi="Times New Roman" w:cs="Times New Roman"/>
                <w:szCs w:val="24"/>
              </w:rPr>
              <w:t>Transfert de groupement acyl</w:t>
            </w:r>
          </w:p>
        </w:tc>
      </w:tr>
      <w:tr w:rsidR="00807BDE" w:rsidRPr="002B3A77" w:rsidTr="002B3A77">
        <w:tc>
          <w:tcPr>
            <w:cnfStyle w:val="001000000000"/>
            <w:tcW w:w="3148" w:type="dxa"/>
          </w:tcPr>
          <w:p w:rsidR="00807BDE" w:rsidRPr="002B3A77" w:rsidRDefault="00807BDE" w:rsidP="00001224">
            <w:pPr>
              <w:tabs>
                <w:tab w:val="left" w:pos="1510"/>
              </w:tabs>
              <w:spacing w:line="360" w:lineRule="auto"/>
              <w:rPr>
                <w:rFonts w:ascii="Times New Roman" w:eastAsiaTheme="minorEastAsia" w:hAnsi="Times New Roman" w:cs="Times New Roman"/>
                <w:b w:val="0"/>
                <w:szCs w:val="24"/>
              </w:rPr>
            </w:pPr>
            <w:r w:rsidRPr="002B3A77">
              <w:rPr>
                <w:rFonts w:ascii="Times New Roman" w:eastAsiaTheme="minorEastAsia" w:hAnsi="Times New Roman" w:cs="Times New Roman"/>
                <w:b w:val="0"/>
                <w:szCs w:val="24"/>
              </w:rPr>
              <w:t>Coenzymes nicotinamide</w:t>
            </w:r>
          </w:p>
        </w:tc>
        <w:tc>
          <w:tcPr>
            <w:tcW w:w="3656" w:type="dxa"/>
          </w:tcPr>
          <w:p w:rsidR="00807BDE" w:rsidRPr="002B3A77" w:rsidRDefault="00807BDE" w:rsidP="00001224">
            <w:pPr>
              <w:tabs>
                <w:tab w:val="left" w:pos="1510"/>
              </w:tabs>
              <w:spacing w:line="360" w:lineRule="auto"/>
              <w:cnfStyle w:val="000000000000"/>
              <w:rPr>
                <w:rFonts w:ascii="Times New Roman" w:eastAsiaTheme="minorEastAsia" w:hAnsi="Times New Roman" w:cs="Times New Roman"/>
                <w:szCs w:val="24"/>
              </w:rPr>
            </w:pPr>
            <w:r w:rsidRPr="002B3A77">
              <w:rPr>
                <w:rFonts w:ascii="Times New Roman" w:eastAsiaTheme="minorEastAsia" w:hAnsi="Times New Roman" w:cs="Times New Roman"/>
                <w:szCs w:val="24"/>
              </w:rPr>
              <w:t>Oxido-récuction</w:t>
            </w:r>
          </w:p>
        </w:tc>
      </w:tr>
      <w:tr w:rsidR="00807BDE" w:rsidRPr="002B3A77" w:rsidTr="002B3A77">
        <w:trPr>
          <w:cnfStyle w:val="000000100000"/>
        </w:trPr>
        <w:tc>
          <w:tcPr>
            <w:cnfStyle w:val="001000000000"/>
            <w:tcW w:w="3148" w:type="dxa"/>
          </w:tcPr>
          <w:p w:rsidR="00807BDE" w:rsidRPr="002B3A77" w:rsidRDefault="00807BDE" w:rsidP="00001224">
            <w:pPr>
              <w:tabs>
                <w:tab w:val="left" w:pos="1510"/>
              </w:tabs>
              <w:spacing w:line="360" w:lineRule="auto"/>
              <w:rPr>
                <w:rFonts w:ascii="Times New Roman" w:eastAsiaTheme="minorEastAsia" w:hAnsi="Times New Roman" w:cs="Times New Roman"/>
                <w:b w:val="0"/>
                <w:szCs w:val="24"/>
              </w:rPr>
            </w:pPr>
            <w:r w:rsidRPr="002B3A77">
              <w:rPr>
                <w:rFonts w:ascii="Times New Roman" w:eastAsiaTheme="minorEastAsia" w:hAnsi="Times New Roman" w:cs="Times New Roman"/>
                <w:b w:val="0"/>
                <w:szCs w:val="24"/>
              </w:rPr>
              <w:t>Phosphate de pyridoxal</w:t>
            </w:r>
          </w:p>
        </w:tc>
        <w:tc>
          <w:tcPr>
            <w:tcW w:w="3656" w:type="dxa"/>
          </w:tcPr>
          <w:p w:rsidR="00807BDE" w:rsidRPr="002B3A77" w:rsidRDefault="00807BDE" w:rsidP="00001224">
            <w:pPr>
              <w:tabs>
                <w:tab w:val="left" w:pos="1510"/>
              </w:tabs>
              <w:spacing w:line="360" w:lineRule="auto"/>
              <w:cnfStyle w:val="000000100000"/>
              <w:rPr>
                <w:rFonts w:ascii="Times New Roman" w:eastAsiaTheme="minorEastAsia" w:hAnsi="Times New Roman" w:cs="Times New Roman"/>
                <w:szCs w:val="24"/>
              </w:rPr>
            </w:pPr>
            <w:r w:rsidRPr="002B3A77">
              <w:rPr>
                <w:rFonts w:ascii="Times New Roman" w:eastAsiaTheme="minorEastAsia" w:hAnsi="Times New Roman" w:cs="Times New Roman"/>
                <w:szCs w:val="24"/>
              </w:rPr>
              <w:t>Transfert de groupement amino</w:t>
            </w:r>
          </w:p>
        </w:tc>
      </w:tr>
      <w:tr w:rsidR="00807BDE" w:rsidRPr="002B3A77" w:rsidTr="002B3A77">
        <w:tc>
          <w:tcPr>
            <w:cnfStyle w:val="001000000000"/>
            <w:tcW w:w="3148" w:type="dxa"/>
          </w:tcPr>
          <w:p w:rsidR="00807BDE" w:rsidRPr="002B3A77" w:rsidRDefault="00807BDE" w:rsidP="00001224">
            <w:pPr>
              <w:tabs>
                <w:tab w:val="left" w:pos="1510"/>
              </w:tabs>
              <w:spacing w:line="360" w:lineRule="auto"/>
              <w:rPr>
                <w:rFonts w:ascii="Times New Roman" w:eastAsiaTheme="minorEastAsia" w:hAnsi="Times New Roman" w:cs="Times New Roman"/>
                <w:b w:val="0"/>
                <w:szCs w:val="24"/>
              </w:rPr>
            </w:pPr>
            <w:r w:rsidRPr="002B3A77">
              <w:rPr>
                <w:rFonts w:ascii="Times New Roman" w:eastAsiaTheme="minorEastAsia" w:hAnsi="Times New Roman" w:cs="Times New Roman"/>
                <w:b w:val="0"/>
                <w:szCs w:val="24"/>
              </w:rPr>
              <w:t>Tétrahydrofolate</w:t>
            </w:r>
          </w:p>
        </w:tc>
        <w:tc>
          <w:tcPr>
            <w:tcW w:w="3656" w:type="dxa"/>
          </w:tcPr>
          <w:p w:rsidR="00807BDE" w:rsidRPr="002B3A77" w:rsidRDefault="00807BDE" w:rsidP="00001224">
            <w:pPr>
              <w:tabs>
                <w:tab w:val="left" w:pos="1510"/>
              </w:tabs>
              <w:spacing w:line="360" w:lineRule="auto"/>
              <w:cnfStyle w:val="000000000000"/>
              <w:rPr>
                <w:rFonts w:ascii="Times New Roman" w:eastAsiaTheme="minorEastAsia" w:hAnsi="Times New Roman" w:cs="Times New Roman"/>
                <w:szCs w:val="24"/>
              </w:rPr>
            </w:pPr>
            <w:r w:rsidRPr="002B3A77">
              <w:rPr>
                <w:rFonts w:ascii="Times New Roman" w:eastAsiaTheme="minorEastAsia" w:hAnsi="Times New Roman" w:cs="Times New Roman"/>
                <w:szCs w:val="24"/>
              </w:rPr>
              <w:t>Transfert de groupement à un carbone</w:t>
            </w:r>
          </w:p>
        </w:tc>
      </w:tr>
      <w:tr w:rsidR="00807BDE" w:rsidRPr="002B3A77" w:rsidTr="002B3A77">
        <w:trPr>
          <w:cnfStyle w:val="000000100000"/>
        </w:trPr>
        <w:tc>
          <w:tcPr>
            <w:cnfStyle w:val="001000000000"/>
            <w:tcW w:w="3148" w:type="dxa"/>
          </w:tcPr>
          <w:p w:rsidR="00807BDE" w:rsidRPr="002B3A77" w:rsidRDefault="00807BDE" w:rsidP="00001224">
            <w:pPr>
              <w:tabs>
                <w:tab w:val="left" w:pos="1510"/>
              </w:tabs>
              <w:spacing w:line="360" w:lineRule="auto"/>
              <w:rPr>
                <w:rFonts w:ascii="Times New Roman" w:eastAsiaTheme="minorEastAsia" w:hAnsi="Times New Roman" w:cs="Times New Roman"/>
                <w:b w:val="0"/>
                <w:szCs w:val="24"/>
              </w:rPr>
            </w:pPr>
            <w:r w:rsidRPr="002B3A77">
              <w:rPr>
                <w:rFonts w:ascii="Times New Roman" w:eastAsiaTheme="minorEastAsia" w:hAnsi="Times New Roman" w:cs="Times New Roman"/>
                <w:b w:val="0"/>
                <w:szCs w:val="24"/>
              </w:rPr>
              <w:t>Pyrophosphate de thiamine</w:t>
            </w:r>
          </w:p>
        </w:tc>
        <w:tc>
          <w:tcPr>
            <w:tcW w:w="3656" w:type="dxa"/>
          </w:tcPr>
          <w:p w:rsidR="00807BDE" w:rsidRPr="002B3A77" w:rsidRDefault="00807BDE" w:rsidP="00001224">
            <w:pPr>
              <w:tabs>
                <w:tab w:val="left" w:pos="1510"/>
              </w:tabs>
              <w:spacing w:line="360" w:lineRule="auto"/>
              <w:cnfStyle w:val="000000100000"/>
              <w:rPr>
                <w:rFonts w:ascii="Times New Roman" w:eastAsiaTheme="minorEastAsia" w:hAnsi="Times New Roman" w:cs="Times New Roman"/>
                <w:szCs w:val="24"/>
              </w:rPr>
            </w:pPr>
            <w:r w:rsidRPr="002B3A77">
              <w:rPr>
                <w:rFonts w:ascii="Times New Roman" w:eastAsiaTheme="minorEastAsia" w:hAnsi="Times New Roman" w:cs="Times New Roman"/>
                <w:szCs w:val="24"/>
              </w:rPr>
              <w:t>Transfert de groupement aldéhyde</w:t>
            </w:r>
          </w:p>
        </w:tc>
      </w:tr>
    </w:tbl>
    <w:p w:rsidR="00807BDE" w:rsidRPr="00247C1F" w:rsidRDefault="00807BDE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942131" w:rsidRPr="00247C1F" w:rsidRDefault="00345F5B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>Les coenzymes reçoi</w:t>
      </w:r>
      <w:r w:rsidR="00247C1F" w:rsidRPr="00247C1F">
        <w:rPr>
          <w:rFonts w:ascii="Times New Roman" w:eastAsiaTheme="minorEastAsia" w:hAnsi="Times New Roman" w:cs="Times New Roman"/>
          <w:sz w:val="24"/>
          <w:szCs w:val="24"/>
        </w:rPr>
        <w:t>v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ent </w:t>
      </w:r>
      <w:r w:rsidR="00247C1F" w:rsidRPr="00247C1F">
        <w:rPr>
          <w:rFonts w:ascii="Times New Roman" w:eastAsiaTheme="minorEastAsia" w:hAnsi="Times New Roman" w:cs="Times New Roman"/>
          <w:sz w:val="24"/>
          <w:szCs w:val="24"/>
        </w:rPr>
        <w:t>des modifications chimiques durant les réactions à laquelles ils participent. Par conséquent, pour boucler le cycle catalytique l’enzyme doit revenir à son état initial.</w:t>
      </w:r>
    </w:p>
    <w:p w:rsidR="00247C1F" w:rsidRDefault="00247C1F" w:rsidP="00A2024C">
      <w:pPr>
        <w:tabs>
          <w:tab w:val="left" w:pos="1510"/>
        </w:tabs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On appel </w:t>
      </w:r>
      <w:r w:rsidRPr="00247C1F">
        <w:rPr>
          <w:rFonts w:ascii="Times New Roman" w:eastAsiaTheme="minorEastAsia" w:hAnsi="Times New Roman" w:cs="Times New Roman"/>
          <w:b/>
          <w:sz w:val="24"/>
          <w:szCs w:val="24"/>
        </w:rPr>
        <w:t>holoenzyme</w:t>
      </w:r>
      <w:r w:rsidRPr="00247C1F">
        <w:rPr>
          <w:rFonts w:ascii="Times New Roman" w:eastAsiaTheme="minorEastAsia" w:hAnsi="Times New Roman" w:cs="Times New Roman"/>
          <w:sz w:val="24"/>
          <w:szCs w:val="24"/>
        </w:rPr>
        <w:t xml:space="preserve"> le complexe enzyme-cofacteur qui est catalytiquement actif.</w:t>
      </w:r>
      <w:r w:rsidR="002823A7">
        <w:rPr>
          <w:rFonts w:ascii="Times New Roman" w:eastAsiaTheme="minorEastAsia" w:hAnsi="Times New Roman" w:cs="Times New Roman"/>
          <w:sz w:val="24"/>
          <w:szCs w:val="24"/>
        </w:rPr>
        <w:t xml:space="preserve"> La partie protéique de l’holoenzyme, enzymatiquement inactive est l’</w:t>
      </w:r>
      <w:r w:rsidR="002823A7" w:rsidRPr="002823A7">
        <w:rPr>
          <w:rFonts w:ascii="Times New Roman" w:eastAsiaTheme="minorEastAsia" w:hAnsi="Times New Roman" w:cs="Times New Roman"/>
          <w:b/>
          <w:sz w:val="24"/>
          <w:szCs w:val="24"/>
        </w:rPr>
        <w:t>apoenzyme</w:t>
      </w:r>
      <w:r w:rsidR="002823A7">
        <w:rPr>
          <w:rFonts w:ascii="Times New Roman" w:eastAsiaTheme="minorEastAsia" w:hAnsi="Times New Roman" w:cs="Times New Roman"/>
          <w:b/>
          <w:sz w:val="24"/>
          <w:szCs w:val="24"/>
        </w:rPr>
        <w:t> </w:t>
      </w:r>
      <w:r w:rsidR="002823A7">
        <w:rPr>
          <w:rFonts w:ascii="Times New Roman" w:eastAsiaTheme="minorEastAsia" w:hAnsi="Times New Roman" w:cs="Times New Roman"/>
          <w:sz w:val="24"/>
          <w:szCs w:val="24"/>
        </w:rPr>
        <w:t>; ainsi :</w:t>
      </w:r>
    </w:p>
    <w:p w:rsidR="002823A7" w:rsidRDefault="002823A7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2823A7" w:rsidRPr="002823A7" w:rsidRDefault="00094E09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69" o:spid="_x0000_s1026" type="#_x0000_t32" style="position:absolute;margin-left:162.65pt;margin-top:10.55pt;width:35pt;height:.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" strokecolor="black [3200]" strokeweight=".5pt">
            <v:stroke endarrow="block" joinstyle="miter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fr-FR"/>
        </w:rPr>
        <w:pict>
          <v:shape id="Connecteur droit avec flèche 68" o:spid="_x0000_s1040" type="#_x0000_t32" style="position:absolute;margin-left:163.65pt;margin-top:6.05pt;width:34pt;height: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" strokecolor="black [3200]" strokeweight=".5pt">
            <v:stroke endarrow="block" joinstyle="miter"/>
          </v:shape>
        </w:pict>
      </w:r>
      <w:r w:rsidR="002823A7">
        <w:rPr>
          <w:rFonts w:ascii="Times New Roman" w:eastAsiaTheme="minorEastAsia" w:hAnsi="Times New Roman" w:cs="Times New Roman"/>
          <w:sz w:val="24"/>
          <w:szCs w:val="24"/>
        </w:rPr>
        <w:t xml:space="preserve">Apoenzyme (inactif) + cofacteur </w:t>
      </w:r>
      <w:r w:rsidR="00E202DD"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="002823A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202DD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2823A7">
        <w:rPr>
          <w:rFonts w:ascii="Times New Roman" w:eastAsiaTheme="minorEastAsia" w:hAnsi="Times New Roman" w:cs="Times New Roman"/>
          <w:sz w:val="24"/>
          <w:szCs w:val="24"/>
        </w:rPr>
        <w:t>Holoenzyme (actif)</w:t>
      </w:r>
    </w:p>
    <w:p w:rsidR="00504DF0" w:rsidRDefault="00504DF0" w:rsidP="00001224">
      <w:pPr>
        <w:tabs>
          <w:tab w:val="left" w:pos="1510"/>
        </w:tabs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F371E" w:rsidRDefault="00EF371E" w:rsidP="00E93C46">
      <w:pPr>
        <w:spacing w:after="0" w:line="360" w:lineRule="auto"/>
        <w:ind w:left="567" w:hanging="567"/>
        <w:rPr>
          <w:rFonts w:ascii="Times New Roman" w:eastAsiaTheme="minorEastAsia" w:hAnsi="Times New Roman" w:cs="Times New Roman"/>
          <w:sz w:val="24"/>
          <w:szCs w:val="24"/>
        </w:rPr>
      </w:pPr>
    </w:p>
    <w:sectPr w:rsidR="00EF371E" w:rsidSect="00001224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24C" w:rsidRDefault="00A2024C" w:rsidP="00D166A9">
      <w:pPr>
        <w:spacing w:after="0" w:line="240" w:lineRule="auto"/>
      </w:pPr>
      <w:r>
        <w:separator/>
      </w:r>
    </w:p>
  </w:endnote>
  <w:endnote w:type="continuationSeparator" w:id="1">
    <w:p w:rsidR="00A2024C" w:rsidRDefault="00A2024C" w:rsidP="00D1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margin" w:tblpXSpec="center" w:tblpYSpec="bottom"/>
      <w:tblW w:w="5000" w:type="pct"/>
      <w:tblLayout w:type="fixed"/>
      <w:tblLook w:val="04A0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20992931"/>
        <w:docPartObj>
          <w:docPartGallery w:val="Page Numbers (Bottom of Page)"/>
          <w:docPartUnique/>
        </w:docPartObj>
      </w:sdtPr>
      <w:sdtEndPr>
        <w:rPr>
          <w:rFonts w:ascii="Times New Roman" w:eastAsiaTheme="minorHAnsi" w:hAnsi="Times New Roman" w:cs="Times New Roman"/>
          <w:sz w:val="24"/>
          <w:szCs w:val="22"/>
        </w:rPr>
      </w:sdtEndPr>
      <w:sdtContent>
        <w:tr w:rsidR="00A2024C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:rsidR="00A2024C" w:rsidRDefault="00A2024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:rsidR="00A2024C" w:rsidRPr="007B3D66" w:rsidRDefault="00094E09">
              <w:pPr>
                <w:tabs>
                  <w:tab w:val="left" w:pos="1490"/>
                </w:tabs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7B3D66">
                <w:rPr>
                  <w:rFonts w:ascii="Times New Roman" w:hAnsi="Times New Roman" w:cs="Times New Roman"/>
                  <w:sz w:val="24"/>
                </w:rPr>
                <w:fldChar w:fldCharType="begin"/>
              </w:r>
              <w:r w:rsidR="00A2024C" w:rsidRPr="007B3D66">
                <w:rPr>
                  <w:rFonts w:ascii="Times New Roman" w:hAnsi="Times New Roman" w:cs="Times New Roman"/>
                  <w:sz w:val="24"/>
                </w:rPr>
                <w:instrText xml:space="preserve"> PAGE    \* MERGEFORMAT </w:instrText>
              </w:r>
              <w:r w:rsidRPr="007B3D66">
                <w:rPr>
                  <w:rFonts w:ascii="Times New Roman" w:hAnsi="Times New Roman" w:cs="Times New Roman"/>
                  <w:sz w:val="24"/>
                </w:rPr>
                <w:fldChar w:fldCharType="separate"/>
              </w:r>
              <w:r w:rsidR="004011EE">
                <w:rPr>
                  <w:rFonts w:ascii="Times New Roman" w:hAnsi="Times New Roman" w:cs="Times New Roman"/>
                  <w:noProof/>
                  <w:sz w:val="24"/>
                </w:rPr>
                <w:t>11</w:t>
              </w:r>
              <w:r w:rsidRPr="007B3D66">
                <w:rPr>
                  <w:rFonts w:ascii="Times New Roman" w:hAnsi="Times New Roman" w:cs="Times New Roman"/>
                  <w:sz w:val="24"/>
                </w:rPr>
                <w:fldChar w:fldCharType="end"/>
              </w:r>
            </w:p>
          </w:tc>
        </w:tr>
      </w:sdtContent>
    </w:sdt>
  </w:tbl>
  <w:p w:rsidR="00A2024C" w:rsidRDefault="00A2024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24C" w:rsidRDefault="00A2024C" w:rsidP="00D166A9">
      <w:pPr>
        <w:spacing w:after="0" w:line="240" w:lineRule="auto"/>
      </w:pPr>
      <w:r>
        <w:separator/>
      </w:r>
    </w:p>
  </w:footnote>
  <w:footnote w:type="continuationSeparator" w:id="1">
    <w:p w:rsidR="00A2024C" w:rsidRDefault="00A2024C" w:rsidP="00D16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abriola" w:hAnsi="Gabriola"/>
        <w:sz w:val="24"/>
      </w:rPr>
      <w:alias w:val="Titre"/>
      <w:id w:val="20992930"/>
      <w:placeholder>
        <w:docPart w:val="B6B77D5060C246C59D6A76DA18F4A55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2024C" w:rsidRPr="00D166A9" w:rsidRDefault="00A2024C" w:rsidP="00D166A9">
        <w:pPr>
          <w:pStyle w:val="En-tte"/>
          <w:pBdr>
            <w:between w:val="single" w:sz="4" w:space="1" w:color="5B9BD5" w:themeColor="accent1"/>
          </w:pBdr>
          <w:spacing w:line="276" w:lineRule="auto"/>
          <w:rPr>
            <w:rFonts w:ascii="Gabriola" w:hAnsi="Gabriola"/>
          </w:rPr>
        </w:pPr>
        <w:r>
          <w:rPr>
            <w:rFonts w:ascii="Gabriola" w:hAnsi="Gabriola"/>
            <w:sz w:val="24"/>
          </w:rPr>
          <w:t xml:space="preserve">Cours de chimie organique II                                                                                                                                Auteur : Dr. L. </w:t>
        </w:r>
        <w:proofErr w:type="spellStart"/>
        <w:r>
          <w:rPr>
            <w:rFonts w:ascii="Gabriola" w:hAnsi="Gabriola"/>
            <w:sz w:val="24"/>
          </w:rPr>
          <w:t>Azouz</w:t>
        </w:r>
        <w:proofErr w:type="spellEnd"/>
      </w:p>
    </w:sdtContent>
  </w:sdt>
  <w:p w:rsidR="00A2024C" w:rsidRDefault="00A2024C" w:rsidP="00D166A9">
    <w:pPr>
      <w:pStyle w:val="En-tte"/>
      <w:pBdr>
        <w:between w:val="single" w:sz="4" w:space="1" w:color="5B9BD5" w:themeColor="accent1"/>
      </w:pBdr>
      <w:spacing w:line="276" w:lineRule="auto"/>
    </w:pPr>
  </w:p>
  <w:p w:rsidR="00A2024C" w:rsidRDefault="00A2024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87D76"/>
    <w:multiLevelType w:val="hybridMultilevel"/>
    <w:tmpl w:val="B6125080"/>
    <w:lvl w:ilvl="0" w:tplc="5AB0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F3B24"/>
    <w:multiLevelType w:val="hybridMultilevel"/>
    <w:tmpl w:val="488465C4"/>
    <w:lvl w:ilvl="0" w:tplc="5AB0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D199F"/>
    <w:multiLevelType w:val="hybridMultilevel"/>
    <w:tmpl w:val="260E4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11C2A"/>
    <w:multiLevelType w:val="hybridMultilevel"/>
    <w:tmpl w:val="687487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16611"/>
    <w:multiLevelType w:val="hybridMultilevel"/>
    <w:tmpl w:val="C0A8A3EC"/>
    <w:lvl w:ilvl="0" w:tplc="040C000F">
      <w:start w:val="1"/>
      <w:numFmt w:val="decimal"/>
      <w:lvlText w:val="%1."/>
      <w:lvlJc w:val="left"/>
      <w:pPr>
        <w:ind w:left="934" w:hanging="360"/>
      </w:pPr>
    </w:lvl>
    <w:lvl w:ilvl="1" w:tplc="040C0019" w:tentative="1">
      <w:start w:val="1"/>
      <w:numFmt w:val="lowerLetter"/>
      <w:lvlText w:val="%2."/>
      <w:lvlJc w:val="left"/>
      <w:pPr>
        <w:ind w:left="1654" w:hanging="360"/>
      </w:pPr>
    </w:lvl>
    <w:lvl w:ilvl="2" w:tplc="040C001B" w:tentative="1">
      <w:start w:val="1"/>
      <w:numFmt w:val="lowerRoman"/>
      <w:lvlText w:val="%3."/>
      <w:lvlJc w:val="right"/>
      <w:pPr>
        <w:ind w:left="2374" w:hanging="180"/>
      </w:pPr>
    </w:lvl>
    <w:lvl w:ilvl="3" w:tplc="040C000F" w:tentative="1">
      <w:start w:val="1"/>
      <w:numFmt w:val="decimal"/>
      <w:lvlText w:val="%4."/>
      <w:lvlJc w:val="left"/>
      <w:pPr>
        <w:ind w:left="3094" w:hanging="360"/>
      </w:pPr>
    </w:lvl>
    <w:lvl w:ilvl="4" w:tplc="040C0019" w:tentative="1">
      <w:start w:val="1"/>
      <w:numFmt w:val="lowerLetter"/>
      <w:lvlText w:val="%5."/>
      <w:lvlJc w:val="left"/>
      <w:pPr>
        <w:ind w:left="3814" w:hanging="360"/>
      </w:pPr>
    </w:lvl>
    <w:lvl w:ilvl="5" w:tplc="040C001B" w:tentative="1">
      <w:start w:val="1"/>
      <w:numFmt w:val="lowerRoman"/>
      <w:lvlText w:val="%6."/>
      <w:lvlJc w:val="right"/>
      <w:pPr>
        <w:ind w:left="4534" w:hanging="180"/>
      </w:pPr>
    </w:lvl>
    <w:lvl w:ilvl="6" w:tplc="040C000F" w:tentative="1">
      <w:start w:val="1"/>
      <w:numFmt w:val="decimal"/>
      <w:lvlText w:val="%7."/>
      <w:lvlJc w:val="left"/>
      <w:pPr>
        <w:ind w:left="5254" w:hanging="360"/>
      </w:pPr>
    </w:lvl>
    <w:lvl w:ilvl="7" w:tplc="040C0019" w:tentative="1">
      <w:start w:val="1"/>
      <w:numFmt w:val="lowerLetter"/>
      <w:lvlText w:val="%8."/>
      <w:lvlJc w:val="left"/>
      <w:pPr>
        <w:ind w:left="5974" w:hanging="360"/>
      </w:pPr>
    </w:lvl>
    <w:lvl w:ilvl="8" w:tplc="040C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5">
    <w:nsid w:val="0FB7109B"/>
    <w:multiLevelType w:val="hybridMultilevel"/>
    <w:tmpl w:val="A046270C"/>
    <w:lvl w:ilvl="0" w:tplc="5AB0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0605A"/>
    <w:multiLevelType w:val="hybridMultilevel"/>
    <w:tmpl w:val="6CC8D6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9F2BEC"/>
    <w:multiLevelType w:val="hybridMultilevel"/>
    <w:tmpl w:val="60E0EA84"/>
    <w:lvl w:ilvl="0" w:tplc="5AB0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94836"/>
    <w:multiLevelType w:val="hybridMultilevel"/>
    <w:tmpl w:val="F00CB8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854849"/>
    <w:multiLevelType w:val="hybridMultilevel"/>
    <w:tmpl w:val="B2EC8B56"/>
    <w:lvl w:ilvl="0" w:tplc="5AB0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8F567B"/>
    <w:multiLevelType w:val="hybridMultilevel"/>
    <w:tmpl w:val="92F8A0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5953D5"/>
    <w:multiLevelType w:val="hybridMultilevel"/>
    <w:tmpl w:val="9258AA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9D36F6"/>
    <w:multiLevelType w:val="hybridMultilevel"/>
    <w:tmpl w:val="BB52C45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AA7250D"/>
    <w:multiLevelType w:val="hybridMultilevel"/>
    <w:tmpl w:val="59C44D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F86579"/>
    <w:multiLevelType w:val="hybridMultilevel"/>
    <w:tmpl w:val="D7B2836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771F63"/>
    <w:multiLevelType w:val="hybridMultilevel"/>
    <w:tmpl w:val="FA4821C2"/>
    <w:lvl w:ilvl="0" w:tplc="040C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AD3582"/>
    <w:multiLevelType w:val="hybridMultilevel"/>
    <w:tmpl w:val="0EE02E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454DE5"/>
    <w:multiLevelType w:val="hybridMultilevel"/>
    <w:tmpl w:val="1D083E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824D65"/>
    <w:multiLevelType w:val="hybridMultilevel"/>
    <w:tmpl w:val="D8F01A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2F34F6"/>
    <w:multiLevelType w:val="hybridMultilevel"/>
    <w:tmpl w:val="E1D8BE26"/>
    <w:lvl w:ilvl="0" w:tplc="5AB0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D83A1F"/>
    <w:multiLevelType w:val="hybridMultilevel"/>
    <w:tmpl w:val="759085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8E2AA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282D8D"/>
    <w:multiLevelType w:val="hybridMultilevel"/>
    <w:tmpl w:val="88AEE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5D10C8"/>
    <w:multiLevelType w:val="hybridMultilevel"/>
    <w:tmpl w:val="114620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50586A"/>
    <w:multiLevelType w:val="multilevel"/>
    <w:tmpl w:val="5438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837CF2"/>
    <w:multiLevelType w:val="hybridMultilevel"/>
    <w:tmpl w:val="4DE2464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C6A0E"/>
    <w:multiLevelType w:val="hybridMultilevel"/>
    <w:tmpl w:val="A2B203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023F36"/>
    <w:multiLevelType w:val="hybridMultilevel"/>
    <w:tmpl w:val="26BC57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3534A8"/>
    <w:multiLevelType w:val="hybridMultilevel"/>
    <w:tmpl w:val="C0A8A3EC"/>
    <w:lvl w:ilvl="0" w:tplc="040C000F">
      <w:start w:val="1"/>
      <w:numFmt w:val="decimal"/>
      <w:lvlText w:val="%1."/>
      <w:lvlJc w:val="left"/>
      <w:pPr>
        <w:ind w:left="934" w:hanging="360"/>
      </w:pPr>
    </w:lvl>
    <w:lvl w:ilvl="1" w:tplc="040C0019" w:tentative="1">
      <w:start w:val="1"/>
      <w:numFmt w:val="lowerLetter"/>
      <w:lvlText w:val="%2."/>
      <w:lvlJc w:val="left"/>
      <w:pPr>
        <w:ind w:left="1654" w:hanging="360"/>
      </w:pPr>
    </w:lvl>
    <w:lvl w:ilvl="2" w:tplc="040C001B" w:tentative="1">
      <w:start w:val="1"/>
      <w:numFmt w:val="lowerRoman"/>
      <w:lvlText w:val="%3."/>
      <w:lvlJc w:val="right"/>
      <w:pPr>
        <w:ind w:left="2374" w:hanging="180"/>
      </w:pPr>
    </w:lvl>
    <w:lvl w:ilvl="3" w:tplc="040C000F" w:tentative="1">
      <w:start w:val="1"/>
      <w:numFmt w:val="decimal"/>
      <w:lvlText w:val="%4."/>
      <w:lvlJc w:val="left"/>
      <w:pPr>
        <w:ind w:left="3094" w:hanging="360"/>
      </w:pPr>
    </w:lvl>
    <w:lvl w:ilvl="4" w:tplc="040C0019" w:tentative="1">
      <w:start w:val="1"/>
      <w:numFmt w:val="lowerLetter"/>
      <w:lvlText w:val="%5."/>
      <w:lvlJc w:val="left"/>
      <w:pPr>
        <w:ind w:left="3814" w:hanging="360"/>
      </w:pPr>
    </w:lvl>
    <w:lvl w:ilvl="5" w:tplc="040C001B" w:tentative="1">
      <w:start w:val="1"/>
      <w:numFmt w:val="lowerRoman"/>
      <w:lvlText w:val="%6."/>
      <w:lvlJc w:val="right"/>
      <w:pPr>
        <w:ind w:left="4534" w:hanging="180"/>
      </w:pPr>
    </w:lvl>
    <w:lvl w:ilvl="6" w:tplc="040C000F" w:tentative="1">
      <w:start w:val="1"/>
      <w:numFmt w:val="decimal"/>
      <w:lvlText w:val="%7."/>
      <w:lvlJc w:val="left"/>
      <w:pPr>
        <w:ind w:left="5254" w:hanging="360"/>
      </w:pPr>
    </w:lvl>
    <w:lvl w:ilvl="7" w:tplc="040C0019" w:tentative="1">
      <w:start w:val="1"/>
      <w:numFmt w:val="lowerLetter"/>
      <w:lvlText w:val="%8."/>
      <w:lvlJc w:val="left"/>
      <w:pPr>
        <w:ind w:left="5974" w:hanging="360"/>
      </w:pPr>
    </w:lvl>
    <w:lvl w:ilvl="8" w:tplc="040C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8">
    <w:nsid w:val="46560579"/>
    <w:multiLevelType w:val="hybridMultilevel"/>
    <w:tmpl w:val="6166EEE0"/>
    <w:lvl w:ilvl="0" w:tplc="5AB0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572EB5"/>
    <w:multiLevelType w:val="hybridMultilevel"/>
    <w:tmpl w:val="38D6F84E"/>
    <w:lvl w:ilvl="0" w:tplc="5AB0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DA5F39"/>
    <w:multiLevelType w:val="hybridMultilevel"/>
    <w:tmpl w:val="8E6C6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615CBC"/>
    <w:multiLevelType w:val="hybridMultilevel"/>
    <w:tmpl w:val="E71259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B31671"/>
    <w:multiLevelType w:val="hybridMultilevel"/>
    <w:tmpl w:val="1F4284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061C95"/>
    <w:multiLevelType w:val="hybridMultilevel"/>
    <w:tmpl w:val="6DE45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BD66AB"/>
    <w:multiLevelType w:val="hybridMultilevel"/>
    <w:tmpl w:val="DEE4806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DD7D2A"/>
    <w:multiLevelType w:val="hybridMultilevel"/>
    <w:tmpl w:val="182EEF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D87163"/>
    <w:multiLevelType w:val="hybridMultilevel"/>
    <w:tmpl w:val="04685C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7011CA2"/>
    <w:multiLevelType w:val="hybridMultilevel"/>
    <w:tmpl w:val="618005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2D4EE8"/>
    <w:multiLevelType w:val="hybridMultilevel"/>
    <w:tmpl w:val="D0A845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8B1024"/>
    <w:multiLevelType w:val="hybridMultilevel"/>
    <w:tmpl w:val="F698ECE2"/>
    <w:lvl w:ilvl="0" w:tplc="5AB0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2E084F"/>
    <w:multiLevelType w:val="hybridMultilevel"/>
    <w:tmpl w:val="C4C69D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7F2DE1"/>
    <w:multiLevelType w:val="hybridMultilevel"/>
    <w:tmpl w:val="C0A8A3EC"/>
    <w:lvl w:ilvl="0" w:tplc="040C000F">
      <w:start w:val="1"/>
      <w:numFmt w:val="decimal"/>
      <w:lvlText w:val="%1."/>
      <w:lvlJc w:val="left"/>
      <w:pPr>
        <w:ind w:left="934" w:hanging="360"/>
      </w:pPr>
    </w:lvl>
    <w:lvl w:ilvl="1" w:tplc="040C0019" w:tentative="1">
      <w:start w:val="1"/>
      <w:numFmt w:val="lowerLetter"/>
      <w:lvlText w:val="%2."/>
      <w:lvlJc w:val="left"/>
      <w:pPr>
        <w:ind w:left="1654" w:hanging="360"/>
      </w:pPr>
    </w:lvl>
    <w:lvl w:ilvl="2" w:tplc="040C001B" w:tentative="1">
      <w:start w:val="1"/>
      <w:numFmt w:val="lowerRoman"/>
      <w:lvlText w:val="%3."/>
      <w:lvlJc w:val="right"/>
      <w:pPr>
        <w:ind w:left="2374" w:hanging="180"/>
      </w:pPr>
    </w:lvl>
    <w:lvl w:ilvl="3" w:tplc="040C000F" w:tentative="1">
      <w:start w:val="1"/>
      <w:numFmt w:val="decimal"/>
      <w:lvlText w:val="%4."/>
      <w:lvlJc w:val="left"/>
      <w:pPr>
        <w:ind w:left="3094" w:hanging="360"/>
      </w:pPr>
    </w:lvl>
    <w:lvl w:ilvl="4" w:tplc="040C0019" w:tentative="1">
      <w:start w:val="1"/>
      <w:numFmt w:val="lowerLetter"/>
      <w:lvlText w:val="%5."/>
      <w:lvlJc w:val="left"/>
      <w:pPr>
        <w:ind w:left="3814" w:hanging="360"/>
      </w:pPr>
    </w:lvl>
    <w:lvl w:ilvl="5" w:tplc="040C001B" w:tentative="1">
      <w:start w:val="1"/>
      <w:numFmt w:val="lowerRoman"/>
      <w:lvlText w:val="%6."/>
      <w:lvlJc w:val="right"/>
      <w:pPr>
        <w:ind w:left="4534" w:hanging="180"/>
      </w:pPr>
    </w:lvl>
    <w:lvl w:ilvl="6" w:tplc="040C000F" w:tentative="1">
      <w:start w:val="1"/>
      <w:numFmt w:val="decimal"/>
      <w:lvlText w:val="%7."/>
      <w:lvlJc w:val="left"/>
      <w:pPr>
        <w:ind w:left="5254" w:hanging="360"/>
      </w:pPr>
    </w:lvl>
    <w:lvl w:ilvl="7" w:tplc="040C0019" w:tentative="1">
      <w:start w:val="1"/>
      <w:numFmt w:val="lowerLetter"/>
      <w:lvlText w:val="%8."/>
      <w:lvlJc w:val="left"/>
      <w:pPr>
        <w:ind w:left="5974" w:hanging="360"/>
      </w:pPr>
    </w:lvl>
    <w:lvl w:ilvl="8" w:tplc="040C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2">
    <w:nsid w:val="6508381C"/>
    <w:multiLevelType w:val="hybridMultilevel"/>
    <w:tmpl w:val="B7BC3314"/>
    <w:lvl w:ilvl="0" w:tplc="5AB0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9E5106"/>
    <w:multiLevelType w:val="hybridMultilevel"/>
    <w:tmpl w:val="AE7C5C5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621F7E"/>
    <w:multiLevelType w:val="hybridMultilevel"/>
    <w:tmpl w:val="9FC83F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0759F6"/>
    <w:multiLevelType w:val="hybridMultilevel"/>
    <w:tmpl w:val="F8A47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4D1140"/>
    <w:multiLevelType w:val="hybridMultilevel"/>
    <w:tmpl w:val="DD6C0E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523A50"/>
    <w:multiLevelType w:val="hybridMultilevel"/>
    <w:tmpl w:val="0EA88FF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0C0E79"/>
    <w:multiLevelType w:val="hybridMultilevel"/>
    <w:tmpl w:val="33B03A04"/>
    <w:lvl w:ilvl="0" w:tplc="58FE97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8454BFD"/>
    <w:multiLevelType w:val="hybridMultilevel"/>
    <w:tmpl w:val="E3E091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AA3DA3"/>
    <w:multiLevelType w:val="hybridMultilevel"/>
    <w:tmpl w:val="A4AC08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C6623C5"/>
    <w:multiLevelType w:val="hybridMultilevel"/>
    <w:tmpl w:val="C0A8A3EC"/>
    <w:lvl w:ilvl="0" w:tplc="040C000F">
      <w:start w:val="1"/>
      <w:numFmt w:val="decimal"/>
      <w:lvlText w:val="%1."/>
      <w:lvlJc w:val="left"/>
      <w:pPr>
        <w:ind w:left="934" w:hanging="360"/>
      </w:pPr>
    </w:lvl>
    <w:lvl w:ilvl="1" w:tplc="040C0019" w:tentative="1">
      <w:start w:val="1"/>
      <w:numFmt w:val="lowerLetter"/>
      <w:lvlText w:val="%2."/>
      <w:lvlJc w:val="left"/>
      <w:pPr>
        <w:ind w:left="1654" w:hanging="360"/>
      </w:pPr>
    </w:lvl>
    <w:lvl w:ilvl="2" w:tplc="040C001B" w:tentative="1">
      <w:start w:val="1"/>
      <w:numFmt w:val="lowerRoman"/>
      <w:lvlText w:val="%3."/>
      <w:lvlJc w:val="right"/>
      <w:pPr>
        <w:ind w:left="2374" w:hanging="180"/>
      </w:pPr>
    </w:lvl>
    <w:lvl w:ilvl="3" w:tplc="040C000F" w:tentative="1">
      <w:start w:val="1"/>
      <w:numFmt w:val="decimal"/>
      <w:lvlText w:val="%4."/>
      <w:lvlJc w:val="left"/>
      <w:pPr>
        <w:ind w:left="3094" w:hanging="360"/>
      </w:pPr>
    </w:lvl>
    <w:lvl w:ilvl="4" w:tplc="040C0019" w:tentative="1">
      <w:start w:val="1"/>
      <w:numFmt w:val="lowerLetter"/>
      <w:lvlText w:val="%5."/>
      <w:lvlJc w:val="left"/>
      <w:pPr>
        <w:ind w:left="3814" w:hanging="360"/>
      </w:pPr>
    </w:lvl>
    <w:lvl w:ilvl="5" w:tplc="040C001B" w:tentative="1">
      <w:start w:val="1"/>
      <w:numFmt w:val="lowerRoman"/>
      <w:lvlText w:val="%6."/>
      <w:lvlJc w:val="right"/>
      <w:pPr>
        <w:ind w:left="4534" w:hanging="180"/>
      </w:pPr>
    </w:lvl>
    <w:lvl w:ilvl="6" w:tplc="040C000F" w:tentative="1">
      <w:start w:val="1"/>
      <w:numFmt w:val="decimal"/>
      <w:lvlText w:val="%7."/>
      <w:lvlJc w:val="left"/>
      <w:pPr>
        <w:ind w:left="5254" w:hanging="360"/>
      </w:pPr>
    </w:lvl>
    <w:lvl w:ilvl="7" w:tplc="040C0019" w:tentative="1">
      <w:start w:val="1"/>
      <w:numFmt w:val="lowerLetter"/>
      <w:lvlText w:val="%8."/>
      <w:lvlJc w:val="left"/>
      <w:pPr>
        <w:ind w:left="5974" w:hanging="360"/>
      </w:pPr>
    </w:lvl>
    <w:lvl w:ilvl="8" w:tplc="040C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52">
    <w:nsid w:val="7F843AAF"/>
    <w:multiLevelType w:val="hybridMultilevel"/>
    <w:tmpl w:val="3AEE48B6"/>
    <w:lvl w:ilvl="0" w:tplc="49B061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8"/>
  </w:num>
  <w:num w:numId="4">
    <w:abstractNumId w:val="24"/>
  </w:num>
  <w:num w:numId="5">
    <w:abstractNumId w:val="52"/>
  </w:num>
  <w:num w:numId="6">
    <w:abstractNumId w:val="44"/>
  </w:num>
  <w:num w:numId="7">
    <w:abstractNumId w:val="38"/>
  </w:num>
  <w:num w:numId="8">
    <w:abstractNumId w:val="23"/>
  </w:num>
  <w:num w:numId="9">
    <w:abstractNumId w:val="22"/>
  </w:num>
  <w:num w:numId="10">
    <w:abstractNumId w:val="3"/>
  </w:num>
  <w:num w:numId="11">
    <w:abstractNumId w:val="49"/>
  </w:num>
  <w:num w:numId="12">
    <w:abstractNumId w:val="6"/>
  </w:num>
  <w:num w:numId="13">
    <w:abstractNumId w:val="33"/>
  </w:num>
  <w:num w:numId="14">
    <w:abstractNumId w:val="20"/>
  </w:num>
  <w:num w:numId="15">
    <w:abstractNumId w:val="13"/>
  </w:num>
  <w:num w:numId="16">
    <w:abstractNumId w:val="34"/>
  </w:num>
  <w:num w:numId="17">
    <w:abstractNumId w:val="25"/>
  </w:num>
  <w:num w:numId="18">
    <w:abstractNumId w:val="16"/>
  </w:num>
  <w:num w:numId="19">
    <w:abstractNumId w:val="21"/>
  </w:num>
  <w:num w:numId="20">
    <w:abstractNumId w:val="36"/>
  </w:num>
  <w:num w:numId="21">
    <w:abstractNumId w:val="40"/>
  </w:num>
  <w:num w:numId="22">
    <w:abstractNumId w:val="11"/>
  </w:num>
  <w:num w:numId="23">
    <w:abstractNumId w:val="32"/>
  </w:num>
  <w:num w:numId="24">
    <w:abstractNumId w:val="29"/>
  </w:num>
  <w:num w:numId="25">
    <w:abstractNumId w:val="10"/>
  </w:num>
  <w:num w:numId="26">
    <w:abstractNumId w:val="19"/>
  </w:num>
  <w:num w:numId="27">
    <w:abstractNumId w:val="2"/>
  </w:num>
  <w:num w:numId="28">
    <w:abstractNumId w:val="1"/>
  </w:num>
  <w:num w:numId="29">
    <w:abstractNumId w:val="0"/>
  </w:num>
  <w:num w:numId="30">
    <w:abstractNumId w:val="45"/>
  </w:num>
  <w:num w:numId="31">
    <w:abstractNumId w:val="5"/>
  </w:num>
  <w:num w:numId="32">
    <w:abstractNumId w:val="42"/>
  </w:num>
  <w:num w:numId="33">
    <w:abstractNumId w:val="18"/>
  </w:num>
  <w:num w:numId="34">
    <w:abstractNumId w:val="7"/>
  </w:num>
  <w:num w:numId="35">
    <w:abstractNumId w:val="9"/>
  </w:num>
  <w:num w:numId="36">
    <w:abstractNumId w:val="39"/>
  </w:num>
  <w:num w:numId="37">
    <w:abstractNumId w:val="28"/>
  </w:num>
  <w:num w:numId="38">
    <w:abstractNumId w:val="26"/>
  </w:num>
  <w:num w:numId="39">
    <w:abstractNumId w:val="46"/>
  </w:num>
  <w:num w:numId="40">
    <w:abstractNumId w:val="12"/>
  </w:num>
  <w:num w:numId="41">
    <w:abstractNumId w:val="31"/>
  </w:num>
  <w:num w:numId="42">
    <w:abstractNumId w:val="48"/>
  </w:num>
  <w:num w:numId="43">
    <w:abstractNumId w:val="30"/>
  </w:num>
  <w:num w:numId="44">
    <w:abstractNumId w:val="14"/>
  </w:num>
  <w:num w:numId="45">
    <w:abstractNumId w:val="47"/>
  </w:num>
  <w:num w:numId="46">
    <w:abstractNumId w:val="43"/>
  </w:num>
  <w:num w:numId="47">
    <w:abstractNumId w:val="50"/>
  </w:num>
  <w:num w:numId="48">
    <w:abstractNumId w:val="37"/>
  </w:num>
  <w:num w:numId="49">
    <w:abstractNumId w:val="15"/>
  </w:num>
  <w:num w:numId="50">
    <w:abstractNumId w:val="4"/>
  </w:num>
  <w:num w:numId="51">
    <w:abstractNumId w:val="41"/>
  </w:num>
  <w:num w:numId="52">
    <w:abstractNumId w:val="27"/>
  </w:num>
  <w:num w:numId="53">
    <w:abstractNumId w:val="51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367FA3"/>
    <w:rsid w:val="00001224"/>
    <w:rsid w:val="00017EB5"/>
    <w:rsid w:val="00023589"/>
    <w:rsid w:val="000307AA"/>
    <w:rsid w:val="00030882"/>
    <w:rsid w:val="0003223A"/>
    <w:rsid w:val="00033A26"/>
    <w:rsid w:val="00036679"/>
    <w:rsid w:val="00037DEF"/>
    <w:rsid w:val="00040EE6"/>
    <w:rsid w:val="000527F4"/>
    <w:rsid w:val="00057628"/>
    <w:rsid w:val="0006146F"/>
    <w:rsid w:val="00070001"/>
    <w:rsid w:val="00074B60"/>
    <w:rsid w:val="00076DD0"/>
    <w:rsid w:val="00080569"/>
    <w:rsid w:val="00087837"/>
    <w:rsid w:val="00094E09"/>
    <w:rsid w:val="000A0FAA"/>
    <w:rsid w:val="000A2CD5"/>
    <w:rsid w:val="000A7527"/>
    <w:rsid w:val="000A7CA8"/>
    <w:rsid w:val="000B6A4F"/>
    <w:rsid w:val="000C281C"/>
    <w:rsid w:val="000D07D7"/>
    <w:rsid w:val="000D0E4B"/>
    <w:rsid w:val="000D7E0B"/>
    <w:rsid w:val="000E54E8"/>
    <w:rsid w:val="000E6964"/>
    <w:rsid w:val="000E7756"/>
    <w:rsid w:val="00124A48"/>
    <w:rsid w:val="00125D53"/>
    <w:rsid w:val="001311DA"/>
    <w:rsid w:val="001312C9"/>
    <w:rsid w:val="001316AE"/>
    <w:rsid w:val="00132120"/>
    <w:rsid w:val="00142589"/>
    <w:rsid w:val="00142FB4"/>
    <w:rsid w:val="0015123E"/>
    <w:rsid w:val="001540A1"/>
    <w:rsid w:val="00160790"/>
    <w:rsid w:val="001754F3"/>
    <w:rsid w:val="00175D3E"/>
    <w:rsid w:val="001860D5"/>
    <w:rsid w:val="00190D51"/>
    <w:rsid w:val="0019351F"/>
    <w:rsid w:val="001962B6"/>
    <w:rsid w:val="001B402F"/>
    <w:rsid w:val="001B5B78"/>
    <w:rsid w:val="001C0F8F"/>
    <w:rsid w:val="001C34A3"/>
    <w:rsid w:val="001D484D"/>
    <w:rsid w:val="001D4D07"/>
    <w:rsid w:val="001D4DFF"/>
    <w:rsid w:val="001D6B2E"/>
    <w:rsid w:val="001E5589"/>
    <w:rsid w:val="001E5D84"/>
    <w:rsid w:val="001F1D54"/>
    <w:rsid w:val="001F20FD"/>
    <w:rsid w:val="001F5383"/>
    <w:rsid w:val="001F68AC"/>
    <w:rsid w:val="002021A4"/>
    <w:rsid w:val="00206359"/>
    <w:rsid w:val="00211C0F"/>
    <w:rsid w:val="00211F94"/>
    <w:rsid w:val="00222B23"/>
    <w:rsid w:val="00226BE6"/>
    <w:rsid w:val="00226CE9"/>
    <w:rsid w:val="0023025A"/>
    <w:rsid w:val="00232326"/>
    <w:rsid w:val="00233BD4"/>
    <w:rsid w:val="00243433"/>
    <w:rsid w:val="00246714"/>
    <w:rsid w:val="00247C1F"/>
    <w:rsid w:val="00247EB1"/>
    <w:rsid w:val="002536CB"/>
    <w:rsid w:val="00255C5F"/>
    <w:rsid w:val="00265F40"/>
    <w:rsid w:val="00277233"/>
    <w:rsid w:val="002823A7"/>
    <w:rsid w:val="00282F4A"/>
    <w:rsid w:val="00284906"/>
    <w:rsid w:val="0028626A"/>
    <w:rsid w:val="00286BB8"/>
    <w:rsid w:val="00294A96"/>
    <w:rsid w:val="002B0618"/>
    <w:rsid w:val="002B3A77"/>
    <w:rsid w:val="002B7E30"/>
    <w:rsid w:val="002D6138"/>
    <w:rsid w:val="002D69AC"/>
    <w:rsid w:val="002E00EE"/>
    <w:rsid w:val="002E0942"/>
    <w:rsid w:val="002E0DC1"/>
    <w:rsid w:val="002E5F9F"/>
    <w:rsid w:val="002F062C"/>
    <w:rsid w:val="002F1F58"/>
    <w:rsid w:val="002F5CAB"/>
    <w:rsid w:val="002F7C1B"/>
    <w:rsid w:val="00304376"/>
    <w:rsid w:val="003071DB"/>
    <w:rsid w:val="00310C50"/>
    <w:rsid w:val="003165AB"/>
    <w:rsid w:val="00323A02"/>
    <w:rsid w:val="00324183"/>
    <w:rsid w:val="00332C6C"/>
    <w:rsid w:val="00336850"/>
    <w:rsid w:val="00340C49"/>
    <w:rsid w:val="00344E3E"/>
    <w:rsid w:val="00345F5B"/>
    <w:rsid w:val="00351523"/>
    <w:rsid w:val="003524B3"/>
    <w:rsid w:val="003574BC"/>
    <w:rsid w:val="00365DEF"/>
    <w:rsid w:val="00367FA3"/>
    <w:rsid w:val="00376F28"/>
    <w:rsid w:val="0038072D"/>
    <w:rsid w:val="00380CE4"/>
    <w:rsid w:val="00383D67"/>
    <w:rsid w:val="00395F3C"/>
    <w:rsid w:val="003964C6"/>
    <w:rsid w:val="003A29D9"/>
    <w:rsid w:val="003A7D1F"/>
    <w:rsid w:val="003B7239"/>
    <w:rsid w:val="003C0D4C"/>
    <w:rsid w:val="003C79B6"/>
    <w:rsid w:val="003D3263"/>
    <w:rsid w:val="003D3C9E"/>
    <w:rsid w:val="003E1E66"/>
    <w:rsid w:val="003E1ED7"/>
    <w:rsid w:val="003F0335"/>
    <w:rsid w:val="004011EE"/>
    <w:rsid w:val="00417AFC"/>
    <w:rsid w:val="00417C68"/>
    <w:rsid w:val="00424A45"/>
    <w:rsid w:val="00424B4C"/>
    <w:rsid w:val="00425E88"/>
    <w:rsid w:val="00426A72"/>
    <w:rsid w:val="004273D6"/>
    <w:rsid w:val="00437DC3"/>
    <w:rsid w:val="00441360"/>
    <w:rsid w:val="00442515"/>
    <w:rsid w:val="004513ED"/>
    <w:rsid w:val="00452D44"/>
    <w:rsid w:val="00472F85"/>
    <w:rsid w:val="0047320A"/>
    <w:rsid w:val="00473CAB"/>
    <w:rsid w:val="00474340"/>
    <w:rsid w:val="004745B3"/>
    <w:rsid w:val="0048220C"/>
    <w:rsid w:val="00495B39"/>
    <w:rsid w:val="004A7023"/>
    <w:rsid w:val="004B2672"/>
    <w:rsid w:val="004C6320"/>
    <w:rsid w:val="004D4604"/>
    <w:rsid w:val="004D7006"/>
    <w:rsid w:val="004D74FE"/>
    <w:rsid w:val="004E1D04"/>
    <w:rsid w:val="004E2FFB"/>
    <w:rsid w:val="004E5A4E"/>
    <w:rsid w:val="004F4A57"/>
    <w:rsid w:val="004F501A"/>
    <w:rsid w:val="00504DF0"/>
    <w:rsid w:val="00522290"/>
    <w:rsid w:val="00525A77"/>
    <w:rsid w:val="0053110A"/>
    <w:rsid w:val="00534CC9"/>
    <w:rsid w:val="00540BEA"/>
    <w:rsid w:val="005437C0"/>
    <w:rsid w:val="005511B9"/>
    <w:rsid w:val="00552027"/>
    <w:rsid w:val="005578C2"/>
    <w:rsid w:val="00561785"/>
    <w:rsid w:val="00562E97"/>
    <w:rsid w:val="00563084"/>
    <w:rsid w:val="0056494F"/>
    <w:rsid w:val="00570F7C"/>
    <w:rsid w:val="00571A63"/>
    <w:rsid w:val="0057552D"/>
    <w:rsid w:val="00585F94"/>
    <w:rsid w:val="005A1CFF"/>
    <w:rsid w:val="005A2C48"/>
    <w:rsid w:val="005A6E55"/>
    <w:rsid w:val="005B1103"/>
    <w:rsid w:val="005B39EA"/>
    <w:rsid w:val="005B6143"/>
    <w:rsid w:val="005D066F"/>
    <w:rsid w:val="005D17F3"/>
    <w:rsid w:val="005D3314"/>
    <w:rsid w:val="005D532A"/>
    <w:rsid w:val="005E01DE"/>
    <w:rsid w:val="005E058C"/>
    <w:rsid w:val="005F725F"/>
    <w:rsid w:val="00601A5B"/>
    <w:rsid w:val="006030A3"/>
    <w:rsid w:val="00610615"/>
    <w:rsid w:val="00625BFB"/>
    <w:rsid w:val="00633040"/>
    <w:rsid w:val="00635C8B"/>
    <w:rsid w:val="00637893"/>
    <w:rsid w:val="006414EF"/>
    <w:rsid w:val="00643938"/>
    <w:rsid w:val="00644777"/>
    <w:rsid w:val="00647C95"/>
    <w:rsid w:val="006565E8"/>
    <w:rsid w:val="00670277"/>
    <w:rsid w:val="00673D5D"/>
    <w:rsid w:val="006917A5"/>
    <w:rsid w:val="00697D8D"/>
    <w:rsid w:val="00697DD9"/>
    <w:rsid w:val="006A402D"/>
    <w:rsid w:val="006A5685"/>
    <w:rsid w:val="006A5B3F"/>
    <w:rsid w:val="006B0C16"/>
    <w:rsid w:val="006B1D3B"/>
    <w:rsid w:val="006B5981"/>
    <w:rsid w:val="006B79A5"/>
    <w:rsid w:val="006C08FF"/>
    <w:rsid w:val="006C1467"/>
    <w:rsid w:val="006D62C5"/>
    <w:rsid w:val="006E36F9"/>
    <w:rsid w:val="006E42C7"/>
    <w:rsid w:val="006E4958"/>
    <w:rsid w:val="006F1A07"/>
    <w:rsid w:val="00702843"/>
    <w:rsid w:val="00705698"/>
    <w:rsid w:val="00707D9B"/>
    <w:rsid w:val="00712CBB"/>
    <w:rsid w:val="007261BE"/>
    <w:rsid w:val="00726E38"/>
    <w:rsid w:val="00730E20"/>
    <w:rsid w:val="00731FDC"/>
    <w:rsid w:val="007408CB"/>
    <w:rsid w:val="007462A2"/>
    <w:rsid w:val="00746A00"/>
    <w:rsid w:val="00747B6A"/>
    <w:rsid w:val="00751955"/>
    <w:rsid w:val="007629F8"/>
    <w:rsid w:val="007734E5"/>
    <w:rsid w:val="00777007"/>
    <w:rsid w:val="00782298"/>
    <w:rsid w:val="00796922"/>
    <w:rsid w:val="007A42C6"/>
    <w:rsid w:val="007A765A"/>
    <w:rsid w:val="007B3D66"/>
    <w:rsid w:val="007B55F7"/>
    <w:rsid w:val="007B6542"/>
    <w:rsid w:val="007B6643"/>
    <w:rsid w:val="007B74BC"/>
    <w:rsid w:val="007B7AC0"/>
    <w:rsid w:val="007B7C96"/>
    <w:rsid w:val="007C38C6"/>
    <w:rsid w:val="007C514E"/>
    <w:rsid w:val="007C517C"/>
    <w:rsid w:val="007C5C15"/>
    <w:rsid w:val="007D39A9"/>
    <w:rsid w:val="007F324A"/>
    <w:rsid w:val="007F32A6"/>
    <w:rsid w:val="008001F4"/>
    <w:rsid w:val="008063D5"/>
    <w:rsid w:val="008074E8"/>
    <w:rsid w:val="00807BDE"/>
    <w:rsid w:val="0081347E"/>
    <w:rsid w:val="008134C3"/>
    <w:rsid w:val="0081383C"/>
    <w:rsid w:val="008161C3"/>
    <w:rsid w:val="00823AAF"/>
    <w:rsid w:val="008247A5"/>
    <w:rsid w:val="008319E5"/>
    <w:rsid w:val="00834893"/>
    <w:rsid w:val="00835727"/>
    <w:rsid w:val="00843425"/>
    <w:rsid w:val="00846803"/>
    <w:rsid w:val="00846F64"/>
    <w:rsid w:val="00854CFE"/>
    <w:rsid w:val="00855DAB"/>
    <w:rsid w:val="008575E8"/>
    <w:rsid w:val="008614B6"/>
    <w:rsid w:val="008628D4"/>
    <w:rsid w:val="00863C77"/>
    <w:rsid w:val="00864B5A"/>
    <w:rsid w:val="00867B18"/>
    <w:rsid w:val="00876422"/>
    <w:rsid w:val="00877977"/>
    <w:rsid w:val="00883153"/>
    <w:rsid w:val="00884586"/>
    <w:rsid w:val="008845A1"/>
    <w:rsid w:val="008855E4"/>
    <w:rsid w:val="008915D3"/>
    <w:rsid w:val="00893C6F"/>
    <w:rsid w:val="008A4F66"/>
    <w:rsid w:val="008B0481"/>
    <w:rsid w:val="008B091B"/>
    <w:rsid w:val="008B68C1"/>
    <w:rsid w:val="008C0822"/>
    <w:rsid w:val="008E178A"/>
    <w:rsid w:val="008E649E"/>
    <w:rsid w:val="008F7F9C"/>
    <w:rsid w:val="0090279D"/>
    <w:rsid w:val="00910B13"/>
    <w:rsid w:val="009111AA"/>
    <w:rsid w:val="00913618"/>
    <w:rsid w:val="009136BA"/>
    <w:rsid w:val="00917203"/>
    <w:rsid w:val="009300D1"/>
    <w:rsid w:val="00942131"/>
    <w:rsid w:val="009438B5"/>
    <w:rsid w:val="00950667"/>
    <w:rsid w:val="00952D18"/>
    <w:rsid w:val="00955041"/>
    <w:rsid w:val="0095614C"/>
    <w:rsid w:val="00957256"/>
    <w:rsid w:val="009616CD"/>
    <w:rsid w:val="009747B3"/>
    <w:rsid w:val="0098044E"/>
    <w:rsid w:val="009814C6"/>
    <w:rsid w:val="00992E8A"/>
    <w:rsid w:val="00995719"/>
    <w:rsid w:val="00997116"/>
    <w:rsid w:val="009A132C"/>
    <w:rsid w:val="009A2F56"/>
    <w:rsid w:val="009A34DB"/>
    <w:rsid w:val="009A4327"/>
    <w:rsid w:val="009B70C4"/>
    <w:rsid w:val="009D6A8B"/>
    <w:rsid w:val="009D767B"/>
    <w:rsid w:val="009E2E90"/>
    <w:rsid w:val="009E442A"/>
    <w:rsid w:val="009F14E5"/>
    <w:rsid w:val="009F7661"/>
    <w:rsid w:val="00A0032B"/>
    <w:rsid w:val="00A0159C"/>
    <w:rsid w:val="00A0612B"/>
    <w:rsid w:val="00A10A6A"/>
    <w:rsid w:val="00A1569F"/>
    <w:rsid w:val="00A2024C"/>
    <w:rsid w:val="00A22F5E"/>
    <w:rsid w:val="00A35064"/>
    <w:rsid w:val="00A36CAA"/>
    <w:rsid w:val="00A44195"/>
    <w:rsid w:val="00A46786"/>
    <w:rsid w:val="00A47903"/>
    <w:rsid w:val="00A57042"/>
    <w:rsid w:val="00A61951"/>
    <w:rsid w:val="00A659E7"/>
    <w:rsid w:val="00A66C9F"/>
    <w:rsid w:val="00A678C3"/>
    <w:rsid w:val="00A7387F"/>
    <w:rsid w:val="00A75139"/>
    <w:rsid w:val="00A8704C"/>
    <w:rsid w:val="00A87CE1"/>
    <w:rsid w:val="00A92F6A"/>
    <w:rsid w:val="00A969AD"/>
    <w:rsid w:val="00AA3CE2"/>
    <w:rsid w:val="00AB1A26"/>
    <w:rsid w:val="00AB4CDB"/>
    <w:rsid w:val="00AC2BE6"/>
    <w:rsid w:val="00AC5673"/>
    <w:rsid w:val="00AD205A"/>
    <w:rsid w:val="00AD7CF0"/>
    <w:rsid w:val="00AE2C50"/>
    <w:rsid w:val="00AF0839"/>
    <w:rsid w:val="00AF15E2"/>
    <w:rsid w:val="00AF1999"/>
    <w:rsid w:val="00AF3F48"/>
    <w:rsid w:val="00AF6703"/>
    <w:rsid w:val="00AF7D17"/>
    <w:rsid w:val="00B03709"/>
    <w:rsid w:val="00B051DC"/>
    <w:rsid w:val="00B10D07"/>
    <w:rsid w:val="00B122C9"/>
    <w:rsid w:val="00B16A9A"/>
    <w:rsid w:val="00B22139"/>
    <w:rsid w:val="00B26F5D"/>
    <w:rsid w:val="00B2752E"/>
    <w:rsid w:val="00B27F5F"/>
    <w:rsid w:val="00B31238"/>
    <w:rsid w:val="00B4395D"/>
    <w:rsid w:val="00B44D34"/>
    <w:rsid w:val="00B45DEB"/>
    <w:rsid w:val="00B50964"/>
    <w:rsid w:val="00B649E0"/>
    <w:rsid w:val="00B715BA"/>
    <w:rsid w:val="00B7359D"/>
    <w:rsid w:val="00B73814"/>
    <w:rsid w:val="00B9076F"/>
    <w:rsid w:val="00BA2EFE"/>
    <w:rsid w:val="00BB060C"/>
    <w:rsid w:val="00BB2144"/>
    <w:rsid w:val="00BC1CE3"/>
    <w:rsid w:val="00BC6F1A"/>
    <w:rsid w:val="00BD11AD"/>
    <w:rsid w:val="00BD325B"/>
    <w:rsid w:val="00BD34A4"/>
    <w:rsid w:val="00BF2548"/>
    <w:rsid w:val="00BF7310"/>
    <w:rsid w:val="00C00254"/>
    <w:rsid w:val="00C004AD"/>
    <w:rsid w:val="00C0117B"/>
    <w:rsid w:val="00C111D3"/>
    <w:rsid w:val="00C140C9"/>
    <w:rsid w:val="00C21631"/>
    <w:rsid w:val="00C31DC7"/>
    <w:rsid w:val="00C36EF0"/>
    <w:rsid w:val="00C5045D"/>
    <w:rsid w:val="00C554C8"/>
    <w:rsid w:val="00C632F0"/>
    <w:rsid w:val="00C64A7A"/>
    <w:rsid w:val="00C65A99"/>
    <w:rsid w:val="00C70170"/>
    <w:rsid w:val="00C73B95"/>
    <w:rsid w:val="00C740B1"/>
    <w:rsid w:val="00C8194B"/>
    <w:rsid w:val="00C86A98"/>
    <w:rsid w:val="00CA1953"/>
    <w:rsid w:val="00CA2F8D"/>
    <w:rsid w:val="00CA590E"/>
    <w:rsid w:val="00CB301A"/>
    <w:rsid w:val="00CB6F45"/>
    <w:rsid w:val="00CD021B"/>
    <w:rsid w:val="00CF3604"/>
    <w:rsid w:val="00D05B47"/>
    <w:rsid w:val="00D07446"/>
    <w:rsid w:val="00D10DFF"/>
    <w:rsid w:val="00D166A9"/>
    <w:rsid w:val="00D16F37"/>
    <w:rsid w:val="00D21C0F"/>
    <w:rsid w:val="00D25A50"/>
    <w:rsid w:val="00D26F3D"/>
    <w:rsid w:val="00D30374"/>
    <w:rsid w:val="00D307C0"/>
    <w:rsid w:val="00D3097E"/>
    <w:rsid w:val="00D40AD1"/>
    <w:rsid w:val="00D43D3F"/>
    <w:rsid w:val="00D46432"/>
    <w:rsid w:val="00D531F4"/>
    <w:rsid w:val="00D62419"/>
    <w:rsid w:val="00D65C31"/>
    <w:rsid w:val="00D70DBF"/>
    <w:rsid w:val="00D71692"/>
    <w:rsid w:val="00D7202A"/>
    <w:rsid w:val="00D76B13"/>
    <w:rsid w:val="00D83461"/>
    <w:rsid w:val="00D83A14"/>
    <w:rsid w:val="00D93CB7"/>
    <w:rsid w:val="00D93EC9"/>
    <w:rsid w:val="00D967C9"/>
    <w:rsid w:val="00DA215E"/>
    <w:rsid w:val="00DB4D9F"/>
    <w:rsid w:val="00DC211E"/>
    <w:rsid w:val="00DD05D1"/>
    <w:rsid w:val="00DD4211"/>
    <w:rsid w:val="00DD545C"/>
    <w:rsid w:val="00DE1AA9"/>
    <w:rsid w:val="00DF0377"/>
    <w:rsid w:val="00DF22AD"/>
    <w:rsid w:val="00DF6888"/>
    <w:rsid w:val="00E10E3A"/>
    <w:rsid w:val="00E1441B"/>
    <w:rsid w:val="00E202DD"/>
    <w:rsid w:val="00E2271D"/>
    <w:rsid w:val="00E24B41"/>
    <w:rsid w:val="00E250B4"/>
    <w:rsid w:val="00E2684E"/>
    <w:rsid w:val="00E277EA"/>
    <w:rsid w:val="00E2780F"/>
    <w:rsid w:val="00E3758A"/>
    <w:rsid w:val="00E37654"/>
    <w:rsid w:val="00E51F74"/>
    <w:rsid w:val="00E5264D"/>
    <w:rsid w:val="00E55884"/>
    <w:rsid w:val="00E61192"/>
    <w:rsid w:val="00E6144B"/>
    <w:rsid w:val="00E64451"/>
    <w:rsid w:val="00E6760D"/>
    <w:rsid w:val="00E6790E"/>
    <w:rsid w:val="00E67964"/>
    <w:rsid w:val="00E70411"/>
    <w:rsid w:val="00E85C6B"/>
    <w:rsid w:val="00E86921"/>
    <w:rsid w:val="00E91708"/>
    <w:rsid w:val="00E925CA"/>
    <w:rsid w:val="00E93C46"/>
    <w:rsid w:val="00EA6448"/>
    <w:rsid w:val="00EB11B1"/>
    <w:rsid w:val="00EB29CF"/>
    <w:rsid w:val="00EB54BC"/>
    <w:rsid w:val="00EB6177"/>
    <w:rsid w:val="00ED44A1"/>
    <w:rsid w:val="00EE08D3"/>
    <w:rsid w:val="00EE0C8E"/>
    <w:rsid w:val="00EE6B63"/>
    <w:rsid w:val="00EE74A0"/>
    <w:rsid w:val="00EF070E"/>
    <w:rsid w:val="00EF371E"/>
    <w:rsid w:val="00EF497A"/>
    <w:rsid w:val="00EF4A08"/>
    <w:rsid w:val="00EF527C"/>
    <w:rsid w:val="00F00480"/>
    <w:rsid w:val="00F01CB2"/>
    <w:rsid w:val="00F049CE"/>
    <w:rsid w:val="00F065CC"/>
    <w:rsid w:val="00F10E10"/>
    <w:rsid w:val="00F16270"/>
    <w:rsid w:val="00F1641F"/>
    <w:rsid w:val="00F16D52"/>
    <w:rsid w:val="00F21462"/>
    <w:rsid w:val="00F34EBF"/>
    <w:rsid w:val="00F51273"/>
    <w:rsid w:val="00F51BF3"/>
    <w:rsid w:val="00F5238F"/>
    <w:rsid w:val="00F56B19"/>
    <w:rsid w:val="00F640B0"/>
    <w:rsid w:val="00F77779"/>
    <w:rsid w:val="00F82C12"/>
    <w:rsid w:val="00F84546"/>
    <w:rsid w:val="00F86660"/>
    <w:rsid w:val="00F906E6"/>
    <w:rsid w:val="00F91501"/>
    <w:rsid w:val="00FA2BD9"/>
    <w:rsid w:val="00FA4C7F"/>
    <w:rsid w:val="00FA71FF"/>
    <w:rsid w:val="00FB6792"/>
    <w:rsid w:val="00FC5234"/>
    <w:rsid w:val="00FC733C"/>
    <w:rsid w:val="00FD0585"/>
    <w:rsid w:val="00FD07B4"/>
    <w:rsid w:val="00FD2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  <o:rules v:ext="edit">
        <o:r id="V:Rule3" type="connector" idref="#Connecteur droit avec flèche 69"/>
        <o:r id="V:Rule4" type="connector" idref="#Connecteur droit avec flèche 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A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3B9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425E88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16079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1B4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auNormal"/>
    <w:uiPriority w:val="45"/>
    <w:rsid w:val="008161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6Colorful">
    <w:name w:val="List Table 6 Colorful"/>
    <w:basedOn w:val="TableauNormal"/>
    <w:uiPriority w:val="51"/>
    <w:rsid w:val="00807BD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lainTable2">
    <w:name w:val="Plain Table 2"/>
    <w:basedOn w:val="TableauNormal"/>
    <w:uiPriority w:val="42"/>
    <w:rsid w:val="00AE2C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D62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41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6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6A9"/>
  </w:style>
  <w:style w:type="paragraph" w:styleId="Pieddepage">
    <w:name w:val="footer"/>
    <w:basedOn w:val="Normal"/>
    <w:link w:val="PieddepageCar"/>
    <w:uiPriority w:val="99"/>
    <w:semiHidden/>
    <w:unhideWhenUsed/>
    <w:rsid w:val="00D16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166A9"/>
  </w:style>
  <w:style w:type="table" w:customStyle="1" w:styleId="Tramemoyenne1-Accent11">
    <w:name w:val="Trame moyenne 1 - Accent 11"/>
    <w:basedOn w:val="TableauNormal"/>
    <w:uiPriority w:val="63"/>
    <w:rsid w:val="00CD02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6B77D5060C246C59D6A76DA18F4A5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7CDF5-250B-4FB5-AC5F-716EB1E0CFC2}"/>
      </w:docPartPr>
      <w:docPartBody>
        <w:p w:rsidR="0023133D" w:rsidRDefault="008015F7" w:rsidP="008015F7">
          <w:pPr>
            <w:pStyle w:val="B6B77D5060C246C59D6A76DA18F4A55D"/>
          </w:pPr>
          <w: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015F7"/>
    <w:rsid w:val="0023133D"/>
    <w:rsid w:val="008015F7"/>
    <w:rsid w:val="00A66102"/>
    <w:rsid w:val="00B7673F"/>
    <w:rsid w:val="00B775F4"/>
    <w:rsid w:val="00C170D7"/>
    <w:rsid w:val="00D27DBB"/>
    <w:rsid w:val="00F47429"/>
    <w:rsid w:val="00FE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3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FF36D121F01401690B4676548A71BE2">
    <w:name w:val="1FF36D121F01401690B4676548A71BE2"/>
    <w:rsid w:val="008015F7"/>
  </w:style>
  <w:style w:type="paragraph" w:customStyle="1" w:styleId="DF349C7EAFCF4C3FA646A0E531EAE0E4">
    <w:name w:val="DF349C7EAFCF4C3FA646A0E531EAE0E4"/>
    <w:rsid w:val="008015F7"/>
  </w:style>
  <w:style w:type="paragraph" w:customStyle="1" w:styleId="F65BAEEAD6AB4E899484963624630D2C">
    <w:name w:val="F65BAEEAD6AB4E899484963624630D2C"/>
    <w:rsid w:val="008015F7"/>
  </w:style>
  <w:style w:type="paragraph" w:customStyle="1" w:styleId="1CAB68D0948F43E1BE139788E4D3ADB9">
    <w:name w:val="1CAB68D0948F43E1BE139788E4D3ADB9"/>
    <w:rsid w:val="008015F7"/>
  </w:style>
  <w:style w:type="paragraph" w:customStyle="1" w:styleId="0127501858FF494889F3EEAB2DB8496E">
    <w:name w:val="0127501858FF494889F3EEAB2DB8496E"/>
    <w:rsid w:val="008015F7"/>
  </w:style>
  <w:style w:type="paragraph" w:customStyle="1" w:styleId="19338C91C9924499866184FFD2FB0BCF">
    <w:name w:val="19338C91C9924499866184FFD2FB0BCF"/>
    <w:rsid w:val="008015F7"/>
  </w:style>
  <w:style w:type="paragraph" w:customStyle="1" w:styleId="C1CB982465DF4D49B18125669014C433">
    <w:name w:val="C1CB982465DF4D49B18125669014C433"/>
    <w:rsid w:val="008015F7"/>
  </w:style>
  <w:style w:type="paragraph" w:customStyle="1" w:styleId="5F7006AA34524D639D071A33A4C809A5">
    <w:name w:val="5F7006AA34524D639D071A33A4C809A5"/>
    <w:rsid w:val="008015F7"/>
  </w:style>
  <w:style w:type="paragraph" w:customStyle="1" w:styleId="279BCAE43A98439E894EAEB6128597ED">
    <w:name w:val="279BCAE43A98439E894EAEB6128597ED"/>
    <w:rsid w:val="008015F7"/>
  </w:style>
  <w:style w:type="paragraph" w:customStyle="1" w:styleId="29A6DF996B304045924B83055EDF0871">
    <w:name w:val="29A6DF996B304045924B83055EDF0871"/>
    <w:rsid w:val="008015F7"/>
  </w:style>
  <w:style w:type="paragraph" w:customStyle="1" w:styleId="B6B77D5060C246C59D6A76DA18F4A55D">
    <w:name w:val="B6B77D5060C246C59D6A76DA18F4A55D"/>
    <w:rsid w:val="008015F7"/>
  </w:style>
  <w:style w:type="paragraph" w:customStyle="1" w:styleId="F6EA954838BB461E803B3C60601940C0">
    <w:name w:val="F6EA954838BB461E803B3C60601940C0"/>
    <w:rsid w:val="008015F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F30613-DE70-4047-A08D-AA02C184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12143</TotalTime>
  <Pages>10</Pages>
  <Words>2338</Words>
  <Characters>12859</Characters>
  <Application>Microsoft Office Word</Application>
  <DocSecurity>0</DocSecurity>
  <Lines>107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Cours de chimie organique II                                                                                                                                Auteur : Dr. L. Azouz</vt:lpstr>
    </vt:vector>
  </TitlesOfParts>
  <Company/>
  <LinksUpToDate>false</LinksUpToDate>
  <CharactersWithSpaces>15167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de chimie organique II                                                                                                                                Auteur : Dr. L. Azouz</dc:title>
  <dc:subject/>
  <dc:creator>azouz</dc:creator>
  <cp:keywords/>
  <dc:description/>
  <cp:lastModifiedBy>azouz</cp:lastModifiedBy>
  <cp:revision>212</cp:revision>
  <dcterms:created xsi:type="dcterms:W3CDTF">2017-08-03T07:30:00Z</dcterms:created>
  <dcterms:modified xsi:type="dcterms:W3CDTF">2018-11-17T18:57:00Z</dcterms:modified>
</cp:coreProperties>
</file>