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Mater I Comptabilité &amp; Audit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Date: Lundi 8 Janvier 2018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Exercice 1: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sectPr>
          <w:headerReference r:id="rId3" w:type="default"/>
          <w:pgSz w:w="11906" w:h="16838"/>
          <w:pgMar w:top="840" w:right="1306" w:bottom="1440" w:left="1200" w:header="720" w:footer="720" w:gutter="0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Combien y a-t-il de prix relatifs dans une économie à 5 biens?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5" w:leftChars="0" w:hanging="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5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5" w:leftChars="0" w:hanging="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4 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5" w:leftChars="0" w:hanging="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/>
        </w:rPr>
        <w:t>10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5" w:leftChars="0" w:hanging="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14 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Les pièces métalliques figurent sur: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5" w:leftChars="0" w:right="0" w:rightChars="0" w:hanging="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L’actif de la banque centrale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5" w:leftChars="0" w:hanging="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Le passif des banques commerciales 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05" w:leftChars="0" w:hanging="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Le passif de la banque centrale 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/>
        </w:rPr>
        <w:t>L’actif des banques commerciales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Les dépôts à terme sont inclus dans: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M1 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/>
        </w:rPr>
        <w:t>M2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M3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La monnaie détenue par les institutions financières est: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Exclue de la masse monétaire 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/>
        </w:rPr>
        <w:t>Incluse dans la masse monétaire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Lorsque le taux de préférence des billets est de 50% et le coefficient de réserves obligatoires est également de 50%, le multiplicateur de crédit a pour valeur: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0.75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1 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/>
        </w:rPr>
        <w:t>1.33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sectPr>
          <w:type w:val="continuous"/>
          <w:pgSz w:w="11906" w:h="16838"/>
          <w:pgMar w:top="840" w:right="1306" w:bottom="1440" w:left="1200" w:header="720" w:footer="720" w:gutter="0"/>
          <w:cols w:equalWidth="0" w:num="2">
            <w:col w:w="4487" w:space="425"/>
            <w:col w:w="4487"/>
          </w:cols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Exercice 2: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On suppose que le système bancaire est composé de banques commerciales et d’une banque centrale dont les bilans agrégés sont présentés ci-dessous (b=15% et h=4%):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sz w:val="24"/>
          <w:szCs w:val="24"/>
        </w:rPr>
      </w:pPr>
      <w:bookmarkStart w:id="0" w:name="_GoBack"/>
      <w:r>
        <w:rPr>
          <w:sz w:val="24"/>
          <w:szCs w:val="24"/>
        </w:rPr>
        <w:drawing>
          <wp:inline distT="0" distB="0" distL="114300" distR="114300">
            <wp:extent cx="5961380" cy="1263015"/>
            <wp:effectExtent l="0" t="0" r="1270" b="13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263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Déduire: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masse monétaire;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  <w:t xml:space="preserve">La masse monétaire = M1= dépôts à vue + Billets = 3000 + 600 =3600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le multiplicateur de crédit.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  <w:t>K=1/b+h(1-b)=1/0.15+0.04(1-0.15)=5.435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On suppose que les banques commerciales accordent des crédits supplémentaires pour un montant de 120 et que la banque centrale valide cette opération.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Ecrire les bilans bancaires après que les crédits aient été entièrement utilisés.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Banques Commerciales                  Banque Centrale </w:t>
      </w:r>
    </w:p>
    <w:tbl>
      <w:tblPr>
        <w:tblStyle w:val="6"/>
        <w:tblW w:w="7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545"/>
        <w:gridCol w:w="938"/>
        <w:gridCol w:w="13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Reserves 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317.3</w:t>
            </w:r>
          </w:p>
        </w:tc>
        <w:tc>
          <w:tcPr>
            <w:tcW w:w="1545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Ref.  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322.1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Ref.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308.4</w:t>
            </w:r>
          </w:p>
        </w:tc>
        <w:tc>
          <w:tcPr>
            <w:tcW w:w="1800" w:type="dxa"/>
            <w:tcBorders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Reserves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295.2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Credits  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3120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RO       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 xml:space="preserve"> 4.8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DAV  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Billets  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582.7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RO   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 xml:space="preserve">   4.8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  <w:t>RO=120*0.04=4.8 ; Fuite des billets: (120-4.8)*0.15=17.3 ; DAV’=120-17.3-4.8=97.9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  <w:t>Billets à la Banque Centrale = 600-17.3= 582.7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  <w:t xml:space="preserve">Reserves à la Banque Centrale = 300 - 4.8= 295.2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2"/>
          <w:szCs w:val="22"/>
          <w:lang w:val="en-US"/>
        </w:rPr>
        <w:t xml:space="preserve">Ref 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  <w:t xml:space="preserve"> à la Banque Centrale = 300+4.8= 308.4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Dr. Kherbachi S. </w:t>
      </w:r>
    </w:p>
    <w:sectPr>
      <w:type w:val="continuous"/>
      <w:pgSz w:w="11906" w:h="16838"/>
      <w:pgMar w:top="840" w:right="13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 w:ascii="Times New Roman" w:hAnsi="Times New Roman" w:cs="Times New Roman"/>
        <w:b/>
        <w:bCs/>
        <w:sz w:val="21"/>
        <w:szCs w:val="21"/>
        <w:lang w:val="en-US"/>
      </w:rPr>
    </w:pPr>
    <w:r>
      <w:rPr>
        <w:rFonts w:hint="default" w:ascii="Times New Roman" w:hAnsi="Times New Roman" w:cs="Times New Roman"/>
        <w:b/>
        <w:bCs/>
        <w:sz w:val="21"/>
        <w:szCs w:val="21"/>
        <w:lang w:val="en-US"/>
      </w:rPr>
      <w:t>Université Abderrahmane Mira BEJAIA , FSECSG, Département des Sciences de Gestion</w:t>
    </w:r>
  </w:p>
  <w:p>
    <w:pPr>
      <w:pBdr>
        <w:bottom w:val="single" w:color="auto" w:sz="4" w:space="0"/>
      </w:pBdr>
      <w:jc w:val="center"/>
      <w:rPr>
        <w:sz w:val="16"/>
        <w:szCs w:val="16"/>
      </w:rPr>
    </w:pPr>
    <w:r>
      <w:rPr>
        <w:rFonts w:hint="default" w:ascii="Times New Roman" w:hAnsi="Times New Roman" w:cs="Times New Roman"/>
        <w:b/>
        <w:bCs/>
        <w:sz w:val="22"/>
        <w:szCs w:val="22"/>
        <w:u w:val="none"/>
        <w:lang w:val="en-US"/>
      </w:rPr>
      <w:t>Interrogation du module Economie Monétaire et Financière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A487"/>
    <w:multiLevelType w:val="singleLevel"/>
    <w:tmpl w:val="5A16A487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5A16A4A1"/>
    <w:multiLevelType w:val="singleLevel"/>
    <w:tmpl w:val="5A16A4A1"/>
    <w:lvl w:ilvl="0" w:tentative="0">
      <w:start w:val="1"/>
      <w:numFmt w:val="lowerLetter"/>
      <w:lvlText w:val="%1)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5A16A57A"/>
    <w:multiLevelType w:val="singleLevel"/>
    <w:tmpl w:val="5A16A57A"/>
    <w:lvl w:ilvl="0" w:tentative="0">
      <w:start w:val="1"/>
      <w:numFmt w:val="lowerLetter"/>
      <w:lvlText w:val="%1)"/>
      <w:lvlJc w:val="left"/>
      <w:pPr>
        <w:ind w:left="425" w:leftChars="0" w:hanging="425" w:firstLineChars="0"/>
      </w:pPr>
      <w:rPr>
        <w:rFonts w:hint="default"/>
      </w:rPr>
    </w:lvl>
  </w:abstractNum>
  <w:abstractNum w:abstractNumId="3">
    <w:nsid w:val="5A16A700"/>
    <w:multiLevelType w:val="singleLevel"/>
    <w:tmpl w:val="5A16A700"/>
    <w:lvl w:ilvl="0" w:tentative="0">
      <w:start w:val="1"/>
      <w:numFmt w:val="lowerLetter"/>
      <w:lvlText w:val="%1)"/>
      <w:lvlJc w:val="left"/>
      <w:pPr>
        <w:ind w:left="425" w:leftChars="0" w:hanging="425" w:firstLineChars="0"/>
      </w:pPr>
      <w:rPr>
        <w:rFonts w:hint="default"/>
      </w:rPr>
    </w:lvl>
  </w:abstractNum>
  <w:abstractNum w:abstractNumId="4">
    <w:nsid w:val="5A16A862"/>
    <w:multiLevelType w:val="singleLevel"/>
    <w:tmpl w:val="5A16A862"/>
    <w:lvl w:ilvl="0" w:tentative="0">
      <w:start w:val="1"/>
      <w:numFmt w:val="lowerLetter"/>
      <w:lvlText w:val="%1)"/>
      <w:lvlJc w:val="left"/>
      <w:pPr>
        <w:ind w:left="425" w:leftChars="0" w:hanging="425" w:firstLineChars="0"/>
      </w:pPr>
      <w:rPr>
        <w:rFonts w:hint="default"/>
      </w:rPr>
    </w:lvl>
  </w:abstractNum>
  <w:abstractNum w:abstractNumId="5">
    <w:nsid w:val="5A16A93B"/>
    <w:multiLevelType w:val="singleLevel"/>
    <w:tmpl w:val="5A16A93B"/>
    <w:lvl w:ilvl="0" w:tentative="0">
      <w:start w:val="1"/>
      <w:numFmt w:val="lowerLetter"/>
      <w:lvlText w:val="%1)"/>
      <w:lvlJc w:val="left"/>
      <w:pPr>
        <w:ind w:left="425" w:leftChars="0" w:hanging="425" w:firstLineChars="0"/>
      </w:pPr>
      <w:rPr>
        <w:rFonts w:hint="default"/>
      </w:rPr>
    </w:lvl>
  </w:abstractNum>
  <w:abstractNum w:abstractNumId="6">
    <w:nsid w:val="5A4E628A"/>
    <w:multiLevelType w:val="singleLevel"/>
    <w:tmpl w:val="5A4E628A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A4E63A2"/>
    <w:multiLevelType w:val="singleLevel"/>
    <w:tmpl w:val="5A4E63A2"/>
    <w:lvl w:ilvl="0" w:tentative="0">
      <w:start w:val="3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8">
    <w:nsid w:val="5A4FDD78"/>
    <w:multiLevelType w:val="singleLevel"/>
    <w:tmpl w:val="5A4FDD78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9">
    <w:nsid w:val="5A4FDDA2"/>
    <w:multiLevelType w:val="singleLevel"/>
    <w:tmpl w:val="5A4FDDA2"/>
    <w:lvl w:ilvl="0" w:tentative="0">
      <w:start w:val="4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A202E"/>
    <w:rsid w:val="01051F17"/>
    <w:rsid w:val="0FF97074"/>
    <w:rsid w:val="280F63CF"/>
    <w:rsid w:val="338054BB"/>
    <w:rsid w:val="39E831A4"/>
    <w:rsid w:val="526309C4"/>
    <w:rsid w:val="54610D51"/>
    <w:rsid w:val="58CC5819"/>
    <w:rsid w:val="5C766FD3"/>
    <w:rsid w:val="6E4A202E"/>
    <w:rsid w:val="7CD46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2017-11-23T10:28:00Z</dcterms:created>
  <dc:creator>marke</dc:creator>
  <cp:lastModifiedBy>marke</cp:lastModifiedBy>
  <dcterms:modified xsi:type="dcterms:W3CDTF">2019-01-19T10:33:59Z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