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1DB" w:rsidRPr="006A06B0" w:rsidRDefault="003C2A21" w:rsidP="006A06B0">
      <w:pPr>
        <w:spacing w:after="0" w:line="360" w:lineRule="auto"/>
        <w:jc w:val="both"/>
        <w:rPr>
          <w:rFonts w:ascii="Times New Roman" w:hAnsi="Times New Roman" w:cs="Times New Roman"/>
          <w:sz w:val="24"/>
          <w:szCs w:val="24"/>
        </w:rPr>
      </w:pPr>
      <w:r w:rsidRPr="006A06B0">
        <w:rPr>
          <w:rFonts w:ascii="Times New Roman" w:hAnsi="Times New Roman" w:cs="Times New Roman"/>
          <w:b/>
          <w:sz w:val="24"/>
          <w:szCs w:val="24"/>
        </w:rPr>
        <w:t>Cours</w:t>
      </w:r>
      <w:r w:rsidRPr="006A06B0">
        <w:rPr>
          <w:rFonts w:ascii="Times New Roman" w:hAnsi="Times New Roman" w:cs="Times New Roman"/>
          <w:sz w:val="24"/>
          <w:szCs w:val="24"/>
        </w:rPr>
        <w:t xml:space="preserve"> 1 : </w:t>
      </w:r>
      <w:r w:rsidR="00A57C90" w:rsidRPr="006A06B0">
        <w:rPr>
          <w:rFonts w:ascii="Times New Roman" w:hAnsi="Times New Roman" w:cs="Times New Roman"/>
          <w:b/>
          <w:sz w:val="24"/>
          <w:szCs w:val="24"/>
        </w:rPr>
        <w:t xml:space="preserve">L’argumentation </w:t>
      </w:r>
    </w:p>
    <w:p w:rsidR="005C556D" w:rsidRDefault="00AE19CA" w:rsidP="005C556D">
      <w:pPr>
        <w:spacing w:after="0" w:line="360" w:lineRule="auto"/>
        <w:jc w:val="both"/>
        <w:rPr>
          <w:rFonts w:ascii="Times New Roman" w:hAnsi="Times New Roman" w:cs="Times New Roman"/>
          <w:color w:val="000000"/>
          <w:sz w:val="24"/>
          <w:szCs w:val="24"/>
        </w:rPr>
      </w:pPr>
      <w:r w:rsidRPr="006A06B0">
        <w:rPr>
          <w:rFonts w:ascii="Times New Roman" w:hAnsi="Times New Roman" w:cs="Times New Roman"/>
          <w:sz w:val="24"/>
          <w:szCs w:val="24"/>
        </w:rPr>
        <w:t xml:space="preserve">Le </w:t>
      </w:r>
      <w:r w:rsidR="00A57C90" w:rsidRPr="006A06B0">
        <w:rPr>
          <w:rFonts w:ascii="Times New Roman" w:hAnsi="Times New Roman" w:cs="Times New Roman"/>
          <w:sz w:val="24"/>
          <w:szCs w:val="24"/>
        </w:rPr>
        <w:t>texte argumentatif</w:t>
      </w:r>
      <w:r w:rsidRPr="006A06B0">
        <w:rPr>
          <w:rFonts w:ascii="Times New Roman" w:hAnsi="Times New Roman" w:cs="Times New Roman"/>
          <w:sz w:val="24"/>
          <w:szCs w:val="24"/>
        </w:rPr>
        <w:t xml:space="preserve"> </w:t>
      </w:r>
      <w:r w:rsidRPr="006A06B0">
        <w:rPr>
          <w:rFonts w:ascii="Times New Roman" w:hAnsi="Times New Roman" w:cs="Times New Roman"/>
          <w:color w:val="000000"/>
          <w:sz w:val="24"/>
          <w:szCs w:val="24"/>
        </w:rPr>
        <w:t xml:space="preserve">est un type de texte dans lequel l'auteur défend </w:t>
      </w:r>
      <w:r w:rsidR="00D54488">
        <w:rPr>
          <w:rFonts w:ascii="Times New Roman" w:hAnsi="Times New Roman" w:cs="Times New Roman"/>
          <w:color w:val="000000"/>
          <w:sz w:val="24"/>
          <w:szCs w:val="24"/>
        </w:rPr>
        <w:t xml:space="preserve">une opinion ou donne </w:t>
      </w:r>
      <w:r w:rsidRPr="006A06B0">
        <w:rPr>
          <w:rFonts w:ascii="Times New Roman" w:hAnsi="Times New Roman" w:cs="Times New Roman"/>
          <w:color w:val="000000"/>
          <w:sz w:val="24"/>
          <w:szCs w:val="24"/>
        </w:rPr>
        <w:t>un point de vue sur une question ou une polémique.</w:t>
      </w:r>
      <w:r w:rsidRPr="006A06B0">
        <w:rPr>
          <w:rFonts w:ascii="Times New Roman" w:hAnsi="Times New Roman" w:cs="Times New Roman"/>
          <w:sz w:val="24"/>
          <w:szCs w:val="24"/>
        </w:rPr>
        <w:t xml:space="preserve">  </w:t>
      </w:r>
      <w:r w:rsidR="005C556D">
        <w:rPr>
          <w:rFonts w:ascii="Times New Roman" w:hAnsi="Times New Roman" w:cs="Times New Roman"/>
          <w:color w:val="000000"/>
          <w:sz w:val="24"/>
          <w:szCs w:val="24"/>
        </w:rPr>
        <w:t>Son</w:t>
      </w:r>
      <w:r w:rsidR="005C556D" w:rsidRPr="006A06B0">
        <w:rPr>
          <w:rFonts w:ascii="Times New Roman" w:hAnsi="Times New Roman" w:cs="Times New Roman"/>
          <w:color w:val="000000"/>
          <w:sz w:val="24"/>
          <w:szCs w:val="24"/>
        </w:rPr>
        <w:t xml:space="preserve">  but est de </w:t>
      </w:r>
      <w:r w:rsidR="006F390B">
        <w:rPr>
          <w:rFonts w:ascii="Times New Roman" w:hAnsi="Times New Roman" w:cs="Times New Roman"/>
          <w:color w:val="000000"/>
          <w:sz w:val="24"/>
          <w:szCs w:val="24"/>
        </w:rPr>
        <w:t xml:space="preserve">prouver, </w:t>
      </w:r>
      <w:r w:rsidR="005C556D" w:rsidRPr="00DE21CA">
        <w:rPr>
          <w:rStyle w:val="lev"/>
          <w:rFonts w:ascii="Times New Roman" w:hAnsi="Times New Roman" w:cs="Times New Roman"/>
          <w:b w:val="0"/>
          <w:color w:val="000000"/>
          <w:sz w:val="24"/>
          <w:szCs w:val="24"/>
        </w:rPr>
        <w:t>convaincre</w:t>
      </w:r>
      <w:r w:rsidR="005C556D" w:rsidRPr="00DE21CA">
        <w:rPr>
          <w:rFonts w:ascii="Times New Roman" w:hAnsi="Times New Roman" w:cs="Times New Roman"/>
          <w:b/>
          <w:color w:val="000000"/>
          <w:sz w:val="24"/>
          <w:szCs w:val="24"/>
        </w:rPr>
        <w:t>,</w:t>
      </w:r>
      <w:r w:rsidR="006F390B" w:rsidRPr="00DE21CA">
        <w:rPr>
          <w:rFonts w:ascii="Times New Roman" w:hAnsi="Times New Roman" w:cs="Times New Roman"/>
          <w:b/>
          <w:color w:val="000000"/>
          <w:sz w:val="24"/>
          <w:szCs w:val="24"/>
        </w:rPr>
        <w:t xml:space="preserve"> </w:t>
      </w:r>
      <w:r w:rsidR="006F390B" w:rsidRPr="00DE21CA">
        <w:rPr>
          <w:rFonts w:ascii="Times New Roman" w:hAnsi="Times New Roman" w:cs="Times New Roman"/>
          <w:color w:val="000000"/>
          <w:sz w:val="24"/>
          <w:szCs w:val="24"/>
        </w:rPr>
        <w:t>persuader</w:t>
      </w:r>
      <w:r w:rsidR="006F390B" w:rsidRPr="00DE21CA">
        <w:rPr>
          <w:rFonts w:ascii="Times New Roman" w:hAnsi="Times New Roman" w:cs="Times New Roman"/>
          <w:b/>
          <w:color w:val="000000"/>
          <w:sz w:val="24"/>
          <w:szCs w:val="24"/>
        </w:rPr>
        <w:t xml:space="preserve">, </w:t>
      </w:r>
      <w:r w:rsidR="00D54488">
        <w:rPr>
          <w:rFonts w:ascii="Times New Roman" w:hAnsi="Times New Roman" w:cs="Times New Roman"/>
          <w:b/>
          <w:color w:val="000000"/>
          <w:sz w:val="24"/>
          <w:szCs w:val="24"/>
        </w:rPr>
        <w:t>et</w:t>
      </w:r>
      <w:r w:rsidR="005C556D" w:rsidRPr="00DE21CA">
        <w:rPr>
          <w:rFonts w:ascii="Times New Roman" w:hAnsi="Times New Roman" w:cs="Times New Roman"/>
          <w:b/>
          <w:color w:val="000000"/>
          <w:sz w:val="24"/>
          <w:szCs w:val="24"/>
        </w:rPr>
        <w:t xml:space="preserve"> </w:t>
      </w:r>
      <w:r w:rsidR="005C556D" w:rsidRPr="00DE21CA">
        <w:rPr>
          <w:rStyle w:val="lev"/>
          <w:rFonts w:ascii="Times New Roman" w:hAnsi="Times New Roman" w:cs="Times New Roman"/>
          <w:b w:val="0"/>
          <w:color w:val="000000"/>
          <w:sz w:val="24"/>
          <w:szCs w:val="24"/>
        </w:rPr>
        <w:t>faire réagir</w:t>
      </w:r>
      <w:r w:rsidR="005C556D" w:rsidRPr="006A06B0">
        <w:rPr>
          <w:rFonts w:ascii="Times New Roman" w:hAnsi="Times New Roman" w:cs="Times New Roman"/>
          <w:color w:val="000000"/>
          <w:sz w:val="24"/>
          <w:szCs w:val="24"/>
        </w:rPr>
        <w:t xml:space="preserve">. </w:t>
      </w:r>
    </w:p>
    <w:p w:rsidR="00F72748" w:rsidRPr="006A06B0" w:rsidRDefault="00F72748" w:rsidP="005C556D">
      <w:pPr>
        <w:spacing w:after="0" w:line="360" w:lineRule="auto"/>
        <w:jc w:val="both"/>
        <w:rPr>
          <w:rFonts w:ascii="Times New Roman" w:hAnsi="Times New Roman" w:cs="Times New Roman"/>
          <w:sz w:val="24"/>
          <w:szCs w:val="24"/>
        </w:rPr>
      </w:pPr>
      <w:r w:rsidRPr="006A06B0">
        <w:rPr>
          <w:rFonts w:ascii="Times New Roman" w:hAnsi="Times New Roman" w:cs="Times New Roman"/>
          <w:sz w:val="24"/>
          <w:szCs w:val="24"/>
        </w:rPr>
        <w:t xml:space="preserve">Dès l’introduction, l’auteur </w:t>
      </w:r>
      <w:r>
        <w:rPr>
          <w:rFonts w:ascii="Times New Roman" w:hAnsi="Times New Roman" w:cs="Times New Roman"/>
          <w:sz w:val="24"/>
          <w:szCs w:val="24"/>
        </w:rPr>
        <w:t>peut présenter sa thèse ou la faire</w:t>
      </w:r>
      <w:r w:rsidRPr="006A06B0">
        <w:rPr>
          <w:rFonts w:ascii="Times New Roman" w:hAnsi="Times New Roman" w:cs="Times New Roman"/>
          <w:sz w:val="24"/>
          <w:szCs w:val="24"/>
        </w:rPr>
        <w:t xml:space="preserve"> connaître après son raisonnement.   L’auteur peut accumuler les arguments sans les développer pour produire un effet de nombre ou au contraire, en développer longuement un seul. Il peut se contenter d’étayer sa thèse, de réfuter celle de l’adversaire ou de lu</w:t>
      </w:r>
      <w:r>
        <w:rPr>
          <w:rFonts w:ascii="Times New Roman" w:hAnsi="Times New Roman" w:cs="Times New Roman"/>
          <w:sz w:val="24"/>
          <w:szCs w:val="24"/>
        </w:rPr>
        <w:t xml:space="preserve">i accorder </w:t>
      </w:r>
      <w:r w:rsidR="00842B61">
        <w:rPr>
          <w:rFonts w:ascii="Times New Roman" w:hAnsi="Times New Roman" w:cs="Times New Roman"/>
          <w:sz w:val="24"/>
          <w:szCs w:val="24"/>
        </w:rPr>
        <w:t>certains</w:t>
      </w:r>
      <w:r>
        <w:rPr>
          <w:rFonts w:ascii="Times New Roman" w:hAnsi="Times New Roman" w:cs="Times New Roman"/>
          <w:sz w:val="24"/>
          <w:szCs w:val="24"/>
        </w:rPr>
        <w:t xml:space="preserve"> aspects qu’il ju</w:t>
      </w:r>
      <w:r w:rsidRPr="006A06B0">
        <w:rPr>
          <w:rFonts w:ascii="Times New Roman" w:hAnsi="Times New Roman" w:cs="Times New Roman"/>
          <w:sz w:val="24"/>
          <w:szCs w:val="24"/>
        </w:rPr>
        <w:t>ge positifs.</w:t>
      </w:r>
      <w:r w:rsidR="00F139D9">
        <w:rPr>
          <w:rFonts w:ascii="Times New Roman" w:hAnsi="Times New Roman" w:cs="Times New Roman"/>
          <w:sz w:val="24"/>
          <w:szCs w:val="24"/>
        </w:rPr>
        <w:t xml:space="preserve"> L’argumentateur fait appel à la raison de l’interlocuteur</w:t>
      </w:r>
      <w:r w:rsidR="00FF54BC">
        <w:rPr>
          <w:rFonts w:ascii="Times New Roman" w:hAnsi="Times New Roman" w:cs="Times New Roman"/>
          <w:sz w:val="24"/>
          <w:szCs w:val="24"/>
        </w:rPr>
        <w:t>, ses sentiments,</w:t>
      </w:r>
    </w:p>
    <w:p w:rsidR="006A06B0" w:rsidRDefault="006F390B" w:rsidP="006A06B0">
      <w:pPr>
        <w:spacing w:after="0" w:line="360" w:lineRule="auto"/>
        <w:jc w:val="both"/>
        <w:rPr>
          <w:rFonts w:ascii="Times New Roman" w:hAnsi="Times New Roman" w:cs="Times New Roman"/>
          <w:sz w:val="24"/>
          <w:szCs w:val="24"/>
        </w:rPr>
      </w:pPr>
      <w:r w:rsidRPr="002570EC">
        <w:rPr>
          <w:rFonts w:ascii="Times New Roman" w:hAnsi="Times New Roman" w:cs="Times New Roman"/>
          <w:b/>
          <w:sz w:val="24"/>
          <w:szCs w:val="24"/>
        </w:rPr>
        <w:t>Le vocabulaire de l’argumentation</w:t>
      </w:r>
    </w:p>
    <w:p w:rsidR="00AE19CA" w:rsidRPr="006A06B0" w:rsidRDefault="00AE19CA" w:rsidP="006A06B0">
      <w:pPr>
        <w:spacing w:after="0" w:line="360" w:lineRule="auto"/>
        <w:jc w:val="both"/>
        <w:rPr>
          <w:rFonts w:ascii="Times New Roman" w:hAnsi="Times New Roman" w:cs="Times New Roman"/>
          <w:b/>
          <w:sz w:val="24"/>
          <w:szCs w:val="24"/>
        </w:rPr>
      </w:pPr>
      <w:r w:rsidRPr="006A06B0">
        <w:rPr>
          <w:rFonts w:ascii="Times New Roman" w:hAnsi="Times New Roman" w:cs="Times New Roman"/>
          <w:b/>
          <w:sz w:val="24"/>
          <w:szCs w:val="24"/>
        </w:rPr>
        <w:t>La thèse</w:t>
      </w:r>
    </w:p>
    <w:p w:rsidR="003558FA" w:rsidRDefault="003558FA" w:rsidP="006A06B0">
      <w:pPr>
        <w:spacing w:after="0" w:line="360" w:lineRule="auto"/>
        <w:jc w:val="both"/>
        <w:rPr>
          <w:rFonts w:ascii="Times New Roman" w:hAnsi="Times New Roman" w:cs="Times New Roman"/>
          <w:color w:val="333333"/>
          <w:sz w:val="24"/>
          <w:szCs w:val="24"/>
          <w:shd w:val="clear" w:color="auto" w:fill="FFFFFF"/>
        </w:rPr>
      </w:pPr>
      <w:r w:rsidRPr="003558FA">
        <w:rPr>
          <w:rStyle w:val="lev"/>
          <w:rFonts w:ascii="Times New Roman" w:hAnsi="Times New Roman" w:cs="Times New Roman"/>
          <w:b w:val="0"/>
          <w:color w:val="333333"/>
          <w:sz w:val="24"/>
          <w:szCs w:val="24"/>
          <w:shd w:val="clear" w:color="auto" w:fill="FFFFFF"/>
        </w:rPr>
        <w:t>La</w:t>
      </w:r>
      <w:r w:rsidR="00BE4E7C" w:rsidRPr="003558FA">
        <w:rPr>
          <w:rStyle w:val="lev"/>
          <w:rFonts w:ascii="Times New Roman" w:hAnsi="Times New Roman" w:cs="Times New Roman"/>
          <w:b w:val="0"/>
          <w:color w:val="333333"/>
          <w:sz w:val="24"/>
          <w:szCs w:val="24"/>
          <w:shd w:val="clear" w:color="auto" w:fill="FFFFFF"/>
        </w:rPr>
        <w:t xml:space="preserve"> thèse</w:t>
      </w:r>
      <w:r w:rsidR="00BE4E7C" w:rsidRPr="006A06B0">
        <w:rPr>
          <w:rStyle w:val="lev"/>
          <w:rFonts w:ascii="Times New Roman" w:hAnsi="Times New Roman" w:cs="Times New Roman"/>
          <w:color w:val="333333"/>
          <w:sz w:val="24"/>
          <w:szCs w:val="24"/>
          <w:shd w:val="clear" w:color="auto" w:fill="FFFFFF"/>
        </w:rPr>
        <w:t> </w:t>
      </w:r>
      <w:r w:rsidR="005C556D">
        <w:rPr>
          <w:rFonts w:ascii="Times New Roman" w:hAnsi="Times New Roman" w:cs="Times New Roman"/>
          <w:sz w:val="24"/>
          <w:szCs w:val="24"/>
        </w:rPr>
        <w:t xml:space="preserve">est une prise de position </w:t>
      </w:r>
      <w:r w:rsidR="005C556D">
        <w:rPr>
          <w:rFonts w:ascii="Times New Roman" w:hAnsi="Times New Roman" w:cs="Times New Roman"/>
          <w:color w:val="333333"/>
          <w:sz w:val="24"/>
          <w:szCs w:val="24"/>
          <w:shd w:val="clear" w:color="auto" w:fill="FFFFFF"/>
        </w:rPr>
        <w:t>ou</w:t>
      </w:r>
      <w:r w:rsidR="00BE4E7C" w:rsidRPr="006A06B0">
        <w:rPr>
          <w:rFonts w:ascii="Times New Roman" w:hAnsi="Times New Roman" w:cs="Times New Roman"/>
          <w:color w:val="333333"/>
          <w:sz w:val="24"/>
          <w:szCs w:val="24"/>
          <w:shd w:val="clear" w:color="auto" w:fill="FFFFFF"/>
        </w:rPr>
        <w:t xml:space="preserve"> une </w:t>
      </w:r>
      <w:r w:rsidRPr="006A06B0">
        <w:rPr>
          <w:rFonts w:ascii="Times New Roman" w:hAnsi="Times New Roman" w:cs="Times New Roman"/>
          <w:color w:val="333333"/>
          <w:sz w:val="24"/>
          <w:szCs w:val="24"/>
          <w:shd w:val="clear" w:color="auto" w:fill="FFFFFF"/>
        </w:rPr>
        <w:t>opinion</w:t>
      </w:r>
      <w:r w:rsidR="00BE4E7C" w:rsidRPr="006A06B0">
        <w:rPr>
          <w:rFonts w:ascii="Times New Roman" w:hAnsi="Times New Roman" w:cs="Times New Roman"/>
          <w:color w:val="333333"/>
          <w:sz w:val="24"/>
          <w:szCs w:val="24"/>
          <w:shd w:val="clear" w:color="auto" w:fill="FFFFFF"/>
        </w:rPr>
        <w:t xml:space="preserve">​n </w:t>
      </w:r>
      <w:r w:rsidR="005C556D">
        <w:rPr>
          <w:rFonts w:ascii="Times New Roman" w:hAnsi="Times New Roman" w:cs="Times New Roman"/>
          <w:color w:val="333333"/>
          <w:sz w:val="24"/>
          <w:szCs w:val="24"/>
          <w:shd w:val="clear" w:color="auto" w:fill="FFFFFF"/>
        </w:rPr>
        <w:t xml:space="preserve">que </w:t>
      </w:r>
      <w:r w:rsidR="00BE4E7C" w:rsidRPr="006A06B0">
        <w:rPr>
          <w:rFonts w:ascii="Times New Roman" w:hAnsi="Times New Roman" w:cs="Times New Roman"/>
          <w:color w:val="333333"/>
          <w:sz w:val="24"/>
          <w:szCs w:val="24"/>
          <w:shd w:val="clear" w:color="auto" w:fill="FFFFFF"/>
        </w:rPr>
        <w:t xml:space="preserve">l'auteur </w:t>
      </w:r>
      <w:r w:rsidR="005C556D">
        <w:rPr>
          <w:rFonts w:ascii="Times New Roman" w:hAnsi="Times New Roman" w:cs="Times New Roman"/>
          <w:sz w:val="24"/>
          <w:szCs w:val="24"/>
        </w:rPr>
        <w:t>veut prouver, ou défendre</w:t>
      </w:r>
      <w:r w:rsidR="005C556D" w:rsidRPr="006A06B0">
        <w:rPr>
          <w:rFonts w:ascii="Times New Roman" w:hAnsi="Times New Roman" w:cs="Times New Roman"/>
          <w:color w:val="333333"/>
          <w:sz w:val="24"/>
          <w:szCs w:val="24"/>
          <w:shd w:val="clear" w:color="auto" w:fill="FFFFFF"/>
        </w:rPr>
        <w:t xml:space="preserve"> </w:t>
      </w:r>
      <w:r w:rsidR="00BE4E7C" w:rsidRPr="006A06B0">
        <w:rPr>
          <w:rFonts w:ascii="Times New Roman" w:hAnsi="Times New Roman" w:cs="Times New Roman"/>
          <w:color w:val="333333"/>
          <w:sz w:val="24"/>
          <w:szCs w:val="24"/>
          <w:shd w:val="clear" w:color="auto" w:fill="FFFFFF"/>
        </w:rPr>
        <w:t>à l'aide de différents arguments.</w:t>
      </w:r>
    </w:p>
    <w:p w:rsidR="00675612" w:rsidRDefault="00675612" w:rsidP="006A06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thèse doit être</w:t>
      </w:r>
      <w:r w:rsidR="00AE19CA" w:rsidRPr="006A06B0">
        <w:rPr>
          <w:rFonts w:ascii="Times New Roman" w:hAnsi="Times New Roman" w:cs="Times New Roman"/>
          <w:sz w:val="24"/>
          <w:szCs w:val="24"/>
        </w:rPr>
        <w:t xml:space="preserve"> formulée </w:t>
      </w:r>
      <w:r>
        <w:rPr>
          <w:rFonts w:ascii="Times New Roman" w:hAnsi="Times New Roman" w:cs="Times New Roman"/>
          <w:sz w:val="24"/>
          <w:szCs w:val="24"/>
        </w:rPr>
        <w:t xml:space="preserve">clairement </w:t>
      </w:r>
      <w:r w:rsidR="00AE19CA" w:rsidRPr="006A06B0">
        <w:rPr>
          <w:rFonts w:ascii="Times New Roman" w:hAnsi="Times New Roman" w:cs="Times New Roman"/>
          <w:sz w:val="24"/>
          <w:szCs w:val="24"/>
        </w:rPr>
        <w:t xml:space="preserve">dans le texte </w:t>
      </w:r>
      <w:r>
        <w:rPr>
          <w:rFonts w:ascii="Times New Roman" w:hAnsi="Times New Roman" w:cs="Times New Roman"/>
          <w:sz w:val="24"/>
          <w:szCs w:val="24"/>
        </w:rPr>
        <w:t xml:space="preserve">qu’elle soit explicite ou </w:t>
      </w:r>
      <w:r w:rsidR="00AE19CA" w:rsidRPr="006A06B0">
        <w:rPr>
          <w:rFonts w:ascii="Times New Roman" w:hAnsi="Times New Roman" w:cs="Times New Roman"/>
          <w:sz w:val="24"/>
          <w:szCs w:val="24"/>
        </w:rPr>
        <w:t xml:space="preserve"> implicite. </w:t>
      </w:r>
    </w:p>
    <w:p w:rsidR="00AE19CA" w:rsidRPr="006A06B0" w:rsidRDefault="00AE19CA" w:rsidP="006A06B0">
      <w:pPr>
        <w:spacing w:after="0" w:line="360" w:lineRule="auto"/>
        <w:jc w:val="both"/>
        <w:rPr>
          <w:rFonts w:ascii="Times New Roman" w:hAnsi="Times New Roman" w:cs="Times New Roman"/>
          <w:b/>
          <w:sz w:val="24"/>
          <w:szCs w:val="24"/>
        </w:rPr>
      </w:pPr>
      <w:r w:rsidRPr="006A06B0">
        <w:rPr>
          <w:rFonts w:ascii="Times New Roman" w:hAnsi="Times New Roman" w:cs="Times New Roman"/>
          <w:b/>
          <w:sz w:val="24"/>
          <w:szCs w:val="24"/>
        </w:rPr>
        <w:t>Les arguments</w:t>
      </w:r>
    </w:p>
    <w:p w:rsidR="00EA4DF3" w:rsidRDefault="00BE4E7C" w:rsidP="00EA4DF3">
      <w:pPr>
        <w:spacing w:after="0" w:line="360" w:lineRule="auto"/>
        <w:jc w:val="both"/>
        <w:rPr>
          <w:rFonts w:ascii="Times New Roman" w:hAnsi="Times New Roman" w:cs="Times New Roman"/>
          <w:sz w:val="24"/>
          <w:szCs w:val="24"/>
        </w:rPr>
      </w:pPr>
      <w:r w:rsidRPr="006A06B0">
        <w:rPr>
          <w:rFonts w:ascii="Times New Roman" w:hAnsi="Times New Roman" w:cs="Times New Roman"/>
          <w:color w:val="333333"/>
          <w:sz w:val="24"/>
          <w:szCs w:val="24"/>
          <w:shd w:val="clear" w:color="auto" w:fill="FFFFFF"/>
        </w:rPr>
        <w:t>Un </w:t>
      </w:r>
      <w:r w:rsidRPr="003558FA">
        <w:rPr>
          <w:rStyle w:val="lev"/>
          <w:rFonts w:ascii="Times New Roman" w:hAnsi="Times New Roman" w:cs="Times New Roman"/>
          <w:b w:val="0"/>
          <w:color w:val="333333"/>
          <w:sz w:val="24"/>
          <w:szCs w:val="24"/>
          <w:shd w:val="clear" w:color="auto" w:fill="FFFFFF"/>
        </w:rPr>
        <w:t>argument</w:t>
      </w:r>
      <w:r w:rsidRPr="006A06B0">
        <w:rPr>
          <w:rStyle w:val="lev"/>
          <w:rFonts w:ascii="Times New Roman" w:hAnsi="Times New Roman" w:cs="Times New Roman"/>
          <w:color w:val="333333"/>
          <w:sz w:val="24"/>
          <w:szCs w:val="24"/>
          <w:shd w:val="clear" w:color="auto" w:fill="FFFFFF"/>
        </w:rPr>
        <w:t> </w:t>
      </w:r>
      <w:r w:rsidRPr="006A06B0">
        <w:rPr>
          <w:rFonts w:ascii="Times New Roman" w:hAnsi="Times New Roman" w:cs="Times New Roman"/>
          <w:color w:val="333333"/>
          <w:sz w:val="24"/>
          <w:szCs w:val="24"/>
          <w:shd w:val="clear" w:color="auto" w:fill="FFFFFF"/>
        </w:rPr>
        <w:t>est une précision de la thèse,</w:t>
      </w:r>
      <w:r w:rsidR="00EA4DF3">
        <w:rPr>
          <w:rFonts w:ascii="Times New Roman" w:hAnsi="Times New Roman" w:cs="Times New Roman"/>
          <w:color w:val="333333"/>
          <w:sz w:val="24"/>
          <w:szCs w:val="24"/>
          <w:shd w:val="clear" w:color="auto" w:fill="FFFFFF"/>
        </w:rPr>
        <w:t xml:space="preserve"> une </w:t>
      </w:r>
      <w:r w:rsidRPr="006A06B0">
        <w:rPr>
          <w:rFonts w:ascii="Times New Roman" w:hAnsi="Times New Roman" w:cs="Times New Roman"/>
          <w:color w:val="333333"/>
          <w:sz w:val="24"/>
          <w:szCs w:val="24"/>
          <w:shd w:val="clear" w:color="auto" w:fill="FFFFFF"/>
        </w:rPr>
        <w:t xml:space="preserve"> </w:t>
      </w:r>
      <w:r w:rsidR="00EA4DF3">
        <w:rPr>
          <w:rFonts w:ascii="Times New Roman" w:hAnsi="Times New Roman" w:cs="Times New Roman"/>
          <w:sz w:val="24"/>
          <w:szCs w:val="24"/>
        </w:rPr>
        <w:t>justification,</w:t>
      </w:r>
      <w:r w:rsidR="00EA4DF3" w:rsidRPr="006A06B0">
        <w:rPr>
          <w:rFonts w:ascii="Times New Roman" w:hAnsi="Times New Roman" w:cs="Times New Roman"/>
          <w:color w:val="333333"/>
          <w:sz w:val="24"/>
          <w:szCs w:val="24"/>
          <w:shd w:val="clear" w:color="auto" w:fill="FFFFFF"/>
        </w:rPr>
        <w:t xml:space="preserve"> </w:t>
      </w:r>
      <w:r w:rsidRPr="006A06B0">
        <w:rPr>
          <w:rFonts w:ascii="Times New Roman" w:hAnsi="Times New Roman" w:cs="Times New Roman"/>
          <w:color w:val="333333"/>
          <w:sz w:val="24"/>
          <w:szCs w:val="24"/>
          <w:shd w:val="clear" w:color="auto" w:fill="FFFFFF"/>
        </w:rPr>
        <w:t>une raison qui la soutient. L'auteur </w:t>
      </w:r>
      <w:r w:rsidR="00EA4DF3">
        <w:rPr>
          <w:rFonts w:ascii="Times New Roman" w:hAnsi="Times New Roman" w:cs="Times New Roman"/>
          <w:color w:val="333333"/>
          <w:sz w:val="24"/>
          <w:szCs w:val="24"/>
          <w:shd w:val="clear" w:color="auto" w:fill="FFFFFF"/>
        </w:rPr>
        <w:t xml:space="preserve">utilise des </w:t>
      </w:r>
      <w:r w:rsidRPr="006A06B0">
        <w:rPr>
          <w:rFonts w:ascii="Times New Roman" w:hAnsi="Times New Roman" w:cs="Times New Roman"/>
          <w:color w:val="333333"/>
          <w:sz w:val="24"/>
          <w:szCs w:val="24"/>
          <w:shd w:val="clear" w:color="auto" w:fill="FFFFFF"/>
        </w:rPr>
        <w:t>arguments afin de démontrer</w:t>
      </w:r>
      <w:r w:rsidR="008763A9">
        <w:rPr>
          <w:rFonts w:ascii="Times New Roman" w:hAnsi="Times New Roman" w:cs="Times New Roman"/>
          <w:color w:val="333333"/>
          <w:sz w:val="24"/>
          <w:szCs w:val="24"/>
          <w:shd w:val="clear" w:color="auto" w:fill="FFFFFF"/>
        </w:rPr>
        <w:t xml:space="preserve"> le bien fondé de sa thèse</w:t>
      </w:r>
      <w:r w:rsidRPr="006A06B0">
        <w:rPr>
          <w:rFonts w:ascii="Times New Roman" w:hAnsi="Times New Roman" w:cs="Times New Roman"/>
          <w:color w:val="333333"/>
          <w:sz w:val="24"/>
          <w:szCs w:val="24"/>
          <w:shd w:val="clear" w:color="auto" w:fill="FFFFFF"/>
        </w:rPr>
        <w:t> </w:t>
      </w:r>
      <w:r w:rsidR="00EA4DF3">
        <w:rPr>
          <w:rFonts w:ascii="Times New Roman" w:hAnsi="Times New Roman" w:cs="Times New Roman"/>
          <w:color w:val="333333"/>
          <w:sz w:val="24"/>
          <w:szCs w:val="24"/>
          <w:shd w:val="clear" w:color="auto" w:fill="FFFFFF"/>
        </w:rPr>
        <w:t>.</w:t>
      </w:r>
      <w:r w:rsidRPr="006A06B0">
        <w:rPr>
          <w:rFonts w:ascii="Times New Roman" w:hAnsi="Times New Roman" w:cs="Times New Roman"/>
          <w:color w:val="333333"/>
          <w:sz w:val="24"/>
          <w:szCs w:val="24"/>
          <w:shd w:val="clear" w:color="auto" w:fill="FFFFFF"/>
        </w:rPr>
        <w:t xml:space="preserve"> </w:t>
      </w:r>
      <w:r w:rsidR="00AE19CA" w:rsidRPr="006A06B0">
        <w:rPr>
          <w:rFonts w:ascii="Times New Roman" w:hAnsi="Times New Roman" w:cs="Times New Roman"/>
          <w:sz w:val="24"/>
          <w:szCs w:val="24"/>
        </w:rPr>
        <w:t>Les ar</w:t>
      </w:r>
      <w:r w:rsidR="00DE21CA">
        <w:rPr>
          <w:rFonts w:ascii="Times New Roman" w:hAnsi="Times New Roman" w:cs="Times New Roman"/>
          <w:sz w:val="24"/>
          <w:szCs w:val="24"/>
        </w:rPr>
        <w:t xml:space="preserve">guments peuvent être </w:t>
      </w:r>
      <w:r w:rsidR="008763A9">
        <w:rPr>
          <w:rFonts w:ascii="Times New Roman" w:hAnsi="Times New Roman" w:cs="Times New Roman"/>
          <w:sz w:val="24"/>
          <w:szCs w:val="24"/>
        </w:rPr>
        <w:t>illustrés</w:t>
      </w:r>
      <w:r w:rsidR="00EA4DF3">
        <w:rPr>
          <w:rFonts w:ascii="Times New Roman" w:hAnsi="Times New Roman" w:cs="Times New Roman"/>
          <w:sz w:val="24"/>
          <w:szCs w:val="24"/>
        </w:rPr>
        <w:t xml:space="preserve"> par </w:t>
      </w:r>
      <w:r w:rsidR="00DE21CA">
        <w:rPr>
          <w:rFonts w:ascii="Times New Roman" w:hAnsi="Times New Roman" w:cs="Times New Roman"/>
          <w:sz w:val="24"/>
          <w:szCs w:val="24"/>
        </w:rPr>
        <w:t>des</w:t>
      </w:r>
      <w:r w:rsidR="00EA4DF3">
        <w:rPr>
          <w:rFonts w:ascii="Times New Roman" w:hAnsi="Times New Roman" w:cs="Times New Roman"/>
          <w:sz w:val="24"/>
          <w:szCs w:val="24"/>
        </w:rPr>
        <w:t xml:space="preserve"> exemple</w:t>
      </w:r>
      <w:r w:rsidR="00DE21CA">
        <w:rPr>
          <w:rFonts w:ascii="Times New Roman" w:hAnsi="Times New Roman" w:cs="Times New Roman"/>
          <w:sz w:val="24"/>
          <w:szCs w:val="24"/>
        </w:rPr>
        <w:t>s</w:t>
      </w:r>
      <w:r w:rsidR="00EA4DF3">
        <w:rPr>
          <w:rFonts w:ascii="Times New Roman" w:hAnsi="Times New Roman" w:cs="Times New Roman"/>
          <w:sz w:val="24"/>
          <w:szCs w:val="24"/>
        </w:rPr>
        <w:t xml:space="preserve"> précis.</w:t>
      </w:r>
    </w:p>
    <w:p w:rsidR="00AE19CA" w:rsidRDefault="008A5E63" w:rsidP="006A06B0">
      <w:pPr>
        <w:spacing w:after="0" w:line="360" w:lineRule="auto"/>
        <w:jc w:val="both"/>
        <w:rPr>
          <w:rFonts w:ascii="Times New Roman" w:hAnsi="Times New Roman" w:cs="Times New Roman"/>
          <w:sz w:val="24"/>
          <w:szCs w:val="24"/>
        </w:rPr>
      </w:pPr>
      <w:r w:rsidRPr="006A06B0">
        <w:rPr>
          <w:rFonts w:ascii="Times New Roman" w:hAnsi="Times New Roman" w:cs="Times New Roman"/>
          <w:sz w:val="24"/>
          <w:szCs w:val="24"/>
        </w:rPr>
        <w:t xml:space="preserve">Ils peuvent être présentés sous forme d’accumulation, enchaînement logique, argument d’autorité.  </w:t>
      </w:r>
    </w:p>
    <w:p w:rsidR="008A5E63" w:rsidRPr="003558FA" w:rsidRDefault="008A5E63" w:rsidP="006A06B0">
      <w:pPr>
        <w:spacing w:after="0" w:line="360" w:lineRule="auto"/>
        <w:jc w:val="both"/>
        <w:rPr>
          <w:rFonts w:ascii="Times New Roman" w:hAnsi="Times New Roman" w:cs="Times New Roman"/>
          <w:b/>
          <w:sz w:val="24"/>
          <w:szCs w:val="24"/>
        </w:rPr>
      </w:pPr>
      <w:r w:rsidRPr="003558FA">
        <w:rPr>
          <w:rFonts w:ascii="Times New Roman" w:hAnsi="Times New Roman" w:cs="Times New Roman"/>
          <w:b/>
          <w:sz w:val="24"/>
          <w:szCs w:val="24"/>
        </w:rPr>
        <w:t xml:space="preserve">Les exemples </w:t>
      </w:r>
    </w:p>
    <w:p w:rsidR="008A5E63" w:rsidRPr="003558FA" w:rsidRDefault="008A5E63" w:rsidP="006A06B0">
      <w:pPr>
        <w:spacing w:after="0" w:line="360" w:lineRule="auto"/>
        <w:jc w:val="both"/>
        <w:rPr>
          <w:rFonts w:ascii="Times New Roman" w:hAnsi="Times New Roman" w:cs="Times New Roman"/>
          <w:bCs/>
          <w:color w:val="333333"/>
          <w:sz w:val="24"/>
          <w:szCs w:val="24"/>
          <w:shd w:val="clear" w:color="auto" w:fill="FFFFFF"/>
        </w:rPr>
      </w:pPr>
      <w:r w:rsidRPr="003558FA">
        <w:rPr>
          <w:rFonts w:ascii="Times New Roman" w:hAnsi="Times New Roman" w:cs="Times New Roman"/>
          <w:bCs/>
          <w:color w:val="333333"/>
          <w:sz w:val="24"/>
          <w:szCs w:val="24"/>
          <w:shd w:val="clear" w:color="auto" w:fill="FFFFFF"/>
        </w:rPr>
        <w:t>Les exemples permettent de rend</w:t>
      </w:r>
      <w:r w:rsidR="003558FA">
        <w:rPr>
          <w:rFonts w:ascii="Times New Roman" w:hAnsi="Times New Roman" w:cs="Times New Roman"/>
          <w:bCs/>
          <w:color w:val="333333"/>
          <w:sz w:val="24"/>
          <w:szCs w:val="24"/>
          <w:shd w:val="clear" w:color="auto" w:fill="FFFFFF"/>
        </w:rPr>
        <w:t>re l’</w:t>
      </w:r>
      <w:r w:rsidRPr="003558FA">
        <w:rPr>
          <w:rFonts w:ascii="Times New Roman" w:hAnsi="Times New Roman" w:cs="Times New Roman"/>
          <w:bCs/>
          <w:color w:val="333333"/>
          <w:sz w:val="24"/>
          <w:szCs w:val="24"/>
          <w:shd w:val="clear" w:color="auto" w:fill="FFFFFF"/>
        </w:rPr>
        <w:t>argumentation concrète</w:t>
      </w:r>
      <w:r w:rsidR="00574668">
        <w:rPr>
          <w:rFonts w:ascii="Times New Roman" w:hAnsi="Times New Roman" w:cs="Times New Roman"/>
          <w:bCs/>
          <w:color w:val="333333"/>
          <w:sz w:val="24"/>
          <w:szCs w:val="24"/>
          <w:shd w:val="clear" w:color="auto" w:fill="FFFFFF"/>
        </w:rPr>
        <w:t xml:space="preserve">. </w:t>
      </w:r>
      <w:r w:rsidR="00DE21CA">
        <w:rPr>
          <w:rFonts w:ascii="Times New Roman" w:hAnsi="Times New Roman" w:cs="Times New Roman"/>
          <w:bCs/>
          <w:color w:val="333333"/>
          <w:sz w:val="24"/>
          <w:szCs w:val="24"/>
          <w:shd w:val="clear" w:color="auto" w:fill="FFFFFF"/>
        </w:rPr>
        <w:t>Ils</w:t>
      </w:r>
      <w:r w:rsidR="00574668">
        <w:rPr>
          <w:rFonts w:ascii="Times New Roman" w:hAnsi="Times New Roman" w:cs="Times New Roman"/>
          <w:bCs/>
          <w:color w:val="333333"/>
          <w:sz w:val="24"/>
          <w:szCs w:val="24"/>
          <w:shd w:val="clear" w:color="auto" w:fill="FFFFFF"/>
        </w:rPr>
        <w:t xml:space="preserve"> sont </w:t>
      </w:r>
      <w:r w:rsidR="00574668">
        <w:rPr>
          <w:rFonts w:ascii="Times New Roman" w:hAnsi="Times New Roman" w:cs="Times New Roman"/>
          <w:sz w:val="24"/>
          <w:szCs w:val="24"/>
        </w:rPr>
        <w:t xml:space="preserve"> </w:t>
      </w:r>
      <w:r w:rsidR="00DE21CA">
        <w:rPr>
          <w:rFonts w:ascii="Times New Roman" w:hAnsi="Times New Roman" w:cs="Times New Roman"/>
          <w:sz w:val="24"/>
          <w:szCs w:val="24"/>
        </w:rPr>
        <w:t>introduits</w:t>
      </w:r>
      <w:r w:rsidR="00574668">
        <w:rPr>
          <w:rFonts w:ascii="Times New Roman" w:hAnsi="Times New Roman" w:cs="Times New Roman"/>
          <w:sz w:val="24"/>
          <w:szCs w:val="24"/>
        </w:rPr>
        <w:t xml:space="preserve"> par des liens logiques.</w:t>
      </w:r>
    </w:p>
    <w:p w:rsidR="00EA2B33" w:rsidRPr="003558FA" w:rsidRDefault="008A5E63" w:rsidP="006A06B0">
      <w:pPr>
        <w:spacing w:after="0" w:line="360" w:lineRule="auto"/>
        <w:jc w:val="both"/>
        <w:rPr>
          <w:rFonts w:ascii="Times New Roman" w:hAnsi="Times New Roman" w:cs="Times New Roman"/>
          <w:b/>
          <w:sz w:val="24"/>
          <w:szCs w:val="24"/>
        </w:rPr>
      </w:pPr>
      <w:r w:rsidRPr="003558FA">
        <w:rPr>
          <w:rFonts w:ascii="Times New Roman" w:hAnsi="Times New Roman" w:cs="Times New Roman"/>
          <w:b/>
          <w:sz w:val="24"/>
          <w:szCs w:val="24"/>
        </w:rPr>
        <w:t>La stratégie argumentative</w:t>
      </w:r>
    </w:p>
    <w:p w:rsidR="008A5E63" w:rsidRPr="00CA1D92" w:rsidRDefault="008A5E63" w:rsidP="006A06B0">
      <w:pPr>
        <w:spacing w:after="0" w:line="360" w:lineRule="auto"/>
        <w:jc w:val="both"/>
        <w:rPr>
          <w:rFonts w:ascii="Times New Roman" w:hAnsi="Times New Roman" w:cs="Times New Roman"/>
          <w:sz w:val="24"/>
          <w:szCs w:val="24"/>
        </w:rPr>
      </w:pPr>
      <w:r w:rsidRPr="006A06B0">
        <w:rPr>
          <w:rFonts w:ascii="Times New Roman" w:hAnsi="Times New Roman" w:cs="Times New Roman"/>
          <w:sz w:val="24"/>
          <w:szCs w:val="24"/>
        </w:rPr>
        <w:t xml:space="preserve">Cerner les enjeux du texte permet de comprendre sa stratégie argumentative. </w:t>
      </w:r>
      <w:r w:rsidRPr="00CA1D92">
        <w:rPr>
          <w:rFonts w:ascii="Times New Roman" w:hAnsi="Times New Roman" w:cs="Times New Roman"/>
          <w:sz w:val="24"/>
          <w:szCs w:val="24"/>
        </w:rPr>
        <w:t>La situation d’énonciation</w:t>
      </w:r>
    </w:p>
    <w:p w:rsidR="008A5E63" w:rsidRPr="003558FA" w:rsidRDefault="008A5E63" w:rsidP="006A06B0">
      <w:pPr>
        <w:spacing w:after="0" w:line="360" w:lineRule="auto"/>
        <w:jc w:val="both"/>
        <w:rPr>
          <w:rFonts w:ascii="Times New Roman" w:hAnsi="Times New Roman" w:cs="Times New Roman"/>
          <w:i/>
          <w:sz w:val="24"/>
          <w:szCs w:val="24"/>
        </w:rPr>
      </w:pPr>
      <w:r w:rsidRPr="003558FA">
        <w:rPr>
          <w:rFonts w:ascii="Times New Roman" w:hAnsi="Times New Roman" w:cs="Times New Roman"/>
          <w:i/>
          <w:sz w:val="24"/>
          <w:szCs w:val="24"/>
        </w:rPr>
        <w:t>L’énonciateur</w:t>
      </w:r>
    </w:p>
    <w:p w:rsidR="008A5E63" w:rsidRPr="006A06B0" w:rsidRDefault="008A5E63" w:rsidP="006A06B0">
      <w:pPr>
        <w:spacing w:after="0" w:line="360" w:lineRule="auto"/>
        <w:jc w:val="both"/>
        <w:rPr>
          <w:rFonts w:ascii="Times New Roman" w:hAnsi="Times New Roman" w:cs="Times New Roman"/>
          <w:sz w:val="24"/>
          <w:szCs w:val="24"/>
        </w:rPr>
      </w:pPr>
      <w:r w:rsidRPr="006A06B0">
        <w:rPr>
          <w:rFonts w:ascii="Times New Roman" w:hAnsi="Times New Roman" w:cs="Times New Roman"/>
          <w:sz w:val="24"/>
          <w:szCs w:val="24"/>
        </w:rPr>
        <w:t>Le locuteur dans</w:t>
      </w:r>
      <w:r w:rsidR="00CA1D92">
        <w:rPr>
          <w:rFonts w:ascii="Times New Roman" w:hAnsi="Times New Roman" w:cs="Times New Roman"/>
          <w:sz w:val="24"/>
          <w:szCs w:val="24"/>
        </w:rPr>
        <w:t xml:space="preserve"> le texte se désigne</w:t>
      </w:r>
      <w:r w:rsidRPr="006A06B0">
        <w:rPr>
          <w:rFonts w:ascii="Times New Roman" w:hAnsi="Times New Roman" w:cs="Times New Roman"/>
          <w:sz w:val="24"/>
          <w:szCs w:val="24"/>
        </w:rPr>
        <w:t xml:space="preserve"> par l’emploi du pronom « je », « nous », « on »</w:t>
      </w:r>
    </w:p>
    <w:p w:rsidR="003558FA" w:rsidRDefault="008A5E63" w:rsidP="006A06B0">
      <w:pPr>
        <w:spacing w:after="0" w:line="360" w:lineRule="auto"/>
        <w:jc w:val="both"/>
        <w:rPr>
          <w:rFonts w:ascii="Times New Roman" w:hAnsi="Times New Roman" w:cs="Times New Roman"/>
          <w:sz w:val="24"/>
          <w:szCs w:val="24"/>
        </w:rPr>
      </w:pPr>
      <w:r w:rsidRPr="006A06B0">
        <w:rPr>
          <w:rFonts w:ascii="Times New Roman" w:hAnsi="Times New Roman" w:cs="Times New Roman"/>
          <w:sz w:val="24"/>
          <w:szCs w:val="24"/>
        </w:rPr>
        <w:t>L’utilisation de la forme personnelle ou impersonnelle  détermine le degré d’implicat</w:t>
      </w:r>
      <w:r w:rsidR="00CA1D92">
        <w:rPr>
          <w:rFonts w:ascii="Times New Roman" w:hAnsi="Times New Roman" w:cs="Times New Roman"/>
          <w:sz w:val="24"/>
          <w:szCs w:val="24"/>
        </w:rPr>
        <w:t>ion du locuteur dans son énoncé</w:t>
      </w:r>
      <w:r w:rsidRPr="006A06B0">
        <w:rPr>
          <w:rFonts w:ascii="Times New Roman" w:hAnsi="Times New Roman" w:cs="Times New Roman"/>
          <w:sz w:val="24"/>
          <w:szCs w:val="24"/>
        </w:rPr>
        <w:t>, s’il donne un point de vue personnel ou universel ou convainc son destinataire.</w:t>
      </w:r>
    </w:p>
    <w:p w:rsidR="003558FA" w:rsidRPr="006A06B0" w:rsidRDefault="008A5E63" w:rsidP="006A06B0">
      <w:pPr>
        <w:spacing w:after="0" w:line="360" w:lineRule="auto"/>
        <w:jc w:val="both"/>
        <w:rPr>
          <w:rFonts w:ascii="Times New Roman" w:hAnsi="Times New Roman" w:cs="Times New Roman"/>
          <w:sz w:val="24"/>
          <w:szCs w:val="24"/>
        </w:rPr>
      </w:pPr>
      <w:r w:rsidRPr="006A06B0">
        <w:rPr>
          <w:rFonts w:ascii="Times New Roman" w:hAnsi="Times New Roman" w:cs="Times New Roman"/>
          <w:sz w:val="24"/>
          <w:szCs w:val="24"/>
        </w:rPr>
        <w:t xml:space="preserve">Le </w:t>
      </w:r>
      <w:r w:rsidRPr="003558FA">
        <w:rPr>
          <w:rFonts w:ascii="Times New Roman" w:hAnsi="Times New Roman" w:cs="Times New Roman"/>
          <w:i/>
          <w:sz w:val="24"/>
          <w:szCs w:val="24"/>
        </w:rPr>
        <w:t>destinataire</w:t>
      </w:r>
    </w:p>
    <w:p w:rsidR="00D62B5B" w:rsidRDefault="008A5E63" w:rsidP="000D244A">
      <w:pPr>
        <w:spacing w:after="0" w:line="360" w:lineRule="auto"/>
        <w:jc w:val="both"/>
        <w:rPr>
          <w:rFonts w:ascii="Times New Roman" w:hAnsi="Times New Roman" w:cs="Times New Roman"/>
          <w:sz w:val="24"/>
          <w:szCs w:val="24"/>
        </w:rPr>
      </w:pPr>
      <w:r w:rsidRPr="006A06B0">
        <w:rPr>
          <w:rFonts w:ascii="Times New Roman" w:hAnsi="Times New Roman" w:cs="Times New Roman"/>
          <w:sz w:val="24"/>
          <w:szCs w:val="24"/>
        </w:rPr>
        <w:lastRenderedPageBreak/>
        <w:t xml:space="preserve">Le destinataire peut être quelqu’un en particulier ou un public. </w:t>
      </w:r>
      <w:r w:rsidR="00015051">
        <w:rPr>
          <w:rFonts w:ascii="Times New Roman" w:hAnsi="Times New Roman" w:cs="Times New Roman"/>
          <w:sz w:val="24"/>
          <w:szCs w:val="24"/>
        </w:rPr>
        <w:t>L’auteur s’adresse à son destinataire par interpellation ; utilisation de pronoms personnels de 2e personne, questions directes</w:t>
      </w:r>
      <w:r w:rsidR="001E4407">
        <w:rPr>
          <w:rFonts w:ascii="Times New Roman" w:hAnsi="Times New Roman" w:cs="Times New Roman"/>
          <w:sz w:val="24"/>
          <w:szCs w:val="24"/>
        </w:rPr>
        <w:t xml:space="preserve"> afin d’adhérer à sa thèse</w:t>
      </w:r>
    </w:p>
    <w:p w:rsidR="000D244A" w:rsidRDefault="00D62B5B" w:rsidP="000D244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Cours </w:t>
      </w:r>
      <w:r w:rsidR="000D244A" w:rsidRPr="008D3BE9">
        <w:rPr>
          <w:rFonts w:ascii="Times New Roman" w:hAnsi="Times New Roman" w:cs="Times New Roman"/>
          <w:b/>
          <w:sz w:val="24"/>
          <w:szCs w:val="24"/>
        </w:rPr>
        <w:t> :</w:t>
      </w:r>
      <w:r w:rsidR="008854E2">
        <w:rPr>
          <w:rFonts w:ascii="Times New Roman" w:hAnsi="Times New Roman" w:cs="Times New Roman"/>
          <w:b/>
          <w:sz w:val="24"/>
          <w:szCs w:val="24"/>
        </w:rPr>
        <w:t xml:space="preserve"> L</w:t>
      </w:r>
      <w:r w:rsidR="000D244A" w:rsidRPr="008D3BE9">
        <w:rPr>
          <w:rFonts w:ascii="Times New Roman" w:hAnsi="Times New Roman" w:cs="Times New Roman"/>
          <w:b/>
          <w:sz w:val="24"/>
          <w:szCs w:val="24"/>
        </w:rPr>
        <w:t>a cohérence textuelle</w:t>
      </w:r>
    </w:p>
    <w:p w:rsidR="000D244A" w:rsidRDefault="000D244A" w:rsidP="000D244A">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La cohérence d'un texte argumentatif repose sur:</w:t>
      </w:r>
    </w:p>
    <w:p w:rsidR="000D244A" w:rsidRDefault="000D244A" w:rsidP="000D244A">
      <w:pPr>
        <w:pStyle w:val="Paragraphedeliste"/>
        <w:numPr>
          <w:ilvl w:val="0"/>
          <w:numId w:val="2"/>
        </w:numPr>
        <w:spacing w:line="360" w:lineRule="auto"/>
        <w:jc w:val="both"/>
        <w:rPr>
          <w:rFonts w:asciiTheme="majorBidi" w:hAnsiTheme="majorBidi" w:cstheme="majorBidi"/>
          <w:sz w:val="24"/>
          <w:szCs w:val="24"/>
          <w:lang w:bidi="ar-DZ"/>
        </w:rPr>
      </w:pPr>
      <w:r w:rsidRPr="00431653">
        <w:rPr>
          <w:rFonts w:asciiTheme="majorBidi" w:hAnsiTheme="majorBidi" w:cstheme="majorBidi"/>
          <w:b/>
          <w:bCs/>
          <w:sz w:val="24"/>
          <w:szCs w:val="24"/>
          <w:lang w:bidi="ar-DZ"/>
        </w:rPr>
        <w:t>La reprise de l'information</w:t>
      </w:r>
      <w:r>
        <w:rPr>
          <w:rFonts w:asciiTheme="majorBidi" w:hAnsiTheme="majorBidi" w:cstheme="majorBidi"/>
          <w:sz w:val="24"/>
          <w:szCs w:val="24"/>
          <w:lang w:bidi="ar-DZ"/>
        </w:rPr>
        <w:t xml:space="preserve"> assurée par différents groupes de mots qui reprennent un élément du texte;</w:t>
      </w:r>
    </w:p>
    <w:p w:rsidR="000D244A" w:rsidRDefault="000D244A" w:rsidP="000D244A">
      <w:pPr>
        <w:pStyle w:val="Paragraphedeliste"/>
        <w:numPr>
          <w:ilvl w:val="0"/>
          <w:numId w:val="2"/>
        </w:numPr>
        <w:spacing w:line="360" w:lineRule="auto"/>
        <w:jc w:val="both"/>
        <w:rPr>
          <w:rFonts w:asciiTheme="majorBidi" w:hAnsiTheme="majorBidi" w:cstheme="majorBidi"/>
          <w:sz w:val="24"/>
          <w:szCs w:val="24"/>
          <w:lang w:bidi="ar-DZ"/>
        </w:rPr>
      </w:pPr>
      <w:r w:rsidRPr="00431653">
        <w:rPr>
          <w:rFonts w:asciiTheme="majorBidi" w:hAnsiTheme="majorBidi" w:cstheme="majorBidi"/>
          <w:b/>
          <w:bCs/>
          <w:sz w:val="24"/>
          <w:szCs w:val="24"/>
          <w:lang w:bidi="ar-DZ"/>
        </w:rPr>
        <w:t>La progression</w:t>
      </w:r>
      <w:r>
        <w:rPr>
          <w:rFonts w:asciiTheme="majorBidi" w:hAnsiTheme="majorBidi" w:cstheme="majorBidi"/>
          <w:sz w:val="24"/>
          <w:szCs w:val="24"/>
          <w:lang w:bidi="ar-DZ"/>
        </w:rPr>
        <w:t xml:space="preserve"> assurée par l'ajout d'informations nouvelles;</w:t>
      </w:r>
    </w:p>
    <w:p w:rsidR="007C3C5B" w:rsidRPr="008D3BE9" w:rsidRDefault="000D244A" w:rsidP="000D244A">
      <w:pPr>
        <w:pStyle w:val="Paragraphedeliste"/>
        <w:numPr>
          <w:ilvl w:val="0"/>
          <w:numId w:val="2"/>
        </w:numPr>
        <w:spacing w:line="360" w:lineRule="auto"/>
        <w:jc w:val="both"/>
        <w:rPr>
          <w:rFonts w:asciiTheme="majorBidi" w:hAnsiTheme="majorBidi" w:cstheme="majorBidi"/>
          <w:sz w:val="24"/>
          <w:szCs w:val="24"/>
          <w:lang w:bidi="ar-DZ"/>
        </w:rPr>
      </w:pPr>
      <w:r w:rsidRPr="00431653">
        <w:rPr>
          <w:rFonts w:asciiTheme="majorBidi" w:hAnsiTheme="majorBidi" w:cstheme="majorBidi"/>
          <w:b/>
          <w:bCs/>
          <w:sz w:val="24"/>
          <w:szCs w:val="24"/>
          <w:lang w:bidi="ar-DZ"/>
        </w:rPr>
        <w:t>Les liens</w:t>
      </w:r>
      <w:r>
        <w:rPr>
          <w:rFonts w:asciiTheme="majorBidi" w:hAnsiTheme="majorBidi" w:cstheme="majorBidi"/>
          <w:sz w:val="24"/>
          <w:szCs w:val="24"/>
          <w:lang w:bidi="ar-DZ"/>
        </w:rPr>
        <w:t xml:space="preserve"> entre les éléments de l'argumentation assurés par des marqueurs de relation ou des expressions qui indiquent un rapport logique.</w:t>
      </w:r>
    </w:p>
    <w:p w:rsidR="000D244A" w:rsidRDefault="000D244A" w:rsidP="000D244A">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À ces principes de base s'ajoute le principe de la </w:t>
      </w:r>
      <w:r w:rsidRPr="001B68C4">
        <w:rPr>
          <w:rFonts w:asciiTheme="majorBidi" w:hAnsiTheme="majorBidi" w:cstheme="majorBidi"/>
          <w:b/>
          <w:bCs/>
          <w:sz w:val="24"/>
          <w:szCs w:val="24"/>
          <w:lang w:bidi="ar-DZ"/>
        </w:rPr>
        <w:t>non-contradiction</w:t>
      </w:r>
      <w:r>
        <w:rPr>
          <w:rFonts w:asciiTheme="majorBidi" w:hAnsiTheme="majorBidi" w:cstheme="majorBidi"/>
          <w:sz w:val="24"/>
          <w:szCs w:val="24"/>
          <w:lang w:bidi="ar-DZ"/>
        </w:rPr>
        <w:t>, les phrases d'un texte argumentatif ne doivent pas contenir d'éléments contradictoires ou incompatibles entre eux, c'est-à-dire qui vont à l'encontre de la thèse, d'une conclusions partielle ou d'un argument déjà énoncé, sauf si l'on fait allusion à la contre-thèse ou aux contre-arguments.</w:t>
      </w:r>
    </w:p>
    <w:p w:rsidR="000D244A" w:rsidRDefault="000D244A" w:rsidP="000D244A">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Les </w:t>
      </w:r>
      <w:r w:rsidRPr="000A1A19">
        <w:rPr>
          <w:rFonts w:asciiTheme="majorBidi" w:hAnsiTheme="majorBidi" w:cstheme="majorBidi"/>
          <w:b/>
          <w:bCs/>
          <w:sz w:val="24"/>
          <w:szCs w:val="24"/>
          <w:lang w:bidi="ar-DZ"/>
        </w:rPr>
        <w:t>marqueurs de relation</w:t>
      </w:r>
      <w:r>
        <w:rPr>
          <w:rFonts w:asciiTheme="majorBidi" w:hAnsiTheme="majorBidi" w:cstheme="majorBidi"/>
          <w:sz w:val="24"/>
          <w:szCs w:val="24"/>
          <w:lang w:bidi="ar-DZ"/>
        </w:rPr>
        <w:t xml:space="preserve"> et les </w:t>
      </w:r>
      <w:r w:rsidRPr="000A1A19">
        <w:rPr>
          <w:rFonts w:asciiTheme="majorBidi" w:hAnsiTheme="majorBidi" w:cstheme="majorBidi"/>
          <w:b/>
          <w:bCs/>
          <w:sz w:val="24"/>
          <w:szCs w:val="24"/>
          <w:lang w:bidi="ar-DZ"/>
        </w:rPr>
        <w:t>organisateurs textuels</w:t>
      </w:r>
      <w:r>
        <w:rPr>
          <w:rFonts w:asciiTheme="majorBidi" w:hAnsiTheme="majorBidi" w:cstheme="majorBidi"/>
          <w:sz w:val="24"/>
          <w:szCs w:val="24"/>
          <w:lang w:bidi="ar-DZ"/>
        </w:rPr>
        <w:t xml:space="preserve"> jouent un rôle primordial dans                     les textes argumentatifs.</w:t>
      </w:r>
    </w:p>
    <w:p w:rsidR="008D3BE9" w:rsidRPr="00A714D3" w:rsidRDefault="008D3BE9" w:rsidP="008D3BE9">
      <w:pPr>
        <w:pStyle w:val="Paragraphedeliste"/>
        <w:spacing w:line="360" w:lineRule="auto"/>
        <w:jc w:val="both"/>
        <w:rPr>
          <w:rFonts w:asciiTheme="majorBidi" w:hAnsiTheme="majorBidi" w:cstheme="majorBidi"/>
          <w:b/>
          <w:bCs/>
          <w:sz w:val="24"/>
          <w:szCs w:val="24"/>
          <w:u w:val="single"/>
          <w:lang w:bidi="ar-DZ"/>
        </w:rPr>
      </w:pPr>
      <w:r w:rsidRPr="00A714D3">
        <w:rPr>
          <w:rFonts w:asciiTheme="majorBidi" w:hAnsiTheme="majorBidi" w:cstheme="majorBidi"/>
          <w:b/>
          <w:bCs/>
          <w:sz w:val="24"/>
          <w:szCs w:val="24"/>
          <w:u w:val="single"/>
          <w:lang w:bidi="ar-DZ"/>
        </w:rPr>
        <w:t>Les marqueurs de relation</w:t>
      </w:r>
    </w:p>
    <w:p w:rsidR="008D3BE9" w:rsidRDefault="008D3BE9" w:rsidP="008D3BE9">
      <w:pPr>
        <w:spacing w:line="360" w:lineRule="auto"/>
        <w:jc w:val="both"/>
        <w:rPr>
          <w:rFonts w:asciiTheme="majorBidi" w:hAnsiTheme="majorBidi" w:cstheme="majorBidi"/>
          <w:sz w:val="24"/>
          <w:szCs w:val="24"/>
          <w:lang w:bidi="ar-DZ"/>
        </w:rPr>
      </w:pPr>
      <w:r w:rsidRPr="00DE21CA">
        <w:rPr>
          <w:rFonts w:asciiTheme="majorBidi" w:hAnsiTheme="majorBidi" w:cstheme="majorBidi"/>
          <w:sz w:val="24"/>
          <w:szCs w:val="24"/>
          <w:lang w:bidi="ar-DZ"/>
        </w:rPr>
        <w:t xml:space="preserve">Les marqueurs de relation servent à </w:t>
      </w:r>
      <w:r w:rsidRPr="00DE21CA">
        <w:rPr>
          <w:rFonts w:asciiTheme="majorBidi" w:hAnsiTheme="majorBidi" w:cstheme="majorBidi"/>
          <w:bCs/>
          <w:sz w:val="24"/>
          <w:szCs w:val="24"/>
          <w:lang w:bidi="ar-DZ"/>
        </w:rPr>
        <w:t>expliciter</w:t>
      </w:r>
      <w:r w:rsidRPr="00DE21CA">
        <w:rPr>
          <w:rFonts w:asciiTheme="majorBidi" w:hAnsiTheme="majorBidi" w:cstheme="majorBidi"/>
          <w:sz w:val="24"/>
          <w:szCs w:val="24"/>
          <w:lang w:bidi="ar-DZ"/>
        </w:rPr>
        <w:t xml:space="preserve"> les raisonnements qui sous-tendent                           les arguments et à </w:t>
      </w:r>
      <w:r w:rsidRPr="00DE21CA">
        <w:rPr>
          <w:rFonts w:asciiTheme="majorBidi" w:hAnsiTheme="majorBidi" w:cstheme="majorBidi"/>
          <w:bCs/>
          <w:sz w:val="24"/>
          <w:szCs w:val="24"/>
          <w:lang w:bidi="ar-DZ"/>
        </w:rPr>
        <w:t>établir les liens logiques</w:t>
      </w:r>
      <w:r w:rsidRPr="00DE21CA">
        <w:rPr>
          <w:rFonts w:asciiTheme="majorBidi" w:hAnsiTheme="majorBidi" w:cstheme="majorBidi"/>
          <w:sz w:val="24"/>
          <w:szCs w:val="24"/>
          <w:lang w:bidi="ar-DZ"/>
        </w:rPr>
        <w:t xml:space="preserve"> qui existent entre eux comme la </w:t>
      </w:r>
      <w:r w:rsidRPr="00DE21CA">
        <w:rPr>
          <w:rFonts w:asciiTheme="majorBidi" w:hAnsiTheme="majorBidi" w:cstheme="majorBidi"/>
          <w:bCs/>
          <w:sz w:val="24"/>
          <w:szCs w:val="24"/>
          <w:lang w:bidi="ar-DZ"/>
        </w:rPr>
        <w:t>cause</w:t>
      </w:r>
      <w:r w:rsidRPr="00DE21CA">
        <w:rPr>
          <w:rFonts w:asciiTheme="majorBidi" w:hAnsiTheme="majorBidi" w:cstheme="majorBidi"/>
          <w:sz w:val="24"/>
          <w:szCs w:val="24"/>
          <w:lang w:bidi="ar-DZ"/>
        </w:rPr>
        <w:t xml:space="preserve"> (parce que, puisque, étant donné que, etc.) la </w:t>
      </w:r>
      <w:r w:rsidRPr="00DE21CA">
        <w:rPr>
          <w:rFonts w:asciiTheme="majorBidi" w:hAnsiTheme="majorBidi" w:cstheme="majorBidi"/>
          <w:bCs/>
          <w:sz w:val="24"/>
          <w:szCs w:val="24"/>
          <w:lang w:bidi="ar-DZ"/>
        </w:rPr>
        <w:t>conséquence</w:t>
      </w:r>
      <w:r w:rsidRPr="00DE21CA">
        <w:rPr>
          <w:rFonts w:asciiTheme="majorBidi" w:hAnsiTheme="majorBidi" w:cstheme="majorBidi"/>
          <w:sz w:val="24"/>
          <w:szCs w:val="24"/>
          <w:lang w:bidi="ar-DZ"/>
        </w:rPr>
        <w:t xml:space="preserve"> (donc, ainsi, alors, en conséquence, etc.) la </w:t>
      </w:r>
      <w:r w:rsidRPr="00DE21CA">
        <w:rPr>
          <w:rFonts w:asciiTheme="majorBidi" w:hAnsiTheme="majorBidi" w:cstheme="majorBidi"/>
          <w:bCs/>
          <w:sz w:val="24"/>
          <w:szCs w:val="24"/>
          <w:lang w:bidi="ar-DZ"/>
        </w:rPr>
        <w:t>comparaison</w:t>
      </w:r>
      <w:r w:rsidRPr="00DE21CA">
        <w:rPr>
          <w:rFonts w:asciiTheme="majorBidi" w:hAnsiTheme="majorBidi" w:cstheme="majorBidi"/>
          <w:sz w:val="24"/>
          <w:szCs w:val="24"/>
          <w:lang w:bidi="ar-DZ"/>
        </w:rPr>
        <w:t xml:space="preserve"> (comme, de même que, plus que, etc.), la </w:t>
      </w:r>
      <w:r w:rsidRPr="00DE21CA">
        <w:rPr>
          <w:rFonts w:asciiTheme="majorBidi" w:hAnsiTheme="majorBidi" w:cstheme="majorBidi"/>
          <w:bCs/>
          <w:sz w:val="24"/>
          <w:szCs w:val="24"/>
          <w:lang w:bidi="ar-DZ"/>
        </w:rPr>
        <w:t>concession</w:t>
      </w:r>
      <w:r w:rsidRPr="00DE21CA">
        <w:rPr>
          <w:rFonts w:asciiTheme="majorBidi" w:hAnsiTheme="majorBidi" w:cstheme="majorBidi"/>
          <w:sz w:val="24"/>
          <w:szCs w:val="24"/>
          <w:lang w:bidi="ar-DZ"/>
        </w:rPr>
        <w:t xml:space="preserve"> (certes, bien sur, malgré, en dépit de, etc.) ou </w:t>
      </w:r>
      <w:r w:rsidRPr="00DE21CA">
        <w:rPr>
          <w:rFonts w:asciiTheme="majorBidi" w:hAnsiTheme="majorBidi" w:cstheme="majorBidi"/>
          <w:bCs/>
          <w:sz w:val="24"/>
          <w:szCs w:val="24"/>
          <w:lang w:bidi="ar-DZ"/>
        </w:rPr>
        <w:t>l'opposition</w:t>
      </w:r>
      <w:r w:rsidRPr="00DE21CA">
        <w:rPr>
          <w:rFonts w:asciiTheme="majorBidi" w:hAnsiTheme="majorBidi" w:cstheme="majorBidi"/>
          <w:sz w:val="24"/>
          <w:szCs w:val="24"/>
          <w:lang w:bidi="ar-DZ"/>
        </w:rPr>
        <w:t xml:space="preserve"> (mais</w:t>
      </w:r>
      <w:r>
        <w:rPr>
          <w:rFonts w:asciiTheme="majorBidi" w:hAnsiTheme="majorBidi" w:cstheme="majorBidi"/>
          <w:sz w:val="24"/>
          <w:szCs w:val="24"/>
          <w:lang w:bidi="ar-DZ"/>
        </w:rPr>
        <w:t>, cependant, toutefois, alors que, etc.)</w:t>
      </w:r>
    </w:p>
    <w:p w:rsidR="008D3BE9" w:rsidRPr="008D3BE9" w:rsidRDefault="008D3BE9" w:rsidP="008D3BE9">
      <w:pPr>
        <w:spacing w:line="360" w:lineRule="auto"/>
        <w:ind w:left="360"/>
        <w:jc w:val="both"/>
        <w:rPr>
          <w:rFonts w:asciiTheme="majorBidi" w:hAnsiTheme="majorBidi" w:cstheme="majorBidi"/>
          <w:b/>
          <w:bCs/>
          <w:sz w:val="24"/>
          <w:szCs w:val="24"/>
          <w:u w:val="single"/>
          <w:lang w:bidi="ar-DZ"/>
        </w:rPr>
      </w:pPr>
      <w:r w:rsidRPr="008D3BE9">
        <w:rPr>
          <w:rFonts w:asciiTheme="majorBidi" w:hAnsiTheme="majorBidi" w:cstheme="majorBidi"/>
          <w:b/>
          <w:bCs/>
          <w:sz w:val="24"/>
          <w:szCs w:val="24"/>
          <w:u w:val="single"/>
          <w:lang w:bidi="ar-DZ"/>
        </w:rPr>
        <w:t>Les organisateurs textuels</w:t>
      </w:r>
    </w:p>
    <w:p w:rsidR="008D3BE9" w:rsidRDefault="008D3BE9" w:rsidP="008D3BE9">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Dans un texte argumentatif, les organisateurs textuels révèlent </w:t>
      </w:r>
      <w:r w:rsidRPr="00DE21CA">
        <w:rPr>
          <w:rFonts w:asciiTheme="majorBidi" w:hAnsiTheme="majorBidi" w:cstheme="majorBidi"/>
          <w:sz w:val="24"/>
          <w:szCs w:val="24"/>
          <w:lang w:bidi="ar-DZ"/>
        </w:rPr>
        <w:t>l'</w:t>
      </w:r>
      <w:r w:rsidRPr="00DE21CA">
        <w:rPr>
          <w:rFonts w:asciiTheme="majorBidi" w:hAnsiTheme="majorBidi" w:cstheme="majorBidi"/>
          <w:bCs/>
          <w:sz w:val="24"/>
          <w:szCs w:val="24"/>
          <w:lang w:bidi="ar-DZ"/>
        </w:rPr>
        <w:t>articulation</w:t>
      </w:r>
      <w:r>
        <w:rPr>
          <w:rFonts w:asciiTheme="majorBidi" w:hAnsiTheme="majorBidi" w:cstheme="majorBidi"/>
          <w:sz w:val="24"/>
          <w:szCs w:val="24"/>
          <w:lang w:bidi="ar-DZ"/>
        </w:rPr>
        <w:t xml:space="preserve"> de la démarche argumentative en indiquant l'ordre ou la progression des arguments et des conclusions partielles.</w:t>
      </w:r>
    </w:p>
    <w:p w:rsidR="008D3BE9" w:rsidRDefault="008D3BE9" w:rsidP="008D3BE9">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Les organisateurs textuels linguistiques sont des mots et des groupes de mots qui peuvent servir à organiser un texte.</w:t>
      </w:r>
    </w:p>
    <w:p w:rsidR="008D3BE9" w:rsidRPr="005A051B" w:rsidRDefault="008D3BE9" w:rsidP="008D3BE9">
      <w:pPr>
        <w:pStyle w:val="Paragraphedeliste"/>
        <w:numPr>
          <w:ilvl w:val="0"/>
          <w:numId w:val="5"/>
        </w:numPr>
        <w:spacing w:line="360" w:lineRule="auto"/>
        <w:jc w:val="both"/>
        <w:rPr>
          <w:rFonts w:asciiTheme="majorBidi" w:hAnsiTheme="majorBidi" w:cstheme="majorBidi"/>
          <w:sz w:val="24"/>
          <w:szCs w:val="24"/>
          <w:lang w:bidi="ar-DZ"/>
        </w:rPr>
      </w:pPr>
      <w:r w:rsidRPr="005A051B">
        <w:rPr>
          <w:rFonts w:asciiTheme="majorBidi" w:hAnsiTheme="majorBidi" w:cstheme="majorBidi"/>
          <w:sz w:val="24"/>
          <w:szCs w:val="24"/>
          <w:lang w:bidi="ar-DZ"/>
        </w:rPr>
        <w:lastRenderedPageBreak/>
        <w:t>En indiquant l'ordre ou la progression des arguments et les conclusions partielle (d'abord, ensuite, puis, enfin; d'une part… d'autre part; il reste à démontrer que; etc.);</w:t>
      </w:r>
    </w:p>
    <w:p w:rsidR="008D3BE9" w:rsidRDefault="008D3BE9" w:rsidP="008D3BE9">
      <w:pPr>
        <w:pStyle w:val="Paragraphedeliste"/>
        <w:numPr>
          <w:ilvl w:val="0"/>
          <w:numId w:val="4"/>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En marquant un argument important (j'attire particulièrement votre attention, il est surtout important de se rappeler, il faut souligner, etc.)</w:t>
      </w:r>
    </w:p>
    <w:p w:rsidR="008D3BE9" w:rsidRDefault="008D3BE9" w:rsidP="008D3BE9">
      <w:pPr>
        <w:pStyle w:val="Paragraphedeliste"/>
        <w:numPr>
          <w:ilvl w:val="0"/>
          <w:numId w:val="4"/>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En annonçant une conclusion (alors, donc, en somme, pour conclure, bref, etc.)</w:t>
      </w:r>
    </w:p>
    <w:p w:rsidR="000D244A" w:rsidRDefault="00D80316" w:rsidP="000D244A">
      <w:pPr>
        <w:spacing w:after="0"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Le raisonnement consiste en une suite de propositions</w:t>
      </w:r>
      <w:r w:rsidR="00BA1A57">
        <w:rPr>
          <w:rFonts w:asciiTheme="majorBidi" w:hAnsiTheme="majorBidi" w:cstheme="majorBidi"/>
          <w:sz w:val="24"/>
          <w:szCs w:val="24"/>
          <w:lang w:bidi="ar-DZ"/>
        </w:rPr>
        <w:t xml:space="preserve"> déduites les unes des autres dans le but de faire adhérer quelqu’un à son opinion. </w:t>
      </w:r>
      <w:r w:rsidR="008D3BE9">
        <w:rPr>
          <w:rFonts w:asciiTheme="majorBidi" w:hAnsiTheme="majorBidi" w:cstheme="majorBidi"/>
          <w:sz w:val="24"/>
          <w:szCs w:val="24"/>
          <w:lang w:bidi="ar-DZ"/>
        </w:rPr>
        <w:t>Il  peut alors, soit suivre une progression, soit marquer des ruptures, faisant preuve ainsi soit de fluidité et de cohérence, soit de heurts et d'irrégularité</w:t>
      </w:r>
      <w:r w:rsidR="00672104">
        <w:rPr>
          <w:rFonts w:asciiTheme="majorBidi" w:hAnsiTheme="majorBidi" w:cstheme="majorBidi"/>
          <w:sz w:val="24"/>
          <w:szCs w:val="24"/>
          <w:lang w:bidi="ar-DZ"/>
        </w:rPr>
        <w:t>.</w:t>
      </w:r>
    </w:p>
    <w:tbl>
      <w:tblPr>
        <w:tblStyle w:val="Grilledutableau"/>
        <w:tblW w:w="0" w:type="auto"/>
        <w:tblLook w:val="04A0"/>
      </w:tblPr>
      <w:tblGrid>
        <w:gridCol w:w="3510"/>
        <w:gridCol w:w="142"/>
        <w:gridCol w:w="2126"/>
        <w:gridCol w:w="142"/>
        <w:gridCol w:w="3368"/>
      </w:tblGrid>
      <w:tr w:rsidR="00672104" w:rsidTr="001E00E0">
        <w:tc>
          <w:tcPr>
            <w:tcW w:w="3652" w:type="dxa"/>
            <w:gridSpan w:val="2"/>
          </w:tcPr>
          <w:p w:rsidR="00672104" w:rsidRPr="00B5696B" w:rsidRDefault="00672104" w:rsidP="001E00E0">
            <w:pPr>
              <w:spacing w:line="360" w:lineRule="auto"/>
              <w:jc w:val="center"/>
              <w:rPr>
                <w:rFonts w:asciiTheme="majorBidi" w:hAnsiTheme="majorBidi" w:cstheme="majorBidi"/>
                <w:b/>
                <w:bCs/>
                <w:sz w:val="24"/>
                <w:szCs w:val="24"/>
                <w:lang w:bidi="ar-DZ"/>
              </w:rPr>
            </w:pPr>
            <w:r w:rsidRPr="00B5696B">
              <w:rPr>
                <w:rFonts w:asciiTheme="majorBidi" w:hAnsiTheme="majorBidi" w:cstheme="majorBidi"/>
                <w:b/>
                <w:bCs/>
                <w:sz w:val="24"/>
                <w:szCs w:val="24"/>
                <w:lang w:bidi="ar-DZ"/>
              </w:rPr>
              <w:t>Connecteurs logiques</w:t>
            </w:r>
          </w:p>
        </w:tc>
        <w:tc>
          <w:tcPr>
            <w:tcW w:w="2268" w:type="dxa"/>
            <w:gridSpan w:val="2"/>
          </w:tcPr>
          <w:p w:rsidR="00672104" w:rsidRPr="00B5696B" w:rsidRDefault="00672104" w:rsidP="001E00E0">
            <w:pPr>
              <w:spacing w:line="360" w:lineRule="auto"/>
              <w:jc w:val="center"/>
              <w:rPr>
                <w:rFonts w:asciiTheme="majorBidi" w:hAnsiTheme="majorBidi" w:cstheme="majorBidi"/>
                <w:b/>
                <w:bCs/>
                <w:sz w:val="24"/>
                <w:szCs w:val="24"/>
                <w:lang w:bidi="ar-DZ"/>
              </w:rPr>
            </w:pPr>
            <w:r w:rsidRPr="00B5696B">
              <w:rPr>
                <w:rFonts w:asciiTheme="majorBidi" w:hAnsiTheme="majorBidi" w:cstheme="majorBidi"/>
                <w:b/>
                <w:bCs/>
                <w:sz w:val="24"/>
                <w:szCs w:val="24"/>
                <w:lang w:bidi="ar-DZ"/>
              </w:rPr>
              <w:t>Relation</w:t>
            </w:r>
          </w:p>
        </w:tc>
        <w:tc>
          <w:tcPr>
            <w:tcW w:w="3368" w:type="dxa"/>
          </w:tcPr>
          <w:p w:rsidR="00672104" w:rsidRPr="00B5696B" w:rsidRDefault="00672104" w:rsidP="001E00E0">
            <w:pPr>
              <w:spacing w:line="360" w:lineRule="auto"/>
              <w:jc w:val="center"/>
              <w:rPr>
                <w:rFonts w:asciiTheme="majorBidi" w:hAnsiTheme="majorBidi" w:cstheme="majorBidi"/>
                <w:b/>
                <w:bCs/>
                <w:sz w:val="24"/>
                <w:szCs w:val="24"/>
                <w:lang w:bidi="ar-DZ"/>
              </w:rPr>
            </w:pPr>
            <w:r w:rsidRPr="00B5696B">
              <w:rPr>
                <w:rFonts w:asciiTheme="majorBidi" w:hAnsiTheme="majorBidi" w:cstheme="majorBidi"/>
                <w:b/>
                <w:bCs/>
                <w:sz w:val="24"/>
                <w:szCs w:val="24"/>
                <w:lang w:bidi="ar-DZ"/>
              </w:rPr>
              <w:t>Fonction</w:t>
            </w:r>
          </w:p>
        </w:tc>
      </w:tr>
      <w:tr w:rsidR="00672104" w:rsidTr="001E00E0">
        <w:tc>
          <w:tcPr>
            <w:tcW w:w="3652" w:type="dxa"/>
            <w:gridSpan w:val="2"/>
          </w:tcPr>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Et, de plus, d'ailleurs, d'autre part, en outre, puis, de surcroît, voire, en fait, tout au moins, tout au plus, plus exactement, à vrai dire, encore, non seulement mais encore</w:t>
            </w:r>
          </w:p>
        </w:tc>
        <w:tc>
          <w:tcPr>
            <w:tcW w:w="2268" w:type="dxa"/>
            <w:gridSpan w:val="2"/>
          </w:tcPr>
          <w:p w:rsidR="00672104" w:rsidRDefault="00672104" w:rsidP="001E00E0">
            <w:pPr>
              <w:spacing w:line="360" w:lineRule="auto"/>
              <w:jc w:val="both"/>
              <w:rPr>
                <w:rFonts w:asciiTheme="majorBidi" w:hAnsiTheme="majorBidi" w:cstheme="majorBidi"/>
                <w:sz w:val="24"/>
                <w:szCs w:val="24"/>
                <w:lang w:bidi="ar-DZ"/>
              </w:rPr>
            </w:pPr>
          </w:p>
          <w:p w:rsidR="00672104" w:rsidRDefault="00672104" w:rsidP="001E00E0">
            <w:pPr>
              <w:spacing w:line="360" w:lineRule="auto"/>
              <w:jc w:val="center"/>
              <w:rPr>
                <w:rFonts w:asciiTheme="majorBidi" w:hAnsiTheme="majorBidi" w:cstheme="majorBidi"/>
                <w:sz w:val="24"/>
                <w:szCs w:val="24"/>
                <w:lang w:bidi="ar-DZ"/>
              </w:rPr>
            </w:pPr>
          </w:p>
          <w:p w:rsidR="00672104" w:rsidRDefault="00672104" w:rsidP="001E00E0">
            <w:pPr>
              <w:spacing w:line="360" w:lineRule="auto"/>
              <w:jc w:val="center"/>
              <w:rPr>
                <w:rFonts w:asciiTheme="majorBidi" w:hAnsiTheme="majorBidi" w:cstheme="majorBidi"/>
                <w:sz w:val="24"/>
                <w:szCs w:val="24"/>
                <w:lang w:bidi="ar-DZ"/>
              </w:rPr>
            </w:pPr>
            <w:r>
              <w:rPr>
                <w:rFonts w:asciiTheme="majorBidi" w:hAnsiTheme="majorBidi" w:cstheme="majorBidi"/>
                <w:sz w:val="24"/>
                <w:szCs w:val="24"/>
                <w:lang w:bidi="ar-DZ"/>
              </w:rPr>
              <w:t>Addition,</w:t>
            </w:r>
          </w:p>
          <w:p w:rsidR="00672104" w:rsidRDefault="00672104" w:rsidP="001E00E0">
            <w:pPr>
              <w:spacing w:line="360" w:lineRule="auto"/>
              <w:jc w:val="center"/>
              <w:rPr>
                <w:rFonts w:asciiTheme="majorBidi" w:hAnsiTheme="majorBidi" w:cstheme="majorBidi"/>
                <w:sz w:val="24"/>
                <w:szCs w:val="24"/>
                <w:lang w:bidi="ar-DZ"/>
              </w:rPr>
            </w:pPr>
            <w:r>
              <w:rPr>
                <w:rFonts w:asciiTheme="majorBidi" w:hAnsiTheme="majorBidi" w:cstheme="majorBidi"/>
                <w:sz w:val="24"/>
                <w:szCs w:val="24"/>
                <w:lang w:bidi="ar-DZ"/>
              </w:rPr>
              <w:t>Gradation</w:t>
            </w:r>
          </w:p>
        </w:tc>
        <w:tc>
          <w:tcPr>
            <w:tcW w:w="3368" w:type="dxa"/>
          </w:tcPr>
          <w:p w:rsidR="00672104" w:rsidRDefault="00672104" w:rsidP="001E00E0">
            <w:pPr>
              <w:spacing w:line="360" w:lineRule="auto"/>
              <w:jc w:val="both"/>
              <w:rPr>
                <w:rFonts w:asciiTheme="majorBidi" w:hAnsiTheme="majorBidi" w:cstheme="majorBidi"/>
                <w:sz w:val="24"/>
                <w:szCs w:val="24"/>
                <w:lang w:bidi="ar-DZ"/>
              </w:rPr>
            </w:pPr>
          </w:p>
          <w:p w:rsidR="00672104" w:rsidRDefault="00672104" w:rsidP="001E00E0">
            <w:pPr>
              <w:spacing w:line="360" w:lineRule="auto"/>
              <w:jc w:val="both"/>
              <w:rPr>
                <w:rFonts w:asciiTheme="majorBidi" w:hAnsiTheme="majorBidi" w:cstheme="majorBidi"/>
                <w:sz w:val="24"/>
                <w:szCs w:val="24"/>
                <w:lang w:bidi="ar-DZ"/>
              </w:rPr>
            </w:pPr>
          </w:p>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Permet d'ajouter un argument ou un exemple nouveau</w:t>
            </w:r>
          </w:p>
        </w:tc>
      </w:tr>
      <w:tr w:rsidR="00672104" w:rsidTr="001E00E0">
        <w:tc>
          <w:tcPr>
            <w:tcW w:w="3652" w:type="dxa"/>
            <w:gridSpan w:val="2"/>
          </w:tcPr>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Ainsi, c'est ainsi que, comme, c'est le cas de, par exemple, d'ailleurs, en particulier, notamment, à ce propos</w:t>
            </w:r>
          </w:p>
        </w:tc>
        <w:tc>
          <w:tcPr>
            <w:tcW w:w="2268" w:type="dxa"/>
            <w:gridSpan w:val="2"/>
          </w:tcPr>
          <w:p w:rsidR="00672104" w:rsidRDefault="00672104" w:rsidP="001E00E0">
            <w:pPr>
              <w:spacing w:line="360" w:lineRule="auto"/>
              <w:jc w:val="center"/>
              <w:rPr>
                <w:rFonts w:asciiTheme="majorBidi" w:hAnsiTheme="majorBidi" w:cstheme="majorBidi"/>
                <w:sz w:val="24"/>
                <w:szCs w:val="24"/>
                <w:lang w:bidi="ar-DZ"/>
              </w:rPr>
            </w:pPr>
          </w:p>
          <w:p w:rsidR="00672104" w:rsidRDefault="00672104" w:rsidP="001E00E0">
            <w:pPr>
              <w:spacing w:line="360" w:lineRule="auto"/>
              <w:jc w:val="center"/>
              <w:rPr>
                <w:rFonts w:asciiTheme="majorBidi" w:hAnsiTheme="majorBidi" w:cstheme="majorBidi"/>
                <w:sz w:val="24"/>
                <w:szCs w:val="24"/>
                <w:lang w:bidi="ar-DZ"/>
              </w:rPr>
            </w:pPr>
            <w:r>
              <w:rPr>
                <w:rFonts w:asciiTheme="majorBidi" w:hAnsiTheme="majorBidi" w:cstheme="majorBidi"/>
                <w:sz w:val="24"/>
                <w:szCs w:val="24"/>
                <w:lang w:bidi="ar-DZ"/>
              </w:rPr>
              <w:t>Illustration</w:t>
            </w:r>
          </w:p>
        </w:tc>
        <w:tc>
          <w:tcPr>
            <w:tcW w:w="3368" w:type="dxa"/>
          </w:tcPr>
          <w:p w:rsidR="00672104" w:rsidRDefault="00672104" w:rsidP="001E00E0">
            <w:pPr>
              <w:spacing w:line="360" w:lineRule="auto"/>
              <w:jc w:val="both"/>
              <w:rPr>
                <w:rFonts w:asciiTheme="majorBidi" w:hAnsiTheme="majorBidi" w:cstheme="majorBidi"/>
                <w:sz w:val="24"/>
                <w:szCs w:val="24"/>
                <w:lang w:bidi="ar-DZ"/>
              </w:rPr>
            </w:pPr>
          </w:p>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Permet d'éclairer son ou ses arguments par des cas concrets</w:t>
            </w:r>
          </w:p>
        </w:tc>
      </w:tr>
      <w:tr w:rsidR="00672104" w:rsidTr="001E00E0">
        <w:tc>
          <w:tcPr>
            <w:tcW w:w="3652" w:type="dxa"/>
            <w:gridSpan w:val="2"/>
          </w:tcPr>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En réalité, c'est-à-dire, en fait plutôt, ou, ou bien, plus exactement, à vrai dire</w:t>
            </w:r>
          </w:p>
        </w:tc>
        <w:tc>
          <w:tcPr>
            <w:tcW w:w="2268" w:type="dxa"/>
            <w:gridSpan w:val="2"/>
          </w:tcPr>
          <w:p w:rsidR="00672104" w:rsidRDefault="00672104" w:rsidP="001E00E0">
            <w:pPr>
              <w:spacing w:line="360" w:lineRule="auto"/>
              <w:jc w:val="center"/>
              <w:rPr>
                <w:rFonts w:asciiTheme="majorBidi" w:hAnsiTheme="majorBidi" w:cstheme="majorBidi"/>
                <w:sz w:val="24"/>
                <w:szCs w:val="24"/>
                <w:lang w:bidi="ar-DZ"/>
              </w:rPr>
            </w:pPr>
          </w:p>
          <w:p w:rsidR="00672104" w:rsidRDefault="00672104" w:rsidP="001E00E0">
            <w:pPr>
              <w:spacing w:line="360" w:lineRule="auto"/>
              <w:jc w:val="center"/>
              <w:rPr>
                <w:rFonts w:asciiTheme="majorBidi" w:hAnsiTheme="majorBidi" w:cstheme="majorBidi"/>
                <w:sz w:val="24"/>
                <w:szCs w:val="24"/>
                <w:lang w:bidi="ar-DZ"/>
              </w:rPr>
            </w:pPr>
            <w:r>
              <w:rPr>
                <w:rFonts w:asciiTheme="majorBidi" w:hAnsiTheme="majorBidi" w:cstheme="majorBidi"/>
                <w:sz w:val="24"/>
                <w:szCs w:val="24"/>
                <w:lang w:bidi="ar-DZ"/>
              </w:rPr>
              <w:t>Correction</w:t>
            </w:r>
          </w:p>
        </w:tc>
        <w:tc>
          <w:tcPr>
            <w:tcW w:w="3368" w:type="dxa"/>
          </w:tcPr>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Permet de préciser les idées présentées</w:t>
            </w:r>
          </w:p>
        </w:tc>
      </w:tr>
      <w:tr w:rsidR="00672104" w:rsidTr="001E00E0">
        <w:tc>
          <w:tcPr>
            <w:tcW w:w="3652" w:type="dxa"/>
            <w:gridSpan w:val="2"/>
          </w:tcPr>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Aussi que, si que, comme, autant que, autant, de même que, de la même façon, parallèlement, pareillement, semblablement, par analogie, selon, plus que, moins que</w:t>
            </w:r>
          </w:p>
        </w:tc>
        <w:tc>
          <w:tcPr>
            <w:tcW w:w="2268" w:type="dxa"/>
            <w:gridSpan w:val="2"/>
          </w:tcPr>
          <w:p w:rsidR="00672104" w:rsidRDefault="00672104" w:rsidP="001E00E0">
            <w:pPr>
              <w:spacing w:line="360" w:lineRule="auto"/>
              <w:jc w:val="center"/>
              <w:rPr>
                <w:rFonts w:asciiTheme="majorBidi" w:hAnsiTheme="majorBidi" w:cstheme="majorBidi"/>
                <w:sz w:val="24"/>
                <w:szCs w:val="24"/>
                <w:lang w:bidi="ar-DZ"/>
              </w:rPr>
            </w:pPr>
          </w:p>
          <w:p w:rsidR="00672104" w:rsidRDefault="00672104" w:rsidP="001E00E0">
            <w:pPr>
              <w:spacing w:line="360" w:lineRule="auto"/>
              <w:jc w:val="center"/>
              <w:rPr>
                <w:rFonts w:asciiTheme="majorBidi" w:hAnsiTheme="majorBidi" w:cstheme="majorBidi"/>
                <w:sz w:val="24"/>
                <w:szCs w:val="24"/>
                <w:lang w:bidi="ar-DZ"/>
              </w:rPr>
            </w:pPr>
          </w:p>
          <w:p w:rsidR="00672104" w:rsidRDefault="00672104" w:rsidP="001E00E0">
            <w:pPr>
              <w:spacing w:line="360" w:lineRule="auto"/>
              <w:jc w:val="center"/>
              <w:rPr>
                <w:rFonts w:asciiTheme="majorBidi" w:hAnsiTheme="majorBidi" w:cstheme="majorBidi"/>
                <w:sz w:val="24"/>
                <w:szCs w:val="24"/>
                <w:lang w:bidi="ar-DZ"/>
              </w:rPr>
            </w:pPr>
            <w:r>
              <w:rPr>
                <w:rFonts w:asciiTheme="majorBidi" w:hAnsiTheme="majorBidi" w:cstheme="majorBidi"/>
                <w:sz w:val="24"/>
                <w:szCs w:val="24"/>
                <w:lang w:bidi="ar-DZ"/>
              </w:rPr>
              <w:t>Comparaison</w:t>
            </w:r>
          </w:p>
        </w:tc>
        <w:tc>
          <w:tcPr>
            <w:tcW w:w="3368" w:type="dxa"/>
          </w:tcPr>
          <w:p w:rsidR="00672104" w:rsidRDefault="00672104" w:rsidP="001E00E0">
            <w:pPr>
              <w:spacing w:line="360" w:lineRule="auto"/>
              <w:jc w:val="both"/>
              <w:rPr>
                <w:rFonts w:asciiTheme="majorBidi" w:hAnsiTheme="majorBidi" w:cstheme="majorBidi"/>
                <w:sz w:val="24"/>
                <w:szCs w:val="24"/>
                <w:lang w:bidi="ar-DZ"/>
              </w:rPr>
            </w:pPr>
          </w:p>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Permet d'établir un rapprochement entre deux faits</w:t>
            </w:r>
          </w:p>
        </w:tc>
      </w:tr>
      <w:tr w:rsidR="00672104" w:rsidTr="001E00E0">
        <w:tc>
          <w:tcPr>
            <w:tcW w:w="3652" w:type="dxa"/>
            <w:gridSpan w:val="2"/>
          </w:tcPr>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Si, à supposer que, en admettant que, probablement, sans doute, apparemment, au cas où, à la condition que, dans l'hypothèse où, pourvu que</w:t>
            </w:r>
          </w:p>
        </w:tc>
        <w:tc>
          <w:tcPr>
            <w:tcW w:w="2268" w:type="dxa"/>
            <w:gridSpan w:val="2"/>
          </w:tcPr>
          <w:p w:rsidR="00672104" w:rsidRDefault="00672104" w:rsidP="001E00E0">
            <w:pPr>
              <w:spacing w:line="360" w:lineRule="auto"/>
              <w:jc w:val="center"/>
              <w:rPr>
                <w:rFonts w:asciiTheme="majorBidi" w:hAnsiTheme="majorBidi" w:cstheme="majorBidi"/>
                <w:sz w:val="24"/>
                <w:szCs w:val="24"/>
                <w:lang w:bidi="ar-DZ"/>
              </w:rPr>
            </w:pPr>
          </w:p>
          <w:p w:rsidR="00672104" w:rsidRDefault="00672104" w:rsidP="001E00E0">
            <w:pPr>
              <w:spacing w:line="360" w:lineRule="auto"/>
              <w:jc w:val="center"/>
              <w:rPr>
                <w:rFonts w:asciiTheme="majorBidi" w:hAnsiTheme="majorBidi" w:cstheme="majorBidi"/>
                <w:sz w:val="24"/>
                <w:szCs w:val="24"/>
                <w:lang w:bidi="ar-DZ"/>
              </w:rPr>
            </w:pPr>
          </w:p>
          <w:p w:rsidR="00672104" w:rsidRDefault="00672104" w:rsidP="001E00E0">
            <w:pPr>
              <w:spacing w:line="360" w:lineRule="auto"/>
              <w:jc w:val="center"/>
              <w:rPr>
                <w:rFonts w:asciiTheme="majorBidi" w:hAnsiTheme="majorBidi" w:cstheme="majorBidi"/>
                <w:sz w:val="24"/>
                <w:szCs w:val="24"/>
                <w:lang w:bidi="ar-DZ"/>
              </w:rPr>
            </w:pPr>
            <w:r>
              <w:rPr>
                <w:rFonts w:asciiTheme="majorBidi" w:hAnsiTheme="majorBidi" w:cstheme="majorBidi"/>
                <w:sz w:val="24"/>
                <w:szCs w:val="24"/>
                <w:lang w:bidi="ar-DZ"/>
              </w:rPr>
              <w:t>Condition</w:t>
            </w:r>
          </w:p>
        </w:tc>
        <w:tc>
          <w:tcPr>
            <w:tcW w:w="3368" w:type="dxa"/>
          </w:tcPr>
          <w:p w:rsidR="00672104" w:rsidRDefault="00672104" w:rsidP="001E00E0">
            <w:pPr>
              <w:spacing w:line="360" w:lineRule="auto"/>
              <w:jc w:val="both"/>
              <w:rPr>
                <w:rFonts w:asciiTheme="majorBidi" w:hAnsiTheme="majorBidi" w:cstheme="majorBidi"/>
                <w:sz w:val="24"/>
                <w:szCs w:val="24"/>
                <w:lang w:bidi="ar-DZ"/>
              </w:rPr>
            </w:pPr>
          </w:p>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Permet d'émettre des hypothèses en faveur ou non d'une idée</w:t>
            </w:r>
          </w:p>
        </w:tc>
      </w:tr>
      <w:tr w:rsidR="00672104" w:rsidTr="001E00E0">
        <w:tc>
          <w:tcPr>
            <w:tcW w:w="3510" w:type="dxa"/>
          </w:tcPr>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lastRenderedPageBreak/>
              <w:t>Car, c'est-à-dire, en effet, en d'autres termes, parce que, puisque, de telle façon que, en sorte que, ainsi, c'est ainsi que, non seulement mais encore,                du fait de</w:t>
            </w:r>
          </w:p>
        </w:tc>
        <w:tc>
          <w:tcPr>
            <w:tcW w:w="2268" w:type="dxa"/>
            <w:gridSpan w:val="2"/>
          </w:tcPr>
          <w:p w:rsidR="00672104" w:rsidRDefault="00672104" w:rsidP="001E00E0">
            <w:pPr>
              <w:spacing w:line="360" w:lineRule="auto"/>
              <w:jc w:val="both"/>
              <w:rPr>
                <w:rFonts w:asciiTheme="majorBidi" w:hAnsiTheme="majorBidi" w:cstheme="majorBidi"/>
                <w:sz w:val="24"/>
                <w:szCs w:val="24"/>
                <w:lang w:bidi="ar-DZ"/>
              </w:rPr>
            </w:pPr>
          </w:p>
          <w:p w:rsidR="00672104" w:rsidRDefault="00672104" w:rsidP="001E00E0">
            <w:pPr>
              <w:spacing w:line="360" w:lineRule="auto"/>
              <w:jc w:val="both"/>
              <w:rPr>
                <w:rFonts w:asciiTheme="majorBidi" w:hAnsiTheme="majorBidi" w:cstheme="majorBidi"/>
                <w:sz w:val="24"/>
                <w:szCs w:val="24"/>
                <w:lang w:bidi="ar-DZ"/>
              </w:rPr>
            </w:pPr>
          </w:p>
          <w:p w:rsidR="00672104" w:rsidRDefault="00672104" w:rsidP="001E00E0">
            <w:pPr>
              <w:spacing w:line="360" w:lineRule="auto"/>
              <w:jc w:val="center"/>
              <w:rPr>
                <w:rFonts w:asciiTheme="majorBidi" w:hAnsiTheme="majorBidi" w:cstheme="majorBidi"/>
                <w:sz w:val="24"/>
                <w:szCs w:val="24"/>
                <w:lang w:bidi="ar-DZ"/>
              </w:rPr>
            </w:pPr>
            <w:r>
              <w:rPr>
                <w:rFonts w:asciiTheme="majorBidi" w:hAnsiTheme="majorBidi" w:cstheme="majorBidi"/>
                <w:sz w:val="24"/>
                <w:szCs w:val="24"/>
                <w:lang w:bidi="ar-DZ"/>
              </w:rPr>
              <w:t>Justification</w:t>
            </w:r>
          </w:p>
        </w:tc>
        <w:tc>
          <w:tcPr>
            <w:tcW w:w="3510" w:type="dxa"/>
            <w:gridSpan w:val="2"/>
          </w:tcPr>
          <w:p w:rsidR="00672104" w:rsidRDefault="00672104" w:rsidP="001E00E0">
            <w:pPr>
              <w:spacing w:line="360" w:lineRule="auto"/>
              <w:jc w:val="both"/>
              <w:rPr>
                <w:rFonts w:asciiTheme="majorBidi" w:hAnsiTheme="majorBidi" w:cstheme="majorBidi"/>
                <w:sz w:val="24"/>
                <w:szCs w:val="24"/>
                <w:lang w:bidi="ar-DZ"/>
              </w:rPr>
            </w:pPr>
          </w:p>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Permet d'apporter des informations pour expliciter et préciser ses arguments</w:t>
            </w:r>
          </w:p>
        </w:tc>
      </w:tr>
      <w:tr w:rsidR="00672104" w:rsidTr="001E00E0">
        <w:tc>
          <w:tcPr>
            <w:tcW w:w="3510" w:type="dxa"/>
          </w:tcPr>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Car, parce que, puisque, par, grâce à, en effet, en raison de, du fait que, dans la mesure où, sous prétexte que, en raison de</w:t>
            </w:r>
          </w:p>
        </w:tc>
        <w:tc>
          <w:tcPr>
            <w:tcW w:w="2268" w:type="dxa"/>
            <w:gridSpan w:val="2"/>
          </w:tcPr>
          <w:p w:rsidR="00672104" w:rsidRDefault="00672104" w:rsidP="001E00E0">
            <w:pPr>
              <w:spacing w:line="360" w:lineRule="auto"/>
              <w:jc w:val="center"/>
              <w:rPr>
                <w:rFonts w:asciiTheme="majorBidi" w:hAnsiTheme="majorBidi" w:cstheme="majorBidi"/>
                <w:sz w:val="24"/>
                <w:szCs w:val="24"/>
                <w:lang w:bidi="ar-DZ"/>
              </w:rPr>
            </w:pPr>
          </w:p>
          <w:p w:rsidR="00672104" w:rsidRDefault="00672104" w:rsidP="001E00E0">
            <w:pPr>
              <w:spacing w:line="360" w:lineRule="auto"/>
              <w:jc w:val="center"/>
              <w:rPr>
                <w:rFonts w:asciiTheme="majorBidi" w:hAnsiTheme="majorBidi" w:cstheme="majorBidi"/>
                <w:sz w:val="24"/>
                <w:szCs w:val="24"/>
                <w:lang w:bidi="ar-DZ"/>
              </w:rPr>
            </w:pPr>
          </w:p>
          <w:p w:rsidR="00672104" w:rsidRDefault="00672104" w:rsidP="001E00E0">
            <w:pPr>
              <w:spacing w:line="360" w:lineRule="auto"/>
              <w:jc w:val="center"/>
              <w:rPr>
                <w:rFonts w:asciiTheme="majorBidi" w:hAnsiTheme="majorBidi" w:cstheme="majorBidi"/>
                <w:sz w:val="24"/>
                <w:szCs w:val="24"/>
                <w:lang w:bidi="ar-DZ"/>
              </w:rPr>
            </w:pPr>
            <w:r>
              <w:rPr>
                <w:rFonts w:asciiTheme="majorBidi" w:hAnsiTheme="majorBidi" w:cstheme="majorBidi"/>
                <w:sz w:val="24"/>
                <w:szCs w:val="24"/>
                <w:lang w:bidi="ar-DZ"/>
              </w:rPr>
              <w:t>Cause</w:t>
            </w:r>
          </w:p>
        </w:tc>
        <w:tc>
          <w:tcPr>
            <w:tcW w:w="3510" w:type="dxa"/>
            <w:gridSpan w:val="2"/>
          </w:tcPr>
          <w:p w:rsidR="00672104" w:rsidRDefault="00672104" w:rsidP="001E00E0">
            <w:pPr>
              <w:spacing w:line="360" w:lineRule="auto"/>
              <w:jc w:val="both"/>
              <w:rPr>
                <w:rFonts w:asciiTheme="majorBidi" w:hAnsiTheme="majorBidi" w:cstheme="majorBidi"/>
                <w:sz w:val="24"/>
                <w:szCs w:val="24"/>
                <w:lang w:bidi="ar-DZ"/>
              </w:rPr>
            </w:pPr>
          </w:p>
          <w:p w:rsidR="00672104" w:rsidRDefault="00672104" w:rsidP="001E00E0">
            <w:pPr>
              <w:spacing w:line="360" w:lineRule="auto"/>
              <w:jc w:val="both"/>
              <w:rPr>
                <w:rFonts w:asciiTheme="majorBidi" w:hAnsiTheme="majorBidi" w:cstheme="majorBidi"/>
                <w:sz w:val="24"/>
                <w:szCs w:val="24"/>
                <w:lang w:bidi="ar-DZ"/>
              </w:rPr>
            </w:pPr>
          </w:p>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Permet d'exposer l'origine,                      la raison d'un fait</w:t>
            </w:r>
          </w:p>
        </w:tc>
      </w:tr>
      <w:tr w:rsidR="00672104" w:rsidTr="001E00E0">
        <w:tc>
          <w:tcPr>
            <w:tcW w:w="3510" w:type="dxa"/>
          </w:tcPr>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Premièrement deuxièmement, puis, ensuite, d'une part d'autre part, non seulement mais encore, avant tout, d'abord, en premier lieu</w:t>
            </w:r>
          </w:p>
        </w:tc>
        <w:tc>
          <w:tcPr>
            <w:tcW w:w="2268" w:type="dxa"/>
            <w:gridSpan w:val="2"/>
          </w:tcPr>
          <w:p w:rsidR="00672104" w:rsidRDefault="00672104" w:rsidP="001E00E0">
            <w:pPr>
              <w:spacing w:line="360" w:lineRule="auto"/>
              <w:jc w:val="center"/>
              <w:rPr>
                <w:rFonts w:asciiTheme="majorBidi" w:hAnsiTheme="majorBidi" w:cstheme="majorBidi"/>
                <w:sz w:val="24"/>
                <w:szCs w:val="24"/>
                <w:lang w:bidi="ar-DZ"/>
              </w:rPr>
            </w:pPr>
          </w:p>
          <w:p w:rsidR="00672104" w:rsidRDefault="00672104" w:rsidP="001E00E0">
            <w:pPr>
              <w:spacing w:line="360" w:lineRule="auto"/>
              <w:jc w:val="center"/>
              <w:rPr>
                <w:rFonts w:asciiTheme="majorBidi" w:hAnsiTheme="majorBidi" w:cstheme="majorBidi"/>
                <w:sz w:val="24"/>
                <w:szCs w:val="24"/>
                <w:lang w:bidi="ar-DZ"/>
              </w:rPr>
            </w:pPr>
            <w:r>
              <w:rPr>
                <w:rFonts w:asciiTheme="majorBidi" w:hAnsiTheme="majorBidi" w:cstheme="majorBidi"/>
                <w:sz w:val="24"/>
                <w:szCs w:val="24"/>
                <w:lang w:bidi="ar-DZ"/>
              </w:rPr>
              <w:t>Classification</w:t>
            </w:r>
          </w:p>
        </w:tc>
        <w:tc>
          <w:tcPr>
            <w:tcW w:w="3510" w:type="dxa"/>
            <w:gridSpan w:val="2"/>
          </w:tcPr>
          <w:p w:rsidR="00672104" w:rsidRDefault="00672104" w:rsidP="001E00E0">
            <w:pPr>
              <w:spacing w:line="360" w:lineRule="auto"/>
              <w:jc w:val="both"/>
              <w:rPr>
                <w:rFonts w:asciiTheme="majorBidi" w:hAnsiTheme="majorBidi" w:cstheme="majorBidi"/>
                <w:sz w:val="24"/>
                <w:szCs w:val="24"/>
                <w:lang w:bidi="ar-DZ"/>
              </w:rPr>
            </w:pPr>
          </w:p>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Permet de hiérarchiser les éléments présentés dans l'argumentation</w:t>
            </w:r>
          </w:p>
        </w:tc>
      </w:tr>
      <w:tr w:rsidR="00672104" w:rsidTr="001E00E0">
        <w:tc>
          <w:tcPr>
            <w:tcW w:w="3510" w:type="dxa"/>
          </w:tcPr>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Afin que, en vue de, de peur que, pour, pour que</w:t>
            </w:r>
          </w:p>
        </w:tc>
        <w:tc>
          <w:tcPr>
            <w:tcW w:w="2268" w:type="dxa"/>
            <w:gridSpan w:val="2"/>
          </w:tcPr>
          <w:p w:rsidR="00672104" w:rsidRDefault="00672104" w:rsidP="001E00E0">
            <w:pPr>
              <w:spacing w:line="360" w:lineRule="auto"/>
              <w:jc w:val="center"/>
              <w:rPr>
                <w:rFonts w:asciiTheme="majorBidi" w:hAnsiTheme="majorBidi" w:cstheme="majorBidi"/>
                <w:sz w:val="24"/>
                <w:szCs w:val="24"/>
                <w:lang w:bidi="ar-DZ"/>
              </w:rPr>
            </w:pPr>
          </w:p>
          <w:p w:rsidR="00672104" w:rsidRDefault="00672104" w:rsidP="001E00E0">
            <w:pPr>
              <w:spacing w:line="360" w:lineRule="auto"/>
              <w:jc w:val="center"/>
              <w:rPr>
                <w:rFonts w:asciiTheme="majorBidi" w:hAnsiTheme="majorBidi" w:cstheme="majorBidi"/>
                <w:sz w:val="24"/>
                <w:szCs w:val="24"/>
                <w:lang w:bidi="ar-DZ"/>
              </w:rPr>
            </w:pPr>
            <w:r>
              <w:rPr>
                <w:rFonts w:asciiTheme="majorBidi" w:hAnsiTheme="majorBidi" w:cstheme="majorBidi"/>
                <w:sz w:val="24"/>
                <w:szCs w:val="24"/>
                <w:lang w:bidi="ar-DZ"/>
              </w:rPr>
              <w:t>Finalité</w:t>
            </w:r>
          </w:p>
        </w:tc>
        <w:tc>
          <w:tcPr>
            <w:tcW w:w="3510" w:type="dxa"/>
            <w:gridSpan w:val="2"/>
          </w:tcPr>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Permet de présenter le but de son argument</w:t>
            </w:r>
          </w:p>
        </w:tc>
      </w:tr>
      <w:tr w:rsidR="00672104" w:rsidTr="001E00E0">
        <w:tc>
          <w:tcPr>
            <w:tcW w:w="3510" w:type="dxa"/>
          </w:tcPr>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Après avoir souligné passons maintenant</w:t>
            </w:r>
          </w:p>
        </w:tc>
        <w:tc>
          <w:tcPr>
            <w:tcW w:w="2268" w:type="dxa"/>
            <w:gridSpan w:val="2"/>
          </w:tcPr>
          <w:p w:rsidR="00672104" w:rsidRDefault="00672104" w:rsidP="001E00E0">
            <w:pPr>
              <w:spacing w:line="360" w:lineRule="auto"/>
              <w:jc w:val="center"/>
              <w:rPr>
                <w:rFonts w:asciiTheme="majorBidi" w:hAnsiTheme="majorBidi" w:cstheme="majorBidi"/>
                <w:sz w:val="24"/>
                <w:szCs w:val="24"/>
                <w:lang w:bidi="ar-DZ"/>
              </w:rPr>
            </w:pPr>
          </w:p>
          <w:p w:rsidR="00672104" w:rsidRDefault="00672104" w:rsidP="001E00E0">
            <w:pPr>
              <w:spacing w:line="360" w:lineRule="auto"/>
              <w:jc w:val="center"/>
              <w:rPr>
                <w:rFonts w:asciiTheme="majorBidi" w:hAnsiTheme="majorBidi" w:cstheme="majorBidi"/>
                <w:sz w:val="24"/>
                <w:szCs w:val="24"/>
                <w:lang w:bidi="ar-DZ"/>
              </w:rPr>
            </w:pPr>
            <w:r>
              <w:rPr>
                <w:rFonts w:asciiTheme="majorBidi" w:hAnsiTheme="majorBidi" w:cstheme="majorBidi"/>
                <w:sz w:val="24"/>
                <w:szCs w:val="24"/>
                <w:lang w:bidi="ar-DZ"/>
              </w:rPr>
              <w:t>Transition</w:t>
            </w:r>
          </w:p>
        </w:tc>
        <w:tc>
          <w:tcPr>
            <w:tcW w:w="3510" w:type="dxa"/>
            <w:gridSpan w:val="2"/>
          </w:tcPr>
          <w:p w:rsidR="00672104" w:rsidRDefault="00672104" w:rsidP="001E00E0">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Permet de passer d'une idée à une autre</w:t>
            </w:r>
          </w:p>
        </w:tc>
      </w:tr>
    </w:tbl>
    <w:p w:rsidR="00672104" w:rsidRDefault="00672104" w:rsidP="000D24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A1A57" w:rsidRDefault="00BA1A57" w:rsidP="000D244A">
      <w:pPr>
        <w:spacing w:after="0" w:line="360" w:lineRule="auto"/>
        <w:jc w:val="both"/>
        <w:rPr>
          <w:rFonts w:ascii="Times New Roman" w:hAnsi="Times New Roman" w:cs="Times New Roman"/>
          <w:sz w:val="24"/>
          <w:szCs w:val="24"/>
        </w:rPr>
      </w:pPr>
    </w:p>
    <w:p w:rsidR="00BA1A57" w:rsidRDefault="00BA1A57" w:rsidP="000D244A">
      <w:pPr>
        <w:spacing w:after="0" w:line="360" w:lineRule="auto"/>
        <w:jc w:val="both"/>
        <w:rPr>
          <w:rFonts w:ascii="Times New Roman" w:hAnsi="Times New Roman" w:cs="Times New Roman"/>
          <w:sz w:val="24"/>
          <w:szCs w:val="24"/>
        </w:rPr>
      </w:pPr>
    </w:p>
    <w:p w:rsidR="00EC6D73" w:rsidRDefault="00EC6D73" w:rsidP="000D244A">
      <w:pPr>
        <w:spacing w:after="0" w:line="360" w:lineRule="auto"/>
        <w:jc w:val="both"/>
        <w:rPr>
          <w:rFonts w:ascii="Times New Roman" w:hAnsi="Times New Roman" w:cs="Times New Roman"/>
          <w:sz w:val="24"/>
          <w:szCs w:val="24"/>
        </w:rPr>
      </w:pPr>
    </w:p>
    <w:p w:rsidR="00EC6D73" w:rsidRDefault="00EC6D73" w:rsidP="000D244A">
      <w:pPr>
        <w:spacing w:after="0" w:line="360" w:lineRule="auto"/>
        <w:jc w:val="both"/>
        <w:rPr>
          <w:rFonts w:ascii="Times New Roman" w:hAnsi="Times New Roman" w:cs="Times New Roman"/>
          <w:sz w:val="24"/>
          <w:szCs w:val="24"/>
        </w:rPr>
      </w:pPr>
    </w:p>
    <w:p w:rsidR="00EC6D73" w:rsidRDefault="00EC6D73" w:rsidP="000D244A">
      <w:pPr>
        <w:spacing w:after="0" w:line="360" w:lineRule="auto"/>
        <w:jc w:val="both"/>
        <w:rPr>
          <w:rFonts w:ascii="Times New Roman" w:hAnsi="Times New Roman" w:cs="Times New Roman"/>
          <w:sz w:val="24"/>
          <w:szCs w:val="24"/>
        </w:rPr>
      </w:pPr>
    </w:p>
    <w:p w:rsidR="00EC6D73" w:rsidRDefault="00EC6D73" w:rsidP="000D244A">
      <w:pPr>
        <w:spacing w:after="0" w:line="360" w:lineRule="auto"/>
        <w:jc w:val="both"/>
        <w:rPr>
          <w:rFonts w:ascii="Times New Roman" w:hAnsi="Times New Roman" w:cs="Times New Roman"/>
          <w:sz w:val="24"/>
          <w:szCs w:val="24"/>
        </w:rPr>
      </w:pPr>
    </w:p>
    <w:p w:rsidR="00EC6D73" w:rsidRDefault="00EC6D73" w:rsidP="000D244A">
      <w:pPr>
        <w:spacing w:after="0" w:line="360" w:lineRule="auto"/>
        <w:jc w:val="both"/>
        <w:rPr>
          <w:rFonts w:ascii="Times New Roman" w:hAnsi="Times New Roman" w:cs="Times New Roman"/>
          <w:sz w:val="24"/>
          <w:szCs w:val="24"/>
        </w:rPr>
      </w:pPr>
    </w:p>
    <w:p w:rsidR="00EC6D73" w:rsidRDefault="00EC6D73" w:rsidP="000D244A">
      <w:pPr>
        <w:spacing w:after="0" w:line="360" w:lineRule="auto"/>
        <w:jc w:val="both"/>
        <w:rPr>
          <w:rFonts w:ascii="Times New Roman" w:hAnsi="Times New Roman" w:cs="Times New Roman"/>
          <w:sz w:val="24"/>
          <w:szCs w:val="24"/>
        </w:rPr>
      </w:pPr>
    </w:p>
    <w:p w:rsidR="00EC6D73" w:rsidRDefault="00EC6D73" w:rsidP="000D244A">
      <w:pPr>
        <w:spacing w:after="0" w:line="360" w:lineRule="auto"/>
        <w:jc w:val="both"/>
        <w:rPr>
          <w:rFonts w:ascii="Times New Roman" w:hAnsi="Times New Roman" w:cs="Times New Roman"/>
          <w:sz w:val="24"/>
          <w:szCs w:val="24"/>
        </w:rPr>
      </w:pPr>
    </w:p>
    <w:p w:rsidR="00EC6D73" w:rsidRDefault="00EC6D73" w:rsidP="000D244A">
      <w:pPr>
        <w:spacing w:after="0" w:line="360" w:lineRule="auto"/>
        <w:jc w:val="both"/>
        <w:rPr>
          <w:rFonts w:ascii="Times New Roman" w:hAnsi="Times New Roman" w:cs="Times New Roman"/>
          <w:sz w:val="24"/>
          <w:szCs w:val="24"/>
        </w:rPr>
      </w:pPr>
    </w:p>
    <w:p w:rsidR="00EC6D73" w:rsidRDefault="00EC6D73" w:rsidP="000D244A">
      <w:pPr>
        <w:spacing w:after="0" w:line="360" w:lineRule="auto"/>
        <w:jc w:val="both"/>
        <w:rPr>
          <w:rFonts w:ascii="Times New Roman" w:hAnsi="Times New Roman" w:cs="Times New Roman"/>
          <w:sz w:val="24"/>
          <w:szCs w:val="24"/>
        </w:rPr>
      </w:pPr>
    </w:p>
    <w:p w:rsidR="00EC6D73" w:rsidRDefault="00EC6D73" w:rsidP="000D244A">
      <w:pPr>
        <w:spacing w:after="0" w:line="360" w:lineRule="auto"/>
        <w:jc w:val="both"/>
        <w:rPr>
          <w:rFonts w:ascii="Times New Roman" w:hAnsi="Times New Roman" w:cs="Times New Roman"/>
          <w:sz w:val="24"/>
          <w:szCs w:val="24"/>
        </w:rPr>
      </w:pPr>
    </w:p>
    <w:p w:rsidR="00EC6D73" w:rsidRDefault="00EC6D73" w:rsidP="000D244A">
      <w:pPr>
        <w:spacing w:after="0" w:line="360" w:lineRule="auto"/>
        <w:jc w:val="both"/>
        <w:rPr>
          <w:rFonts w:ascii="Times New Roman" w:hAnsi="Times New Roman" w:cs="Times New Roman"/>
          <w:sz w:val="24"/>
          <w:szCs w:val="24"/>
        </w:rPr>
      </w:pPr>
    </w:p>
    <w:p w:rsidR="00EC6D73" w:rsidRDefault="00EC6D73" w:rsidP="000D244A">
      <w:pPr>
        <w:spacing w:after="0" w:line="360" w:lineRule="auto"/>
        <w:jc w:val="both"/>
        <w:rPr>
          <w:rFonts w:ascii="Times New Roman" w:hAnsi="Times New Roman" w:cs="Times New Roman"/>
          <w:sz w:val="24"/>
          <w:szCs w:val="24"/>
        </w:rPr>
      </w:pPr>
    </w:p>
    <w:p w:rsidR="008854E2" w:rsidRDefault="008854E2" w:rsidP="008854E2">
      <w:pPr>
        <w:spacing w:after="0" w:line="360" w:lineRule="auto"/>
        <w:jc w:val="both"/>
        <w:rPr>
          <w:rFonts w:ascii="Times New Roman" w:hAnsi="Times New Roman" w:cs="Times New Roman"/>
          <w:sz w:val="24"/>
          <w:szCs w:val="24"/>
        </w:rPr>
      </w:pPr>
    </w:p>
    <w:p w:rsidR="00D62B5B" w:rsidRDefault="00D62B5B" w:rsidP="008854E2">
      <w:pPr>
        <w:spacing w:after="0" w:line="360" w:lineRule="auto"/>
        <w:jc w:val="both"/>
        <w:rPr>
          <w:rFonts w:ascii="Times New Roman" w:hAnsi="Times New Roman" w:cs="Times New Roman"/>
          <w:sz w:val="24"/>
          <w:szCs w:val="24"/>
        </w:rPr>
      </w:pPr>
    </w:p>
    <w:p w:rsidR="008854E2" w:rsidRPr="00172CFA" w:rsidRDefault="00D62B5B" w:rsidP="008854E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Cours </w:t>
      </w:r>
      <w:r w:rsidR="00172CFA" w:rsidRPr="00172CFA">
        <w:rPr>
          <w:rFonts w:ascii="Times New Roman" w:hAnsi="Times New Roman" w:cs="Times New Roman"/>
          <w:b/>
          <w:sz w:val="24"/>
          <w:szCs w:val="24"/>
        </w:rPr>
        <w:t> : Les verbes d’opinion et de l’influence</w:t>
      </w:r>
    </w:p>
    <w:p w:rsidR="00172CFA" w:rsidRPr="00172CFA" w:rsidRDefault="00172CFA" w:rsidP="008854E2">
      <w:pPr>
        <w:spacing w:after="0" w:line="360" w:lineRule="auto"/>
        <w:jc w:val="both"/>
        <w:rPr>
          <w:rFonts w:ascii="Times New Roman" w:hAnsi="Times New Roman" w:cs="Times New Roman"/>
          <w:b/>
          <w:sz w:val="24"/>
          <w:szCs w:val="24"/>
        </w:rPr>
      </w:pPr>
    </w:p>
    <w:p w:rsidR="00172CFA" w:rsidRDefault="00172CFA" w:rsidP="008854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L’emploi des verbes d’opinion renvoie à la fonction expressive.</w:t>
      </w:r>
    </w:p>
    <w:p w:rsidR="00172CFA" w:rsidRDefault="00172CFA" w:rsidP="008854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L’emploi des verbes d’influence renvoie à la fonction incitative.</w:t>
      </w:r>
    </w:p>
    <w:p w:rsidR="00E3518B" w:rsidRDefault="00E3518B" w:rsidP="008854E2">
      <w:pPr>
        <w:spacing w:after="0" w:line="360" w:lineRule="auto"/>
        <w:jc w:val="both"/>
        <w:rPr>
          <w:rFonts w:ascii="Times New Roman" w:hAnsi="Times New Roman" w:cs="Times New Roman"/>
          <w:sz w:val="24"/>
          <w:szCs w:val="24"/>
        </w:rPr>
      </w:pPr>
    </w:p>
    <w:p w:rsidR="00172CFA" w:rsidRDefault="00172CFA" w:rsidP="008854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Quand on argument</w:t>
      </w:r>
      <w:r w:rsidR="00D62B5B">
        <w:rPr>
          <w:rFonts w:ascii="Times New Roman" w:hAnsi="Times New Roman" w:cs="Times New Roman"/>
          <w:sz w:val="24"/>
          <w:szCs w:val="24"/>
        </w:rPr>
        <w:t>e</w:t>
      </w:r>
      <w:r>
        <w:rPr>
          <w:rFonts w:ascii="Times New Roman" w:hAnsi="Times New Roman" w:cs="Times New Roman"/>
          <w:sz w:val="24"/>
          <w:szCs w:val="24"/>
        </w:rPr>
        <w:t>, il faut toucher :</w:t>
      </w:r>
    </w:p>
    <w:p w:rsidR="00172CFA" w:rsidRDefault="00172CFA" w:rsidP="008854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raison : penser, croire, estimer, juger...</w:t>
      </w:r>
    </w:p>
    <w:p w:rsidR="00172CFA" w:rsidRDefault="00172CFA" w:rsidP="008854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volonté : persuader, convaincre, influencer, inciter…</w:t>
      </w:r>
    </w:p>
    <w:p w:rsidR="00172CFA" w:rsidRDefault="00D62B5B" w:rsidP="008854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sensibilité : impressionner</w:t>
      </w:r>
      <w:r w:rsidR="00172CFA">
        <w:rPr>
          <w:rFonts w:ascii="Times New Roman" w:hAnsi="Times New Roman" w:cs="Times New Roman"/>
          <w:sz w:val="24"/>
          <w:szCs w:val="24"/>
        </w:rPr>
        <w:t>, émouvoir, craindre, redouter…</w:t>
      </w:r>
    </w:p>
    <w:p w:rsidR="00E3518B" w:rsidRDefault="00E3518B" w:rsidP="002805BF">
      <w:pPr>
        <w:spacing w:after="0" w:line="360" w:lineRule="auto"/>
        <w:jc w:val="both"/>
        <w:rPr>
          <w:rFonts w:ascii="Times New Roman" w:hAnsi="Times New Roman" w:cs="Times New Roman"/>
          <w:b/>
          <w:bCs/>
          <w:sz w:val="24"/>
          <w:szCs w:val="24"/>
        </w:rPr>
      </w:pPr>
    </w:p>
    <w:p w:rsidR="002805BF" w:rsidRPr="002805BF" w:rsidRDefault="002805BF" w:rsidP="002805BF">
      <w:pPr>
        <w:spacing w:after="0" w:line="360" w:lineRule="auto"/>
        <w:jc w:val="both"/>
        <w:rPr>
          <w:rFonts w:ascii="Times New Roman" w:hAnsi="Times New Roman" w:cs="Times New Roman"/>
          <w:sz w:val="24"/>
          <w:szCs w:val="24"/>
        </w:rPr>
      </w:pPr>
      <w:r w:rsidRPr="002805BF">
        <w:rPr>
          <w:rFonts w:ascii="Times New Roman" w:hAnsi="Times New Roman" w:cs="Times New Roman"/>
          <w:b/>
          <w:bCs/>
          <w:sz w:val="24"/>
          <w:szCs w:val="24"/>
        </w:rPr>
        <w:t>Donner son opinion :</w:t>
      </w:r>
    </w:p>
    <w:p w:rsidR="00E51602" w:rsidRDefault="002805BF" w:rsidP="00E51602">
      <w:pPr>
        <w:spacing w:after="0" w:line="360" w:lineRule="auto"/>
        <w:jc w:val="both"/>
        <w:rPr>
          <w:rFonts w:ascii="Times New Roman" w:hAnsi="Times New Roman" w:cs="Times New Roman"/>
          <w:sz w:val="24"/>
          <w:szCs w:val="24"/>
        </w:rPr>
      </w:pPr>
      <w:r w:rsidRPr="002805BF">
        <w:rPr>
          <w:rFonts w:ascii="Times New Roman" w:hAnsi="Times New Roman" w:cs="Times New Roman"/>
          <w:sz w:val="24"/>
          <w:szCs w:val="24"/>
        </w:rPr>
        <w:t>Les verbes d’expression : trouver, considérer, penser, ad</w:t>
      </w:r>
      <w:r w:rsidR="00E3518B">
        <w:rPr>
          <w:rFonts w:ascii="Times New Roman" w:hAnsi="Times New Roman" w:cs="Times New Roman"/>
          <w:sz w:val="24"/>
          <w:szCs w:val="24"/>
        </w:rPr>
        <w:t>orer, aimer, détester, croire …</w:t>
      </w:r>
    </w:p>
    <w:p w:rsidR="00E51602" w:rsidRDefault="002805BF" w:rsidP="00E51602">
      <w:pPr>
        <w:spacing w:after="0" w:line="360" w:lineRule="auto"/>
        <w:jc w:val="both"/>
        <w:rPr>
          <w:rFonts w:ascii="Times New Roman" w:hAnsi="Times New Roman" w:cs="Times New Roman"/>
          <w:sz w:val="24"/>
          <w:szCs w:val="24"/>
        </w:rPr>
      </w:pPr>
      <w:r w:rsidRPr="002805BF">
        <w:rPr>
          <w:rFonts w:ascii="Times New Roman" w:hAnsi="Times New Roman" w:cs="Times New Roman"/>
          <w:sz w:val="24"/>
          <w:szCs w:val="24"/>
        </w:rPr>
        <w:t xml:space="preserve">Voici quelques expressions pour </w:t>
      </w:r>
      <w:r w:rsidRPr="00D62B5B">
        <w:rPr>
          <w:rFonts w:ascii="Times New Roman" w:hAnsi="Times New Roman" w:cs="Times New Roman"/>
          <w:sz w:val="24"/>
          <w:szCs w:val="24"/>
        </w:rPr>
        <w:t>donner son opinion</w:t>
      </w:r>
      <w:r w:rsidRPr="002805BF">
        <w:rPr>
          <w:rFonts w:ascii="Times New Roman" w:hAnsi="Times New Roman" w:cs="Times New Roman"/>
          <w:sz w:val="24"/>
          <w:szCs w:val="24"/>
        </w:rPr>
        <w:t xml:space="preserve"> :</w:t>
      </w:r>
    </w:p>
    <w:p w:rsidR="002805BF" w:rsidRPr="002805BF" w:rsidRDefault="002805BF" w:rsidP="00E51602">
      <w:pPr>
        <w:spacing w:after="0" w:line="360" w:lineRule="auto"/>
        <w:rPr>
          <w:rFonts w:ascii="Times New Roman" w:hAnsi="Times New Roman" w:cs="Times New Roman"/>
          <w:sz w:val="24"/>
          <w:szCs w:val="24"/>
        </w:rPr>
      </w:pPr>
      <w:r w:rsidRPr="002805BF">
        <w:rPr>
          <w:rFonts w:ascii="Times New Roman" w:hAnsi="Times New Roman" w:cs="Times New Roman"/>
          <w:sz w:val="24"/>
          <w:szCs w:val="24"/>
        </w:rPr>
        <w:t>À mon avis, selon moi, d'après moi, à ma connaissance, personnellement, en ce qui me concerne, ...</w:t>
      </w:r>
      <w:r w:rsidR="00E51602" w:rsidRPr="002805BF">
        <w:rPr>
          <w:rFonts w:ascii="Times New Roman" w:hAnsi="Times New Roman" w:cs="Times New Roman"/>
          <w:sz w:val="24"/>
          <w:szCs w:val="24"/>
        </w:rPr>
        <w:t xml:space="preserve"> </w:t>
      </w:r>
      <w:r w:rsidRPr="002805BF">
        <w:rPr>
          <w:rFonts w:ascii="Times New Roman" w:hAnsi="Times New Roman" w:cs="Times New Roman"/>
          <w:sz w:val="24"/>
          <w:szCs w:val="24"/>
        </w:rPr>
        <w:br/>
        <w:t>. Je suis d’avis que…</w:t>
      </w:r>
      <w:r w:rsidRPr="002805BF">
        <w:rPr>
          <w:rFonts w:ascii="Times New Roman" w:hAnsi="Times New Roman" w:cs="Times New Roman"/>
          <w:sz w:val="24"/>
          <w:szCs w:val="24"/>
        </w:rPr>
        <w:br/>
        <w:t>. Je pense que…+ indicatif</w:t>
      </w:r>
      <w:r w:rsidRPr="002805BF">
        <w:rPr>
          <w:rFonts w:ascii="Times New Roman" w:hAnsi="Times New Roman" w:cs="Times New Roman"/>
          <w:sz w:val="24"/>
          <w:szCs w:val="24"/>
        </w:rPr>
        <w:br/>
        <w:t>. Je crois que… + indicatif</w:t>
      </w:r>
      <w:r w:rsidRPr="002805BF">
        <w:rPr>
          <w:rFonts w:ascii="Times New Roman" w:hAnsi="Times New Roman" w:cs="Times New Roman"/>
          <w:sz w:val="24"/>
          <w:szCs w:val="24"/>
        </w:rPr>
        <w:br/>
        <w:t>. Je trouve que…+ indicatif</w:t>
      </w:r>
      <w:r w:rsidRPr="002805BF">
        <w:rPr>
          <w:rFonts w:ascii="Times New Roman" w:hAnsi="Times New Roman" w:cs="Times New Roman"/>
          <w:sz w:val="24"/>
          <w:szCs w:val="24"/>
        </w:rPr>
        <w:br/>
        <w:t>. J’ai l’impression que…</w:t>
      </w:r>
      <w:r w:rsidRPr="002805BF">
        <w:rPr>
          <w:rFonts w:ascii="Times New Roman" w:hAnsi="Times New Roman" w:cs="Times New Roman"/>
          <w:sz w:val="24"/>
          <w:szCs w:val="24"/>
        </w:rPr>
        <w:br/>
        <w:t>. Il me semble que...</w:t>
      </w:r>
    </w:p>
    <w:p w:rsidR="00E51602" w:rsidRDefault="00E51602" w:rsidP="002805BF">
      <w:pPr>
        <w:spacing w:after="0" w:line="360" w:lineRule="auto"/>
        <w:jc w:val="both"/>
        <w:rPr>
          <w:rFonts w:ascii="Times New Roman" w:hAnsi="Times New Roman" w:cs="Times New Roman"/>
          <w:sz w:val="24"/>
          <w:szCs w:val="24"/>
        </w:rPr>
      </w:pPr>
    </w:p>
    <w:p w:rsidR="00E51602" w:rsidRDefault="002805BF" w:rsidP="002805BF">
      <w:pPr>
        <w:spacing w:after="0" w:line="360" w:lineRule="auto"/>
        <w:jc w:val="both"/>
        <w:rPr>
          <w:rFonts w:ascii="Times New Roman" w:hAnsi="Times New Roman" w:cs="Times New Roman"/>
          <w:sz w:val="24"/>
          <w:szCs w:val="24"/>
        </w:rPr>
      </w:pPr>
      <w:r w:rsidRPr="002805BF">
        <w:rPr>
          <w:rFonts w:ascii="Times New Roman" w:hAnsi="Times New Roman" w:cs="Times New Roman"/>
          <w:sz w:val="24"/>
          <w:szCs w:val="24"/>
        </w:rPr>
        <w:t xml:space="preserve">On peut exprimer son </w:t>
      </w:r>
      <w:r w:rsidRPr="00D62B5B">
        <w:rPr>
          <w:rFonts w:ascii="Times New Roman" w:hAnsi="Times New Roman" w:cs="Times New Roman"/>
          <w:sz w:val="24"/>
          <w:szCs w:val="24"/>
        </w:rPr>
        <w:t>accord</w:t>
      </w:r>
      <w:r w:rsidRPr="002805BF">
        <w:rPr>
          <w:rFonts w:ascii="Times New Roman" w:hAnsi="Times New Roman" w:cs="Times New Roman"/>
          <w:sz w:val="24"/>
          <w:szCs w:val="24"/>
        </w:rPr>
        <w:t xml:space="preserve"> avec des expressions comme :</w:t>
      </w:r>
      <w:r w:rsidR="00E51602">
        <w:rPr>
          <w:rFonts w:ascii="Times New Roman" w:hAnsi="Times New Roman" w:cs="Times New Roman"/>
          <w:sz w:val="24"/>
          <w:szCs w:val="24"/>
        </w:rPr>
        <w:t xml:space="preserve"> </w:t>
      </w:r>
    </w:p>
    <w:p w:rsidR="00E51602" w:rsidRDefault="002805BF" w:rsidP="002805BF">
      <w:pPr>
        <w:spacing w:after="0" w:line="360" w:lineRule="auto"/>
        <w:jc w:val="both"/>
        <w:rPr>
          <w:rFonts w:ascii="Times New Roman" w:hAnsi="Times New Roman" w:cs="Times New Roman"/>
          <w:sz w:val="24"/>
          <w:szCs w:val="24"/>
        </w:rPr>
      </w:pPr>
      <w:r w:rsidRPr="002805BF">
        <w:rPr>
          <w:rFonts w:ascii="Times New Roman" w:hAnsi="Times New Roman" w:cs="Times New Roman"/>
          <w:sz w:val="24"/>
          <w:szCs w:val="24"/>
        </w:rPr>
        <w:t>Absolument, Effectivement, Exactement, En effet, Parfaitement, Bien sûr, C’est vrai, Evidemment, Je suis (entièrement) d’accord</w:t>
      </w:r>
    </w:p>
    <w:p w:rsidR="002805BF" w:rsidRPr="002805BF" w:rsidRDefault="002805BF" w:rsidP="002805BF">
      <w:pPr>
        <w:spacing w:after="0" w:line="360" w:lineRule="auto"/>
        <w:jc w:val="both"/>
        <w:rPr>
          <w:rFonts w:ascii="Times New Roman" w:hAnsi="Times New Roman" w:cs="Times New Roman"/>
          <w:sz w:val="24"/>
          <w:szCs w:val="24"/>
        </w:rPr>
      </w:pPr>
    </w:p>
    <w:p w:rsidR="00E51602" w:rsidRDefault="002805BF" w:rsidP="002805BF">
      <w:pPr>
        <w:spacing w:after="0" w:line="360" w:lineRule="auto"/>
        <w:jc w:val="both"/>
        <w:rPr>
          <w:rFonts w:ascii="Times New Roman" w:hAnsi="Times New Roman" w:cs="Times New Roman"/>
          <w:sz w:val="24"/>
          <w:szCs w:val="24"/>
        </w:rPr>
      </w:pPr>
      <w:r w:rsidRPr="002805BF">
        <w:rPr>
          <w:rFonts w:ascii="Times New Roman" w:hAnsi="Times New Roman" w:cs="Times New Roman"/>
          <w:sz w:val="24"/>
          <w:szCs w:val="24"/>
        </w:rPr>
        <w:t xml:space="preserve">On peut aussi exprimer son </w:t>
      </w:r>
      <w:r w:rsidRPr="00D62B5B">
        <w:rPr>
          <w:rFonts w:ascii="Times New Roman" w:hAnsi="Times New Roman" w:cs="Times New Roman"/>
          <w:sz w:val="24"/>
          <w:szCs w:val="24"/>
        </w:rPr>
        <w:t>désaccord</w:t>
      </w:r>
      <w:r w:rsidRPr="002805BF">
        <w:rPr>
          <w:rFonts w:ascii="Times New Roman" w:hAnsi="Times New Roman" w:cs="Times New Roman"/>
          <w:sz w:val="24"/>
          <w:szCs w:val="24"/>
        </w:rPr>
        <w:t xml:space="preserve"> avec des expressions comme :</w:t>
      </w:r>
    </w:p>
    <w:p w:rsidR="002805BF" w:rsidRPr="002805BF" w:rsidRDefault="002805BF" w:rsidP="002805BF">
      <w:pPr>
        <w:spacing w:after="0" w:line="360" w:lineRule="auto"/>
        <w:jc w:val="both"/>
        <w:rPr>
          <w:rFonts w:ascii="Times New Roman" w:hAnsi="Times New Roman" w:cs="Times New Roman"/>
          <w:sz w:val="24"/>
          <w:szCs w:val="24"/>
        </w:rPr>
      </w:pPr>
      <w:r w:rsidRPr="002805BF">
        <w:rPr>
          <w:rFonts w:ascii="Times New Roman" w:hAnsi="Times New Roman" w:cs="Times New Roman"/>
          <w:sz w:val="24"/>
          <w:szCs w:val="24"/>
        </w:rPr>
        <w:t>Je ne suis pas d’accord</w:t>
      </w:r>
      <w:r w:rsidR="00E51602">
        <w:rPr>
          <w:rFonts w:ascii="Times New Roman" w:hAnsi="Times New Roman" w:cs="Times New Roman"/>
          <w:sz w:val="24"/>
          <w:szCs w:val="24"/>
        </w:rPr>
        <w:t xml:space="preserve">, </w:t>
      </w:r>
      <w:r w:rsidRPr="002805BF">
        <w:rPr>
          <w:rFonts w:ascii="Times New Roman" w:hAnsi="Times New Roman" w:cs="Times New Roman"/>
          <w:sz w:val="24"/>
          <w:szCs w:val="24"/>
        </w:rPr>
        <w:t>Je crois que non, Ce n’est pas vrai, Absolument pas, Bien sûr que non, C’est faux !, Nous n’avons pas la même opinion</w:t>
      </w:r>
    </w:p>
    <w:p w:rsidR="00172CFA" w:rsidRDefault="00172CFA" w:rsidP="008854E2">
      <w:pPr>
        <w:spacing w:after="0" w:line="360" w:lineRule="auto"/>
        <w:jc w:val="both"/>
        <w:rPr>
          <w:rFonts w:ascii="Times New Roman" w:hAnsi="Times New Roman" w:cs="Times New Roman"/>
          <w:sz w:val="24"/>
          <w:szCs w:val="24"/>
        </w:rPr>
      </w:pPr>
    </w:p>
    <w:p w:rsidR="00172CFA" w:rsidRDefault="00172CFA" w:rsidP="008854E2">
      <w:pPr>
        <w:spacing w:after="0" w:line="360" w:lineRule="auto"/>
        <w:jc w:val="both"/>
        <w:rPr>
          <w:rFonts w:ascii="Times New Roman" w:hAnsi="Times New Roman" w:cs="Times New Roman"/>
          <w:sz w:val="24"/>
          <w:szCs w:val="24"/>
        </w:rPr>
      </w:pPr>
    </w:p>
    <w:p w:rsidR="00E3518B" w:rsidRDefault="00E3518B" w:rsidP="008854E2">
      <w:pPr>
        <w:spacing w:after="0" w:line="360" w:lineRule="auto"/>
        <w:jc w:val="both"/>
        <w:rPr>
          <w:rFonts w:ascii="Times New Roman" w:hAnsi="Times New Roman" w:cs="Times New Roman"/>
          <w:sz w:val="24"/>
          <w:szCs w:val="24"/>
        </w:rPr>
      </w:pPr>
    </w:p>
    <w:sectPr w:rsidR="00E3518B" w:rsidSect="001D21D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6C6" w:rsidRDefault="007536C6" w:rsidP="006A06B0">
      <w:pPr>
        <w:spacing w:after="0" w:line="240" w:lineRule="auto"/>
      </w:pPr>
      <w:r>
        <w:separator/>
      </w:r>
    </w:p>
  </w:endnote>
  <w:endnote w:type="continuationSeparator" w:id="1">
    <w:p w:rsidR="007536C6" w:rsidRDefault="007536C6" w:rsidP="006A0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1376"/>
      <w:docPartObj>
        <w:docPartGallery w:val="Page Numbers (Bottom of Page)"/>
        <w:docPartUnique/>
      </w:docPartObj>
    </w:sdtPr>
    <w:sdtContent>
      <w:p w:rsidR="001E00E0" w:rsidRDefault="00EC0A89">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1E00E0" w:rsidRDefault="00EC0A89">
                    <w:pPr>
                      <w:jc w:val="center"/>
                    </w:pPr>
                    <w:fldSimple w:instr=" PAGE    \* MERGEFORMAT ">
                      <w:r w:rsidR="00B864D0" w:rsidRPr="00B864D0">
                        <w:rPr>
                          <w:noProof/>
                          <w:sz w:val="16"/>
                          <w:szCs w:val="16"/>
                        </w:rPr>
                        <w:t>5</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6C6" w:rsidRDefault="007536C6" w:rsidP="006A06B0">
      <w:pPr>
        <w:spacing w:after="0" w:line="240" w:lineRule="auto"/>
      </w:pPr>
      <w:r>
        <w:separator/>
      </w:r>
    </w:p>
  </w:footnote>
  <w:footnote w:type="continuationSeparator" w:id="1">
    <w:p w:rsidR="007536C6" w:rsidRDefault="007536C6" w:rsidP="006A06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344B"/>
    <w:multiLevelType w:val="hybridMultilevel"/>
    <w:tmpl w:val="B216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F40BD"/>
    <w:multiLevelType w:val="hybridMultilevel"/>
    <w:tmpl w:val="8DD6EAC0"/>
    <w:lvl w:ilvl="0" w:tplc="3A2AAC04">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A47D4E"/>
    <w:multiLevelType w:val="hybridMultilevel"/>
    <w:tmpl w:val="C130D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37FCF"/>
    <w:multiLevelType w:val="hybridMultilevel"/>
    <w:tmpl w:val="CC0EC548"/>
    <w:lvl w:ilvl="0" w:tplc="5AF6F3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82A6377"/>
    <w:multiLevelType w:val="hybridMultilevel"/>
    <w:tmpl w:val="4ED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7547D1"/>
    <w:multiLevelType w:val="hybridMultilevel"/>
    <w:tmpl w:val="CD9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o:shapelayout v:ext="edit">
      <o:idmap v:ext="edit" data="3"/>
    </o:shapelayout>
  </w:hdrShapeDefaults>
  <w:footnotePr>
    <w:footnote w:id="0"/>
    <w:footnote w:id="1"/>
  </w:footnotePr>
  <w:endnotePr>
    <w:endnote w:id="0"/>
    <w:endnote w:id="1"/>
  </w:endnotePr>
  <w:compat/>
  <w:rsids>
    <w:rsidRoot w:val="00A57C90"/>
    <w:rsid w:val="00015051"/>
    <w:rsid w:val="00035477"/>
    <w:rsid w:val="000A2E30"/>
    <w:rsid w:val="000D244A"/>
    <w:rsid w:val="00172CFA"/>
    <w:rsid w:val="00185407"/>
    <w:rsid w:val="001D21DB"/>
    <w:rsid w:val="001E00E0"/>
    <w:rsid w:val="001E4407"/>
    <w:rsid w:val="002570EC"/>
    <w:rsid w:val="002805BF"/>
    <w:rsid w:val="00281456"/>
    <w:rsid w:val="002D7440"/>
    <w:rsid w:val="002E6185"/>
    <w:rsid w:val="003558FA"/>
    <w:rsid w:val="00394491"/>
    <w:rsid w:val="003C2A21"/>
    <w:rsid w:val="003E581D"/>
    <w:rsid w:val="004A4BC1"/>
    <w:rsid w:val="004E3AE8"/>
    <w:rsid w:val="00574668"/>
    <w:rsid w:val="00592148"/>
    <w:rsid w:val="005C556D"/>
    <w:rsid w:val="005F0E6A"/>
    <w:rsid w:val="00642CFD"/>
    <w:rsid w:val="006518AD"/>
    <w:rsid w:val="00672104"/>
    <w:rsid w:val="00675612"/>
    <w:rsid w:val="006A06B0"/>
    <w:rsid w:val="006B230C"/>
    <w:rsid w:val="006F390B"/>
    <w:rsid w:val="007536C6"/>
    <w:rsid w:val="007741DA"/>
    <w:rsid w:val="007C3C5B"/>
    <w:rsid w:val="00842B61"/>
    <w:rsid w:val="00842D1A"/>
    <w:rsid w:val="008763A9"/>
    <w:rsid w:val="008854E2"/>
    <w:rsid w:val="00893F11"/>
    <w:rsid w:val="008A5E63"/>
    <w:rsid w:val="008D3BE9"/>
    <w:rsid w:val="008D6E20"/>
    <w:rsid w:val="00916D8A"/>
    <w:rsid w:val="00941C89"/>
    <w:rsid w:val="009C6FCF"/>
    <w:rsid w:val="00A57C90"/>
    <w:rsid w:val="00AC634C"/>
    <w:rsid w:val="00AE19CA"/>
    <w:rsid w:val="00B01D6B"/>
    <w:rsid w:val="00B268EE"/>
    <w:rsid w:val="00B864D0"/>
    <w:rsid w:val="00B95669"/>
    <w:rsid w:val="00BA1A57"/>
    <w:rsid w:val="00BE4E7C"/>
    <w:rsid w:val="00CA1D92"/>
    <w:rsid w:val="00D12F97"/>
    <w:rsid w:val="00D4532B"/>
    <w:rsid w:val="00D54488"/>
    <w:rsid w:val="00D62B5B"/>
    <w:rsid w:val="00D80316"/>
    <w:rsid w:val="00D90261"/>
    <w:rsid w:val="00D96ED0"/>
    <w:rsid w:val="00DD6CC0"/>
    <w:rsid w:val="00DE21CA"/>
    <w:rsid w:val="00E10463"/>
    <w:rsid w:val="00E3518B"/>
    <w:rsid w:val="00E430DB"/>
    <w:rsid w:val="00E51602"/>
    <w:rsid w:val="00E87B1B"/>
    <w:rsid w:val="00EA2B33"/>
    <w:rsid w:val="00EA4DF3"/>
    <w:rsid w:val="00EC0A89"/>
    <w:rsid w:val="00EC6BFE"/>
    <w:rsid w:val="00EC6D73"/>
    <w:rsid w:val="00F139D9"/>
    <w:rsid w:val="00F608D1"/>
    <w:rsid w:val="00F72748"/>
    <w:rsid w:val="00FF54BC"/>
    <w:rsid w:val="00FF5DF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1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A2B33"/>
    <w:rPr>
      <w:b/>
      <w:bCs/>
    </w:rPr>
  </w:style>
  <w:style w:type="paragraph" w:styleId="En-tte">
    <w:name w:val="header"/>
    <w:basedOn w:val="Normal"/>
    <w:link w:val="En-tteCar"/>
    <w:uiPriority w:val="99"/>
    <w:semiHidden/>
    <w:unhideWhenUsed/>
    <w:rsid w:val="006A06B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A06B0"/>
  </w:style>
  <w:style w:type="paragraph" w:styleId="Pieddepage">
    <w:name w:val="footer"/>
    <w:basedOn w:val="Normal"/>
    <w:link w:val="PieddepageCar"/>
    <w:uiPriority w:val="99"/>
    <w:semiHidden/>
    <w:unhideWhenUsed/>
    <w:rsid w:val="006A06B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A06B0"/>
  </w:style>
  <w:style w:type="paragraph" w:styleId="Paragraphedeliste">
    <w:name w:val="List Paragraph"/>
    <w:basedOn w:val="Normal"/>
    <w:uiPriority w:val="34"/>
    <w:qFormat/>
    <w:rsid w:val="000D244A"/>
    <w:pPr>
      <w:ind w:left="720"/>
      <w:contextualSpacing/>
    </w:pPr>
  </w:style>
  <w:style w:type="table" w:styleId="Grilledutableau">
    <w:name w:val="Table Grid"/>
    <w:basedOn w:val="TableauNormal"/>
    <w:uiPriority w:val="59"/>
    <w:rsid w:val="0067210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805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05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4486591">
      <w:bodyDiv w:val="1"/>
      <w:marLeft w:val="0"/>
      <w:marRight w:val="0"/>
      <w:marTop w:val="0"/>
      <w:marBottom w:val="0"/>
      <w:divBdr>
        <w:top w:val="none" w:sz="0" w:space="0" w:color="auto"/>
        <w:left w:val="none" w:sz="0" w:space="0" w:color="auto"/>
        <w:bottom w:val="none" w:sz="0" w:space="0" w:color="auto"/>
        <w:right w:val="none" w:sz="0" w:space="0" w:color="auto"/>
      </w:divBdr>
    </w:div>
    <w:div w:id="198426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1176</Words>
  <Characters>6470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21</cp:revision>
  <dcterms:created xsi:type="dcterms:W3CDTF">2024-01-02T18:27:00Z</dcterms:created>
  <dcterms:modified xsi:type="dcterms:W3CDTF">2024-01-03T22:18:00Z</dcterms:modified>
</cp:coreProperties>
</file>