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9EB" w:rsidRDefault="006F29EB" w:rsidP="00AF5F70">
      <w:pPr>
        <w:spacing w:after="0" w:line="240" w:lineRule="auto"/>
        <w:jc w:val="both"/>
        <w:rPr>
          <w:rFonts w:eastAsia="Times New Roman" w:cs="Times New Roman"/>
          <w:b/>
          <w:bCs/>
          <w:color w:val="000000"/>
        </w:rPr>
      </w:pPr>
    </w:p>
    <w:p w:rsidR="00AF5F70" w:rsidRDefault="00513297" w:rsidP="00AF5F70">
      <w:pPr>
        <w:spacing w:after="0" w:line="240" w:lineRule="auto"/>
        <w:jc w:val="both"/>
        <w:rPr>
          <w:rFonts w:eastAsia="Times New Roman" w:cs="Times New Roman"/>
          <w:b/>
          <w:bCs/>
          <w:color w:val="000000"/>
        </w:rPr>
      </w:pPr>
      <w:r>
        <w:rPr>
          <w:rFonts w:eastAsia="Times New Roman" w:cs="Times New Roman"/>
          <w:b/>
          <w:bCs/>
          <w:color w:val="000000"/>
        </w:rPr>
        <w:t xml:space="preserve">Les </w:t>
      </w:r>
      <w:r w:rsidR="00C838A5">
        <w:rPr>
          <w:rFonts w:eastAsia="Times New Roman" w:cs="Times New Roman"/>
          <w:b/>
          <w:bCs/>
          <w:color w:val="000000"/>
        </w:rPr>
        <w:t>diff</w:t>
      </w:r>
      <w:r w:rsidR="00C85687">
        <w:rPr>
          <w:rFonts w:eastAsia="Times New Roman" w:cs="Times New Roman"/>
          <w:b/>
          <w:bCs/>
          <w:color w:val="000000"/>
        </w:rPr>
        <w:t>érentes étapes</w:t>
      </w:r>
      <w:r w:rsidR="00C838A5">
        <w:rPr>
          <w:rFonts w:eastAsia="Times New Roman" w:cs="Times New Roman"/>
          <w:b/>
          <w:bCs/>
          <w:color w:val="000000"/>
        </w:rPr>
        <w:t xml:space="preserve"> </w:t>
      </w:r>
      <w:r w:rsidR="00844841">
        <w:rPr>
          <w:rFonts w:eastAsia="Times New Roman" w:cs="Times New Roman"/>
          <w:b/>
          <w:bCs/>
          <w:color w:val="000000"/>
        </w:rPr>
        <w:t>dans</w:t>
      </w:r>
      <w:r w:rsidR="00C838A5">
        <w:rPr>
          <w:rFonts w:eastAsia="Times New Roman" w:cs="Times New Roman"/>
          <w:b/>
          <w:bCs/>
          <w:color w:val="000000"/>
        </w:rPr>
        <w:t xml:space="preserve"> </w:t>
      </w:r>
      <w:r w:rsidR="00844841">
        <w:rPr>
          <w:rFonts w:eastAsia="Times New Roman" w:cs="Times New Roman"/>
          <w:b/>
          <w:bCs/>
          <w:color w:val="000000"/>
        </w:rPr>
        <w:t xml:space="preserve">l’élaboration du mémoire </w:t>
      </w:r>
    </w:p>
    <w:p w:rsidR="00844841" w:rsidRDefault="00AF5F70" w:rsidP="00AF5F70">
      <w:pPr>
        <w:spacing w:after="0" w:line="240" w:lineRule="auto"/>
        <w:jc w:val="both"/>
        <w:rPr>
          <w:rFonts w:eastAsia="Times New Roman" w:cs="Times New Roman"/>
          <w:b/>
          <w:bCs/>
          <w:color w:val="000000"/>
        </w:rPr>
      </w:pPr>
      <w:r>
        <w:rPr>
          <w:rFonts w:eastAsia="Times New Roman" w:cs="Times New Roman"/>
          <w:b/>
          <w:bCs/>
          <w:color w:val="000000"/>
        </w:rPr>
        <w:t xml:space="preserve">1/ </w:t>
      </w:r>
      <w:r w:rsidR="00844841">
        <w:rPr>
          <w:rFonts w:eastAsia="Times New Roman" w:cs="Times New Roman"/>
          <w:b/>
          <w:bCs/>
          <w:color w:val="000000"/>
        </w:rPr>
        <w:t>Le choix du sujet</w:t>
      </w:r>
    </w:p>
    <w:p w:rsidR="00646504" w:rsidRDefault="00646504" w:rsidP="00646504"/>
    <w:p w:rsidR="00646504" w:rsidRDefault="00646504" w:rsidP="00646504">
      <w:r>
        <w:rPr>
          <w:noProof/>
        </w:rPr>
        <w:drawing>
          <wp:inline distT="0" distB="0" distL="0" distR="0">
            <wp:extent cx="6840220" cy="4420372"/>
            <wp:effectExtent l="19050" t="0" r="0" b="0"/>
            <wp:docPr id="2" name="Image 2" descr="D:\Enseignements\Module Méthodologie du mémoire\Choisir un sujet de recher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nseignements\Module Méthodologie du mémoire\Choisir un sujet de recherche.PNG"/>
                    <pic:cNvPicPr>
                      <a:picLocks noChangeAspect="1" noChangeArrowheads="1"/>
                    </pic:cNvPicPr>
                  </pic:nvPicPr>
                  <pic:blipFill>
                    <a:blip r:embed="rId5" cstate="print"/>
                    <a:srcRect/>
                    <a:stretch>
                      <a:fillRect/>
                    </a:stretch>
                  </pic:blipFill>
                  <pic:spPr bwMode="auto">
                    <a:xfrm>
                      <a:off x="0" y="0"/>
                      <a:ext cx="6840220" cy="4420372"/>
                    </a:xfrm>
                    <a:prstGeom prst="rect">
                      <a:avLst/>
                    </a:prstGeom>
                    <a:noFill/>
                    <a:ln w="9525">
                      <a:noFill/>
                      <a:miter lim="800000"/>
                      <a:headEnd/>
                      <a:tailEnd/>
                    </a:ln>
                  </pic:spPr>
                </pic:pic>
              </a:graphicData>
            </a:graphic>
          </wp:inline>
        </w:drawing>
      </w:r>
    </w:p>
    <w:p w:rsidR="00646504" w:rsidRDefault="00646504" w:rsidP="00646504">
      <w:r>
        <w:rPr>
          <w:noProof/>
        </w:rPr>
        <w:drawing>
          <wp:inline distT="0" distB="0" distL="0" distR="0">
            <wp:extent cx="6840220" cy="4290063"/>
            <wp:effectExtent l="19050" t="0" r="0" b="0"/>
            <wp:docPr id="3" name="Image 3" descr="D:\Enseignements\Module Méthodologie du mémoire\Choisir un sujet -su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nseignements\Module Méthodologie du mémoire\Choisir un sujet -suite.PNG"/>
                    <pic:cNvPicPr>
                      <a:picLocks noChangeAspect="1" noChangeArrowheads="1"/>
                    </pic:cNvPicPr>
                  </pic:nvPicPr>
                  <pic:blipFill>
                    <a:blip r:embed="rId6" cstate="print"/>
                    <a:srcRect/>
                    <a:stretch>
                      <a:fillRect/>
                    </a:stretch>
                  </pic:blipFill>
                  <pic:spPr bwMode="auto">
                    <a:xfrm>
                      <a:off x="0" y="0"/>
                      <a:ext cx="6840220" cy="4290063"/>
                    </a:xfrm>
                    <a:prstGeom prst="rect">
                      <a:avLst/>
                    </a:prstGeom>
                    <a:noFill/>
                    <a:ln w="9525">
                      <a:noFill/>
                      <a:miter lim="800000"/>
                      <a:headEnd/>
                      <a:tailEnd/>
                    </a:ln>
                  </pic:spPr>
                </pic:pic>
              </a:graphicData>
            </a:graphic>
          </wp:inline>
        </w:drawing>
      </w:r>
    </w:p>
    <w:p w:rsidR="00646504" w:rsidRDefault="00646504" w:rsidP="00646504">
      <w:r>
        <w:rPr>
          <w:noProof/>
        </w:rPr>
        <w:lastRenderedPageBreak/>
        <w:drawing>
          <wp:inline distT="0" distB="0" distL="0" distR="0">
            <wp:extent cx="6429375" cy="4688275"/>
            <wp:effectExtent l="19050" t="0" r="9525" b="0"/>
            <wp:docPr id="1" name="Image 1" descr="D:\Enseignements\Module Méthodologie du mémoire\Choisir sujet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nseignements\Module Méthodologie du mémoire\Choisir sujet 3.PNG"/>
                    <pic:cNvPicPr>
                      <a:picLocks noChangeAspect="1" noChangeArrowheads="1"/>
                    </pic:cNvPicPr>
                  </pic:nvPicPr>
                  <pic:blipFill>
                    <a:blip r:embed="rId7" cstate="print"/>
                    <a:srcRect/>
                    <a:stretch>
                      <a:fillRect/>
                    </a:stretch>
                  </pic:blipFill>
                  <pic:spPr bwMode="auto">
                    <a:xfrm>
                      <a:off x="0" y="0"/>
                      <a:ext cx="6431337" cy="4689706"/>
                    </a:xfrm>
                    <a:prstGeom prst="rect">
                      <a:avLst/>
                    </a:prstGeom>
                    <a:noFill/>
                    <a:ln w="9525">
                      <a:noFill/>
                      <a:miter lim="800000"/>
                      <a:headEnd/>
                      <a:tailEnd/>
                    </a:ln>
                  </pic:spPr>
                </pic:pic>
              </a:graphicData>
            </a:graphic>
          </wp:inline>
        </w:drawing>
      </w:r>
    </w:p>
    <w:p w:rsidR="00646504" w:rsidRDefault="00646504" w:rsidP="00646504">
      <w:r>
        <w:rPr>
          <w:noProof/>
        </w:rPr>
        <w:drawing>
          <wp:inline distT="0" distB="0" distL="0" distR="0">
            <wp:extent cx="6840220" cy="4415288"/>
            <wp:effectExtent l="19050" t="0" r="0" b="0"/>
            <wp:docPr id="4" name="Image 4" descr="D:\Enseignements\Module Méthodologie du mémoire\Choisir sujet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nseignements\Module Méthodologie du mémoire\Choisir sujet 4.PNG"/>
                    <pic:cNvPicPr>
                      <a:picLocks noChangeAspect="1" noChangeArrowheads="1"/>
                    </pic:cNvPicPr>
                  </pic:nvPicPr>
                  <pic:blipFill>
                    <a:blip r:embed="rId8" cstate="print"/>
                    <a:srcRect/>
                    <a:stretch>
                      <a:fillRect/>
                    </a:stretch>
                  </pic:blipFill>
                  <pic:spPr bwMode="auto">
                    <a:xfrm>
                      <a:off x="0" y="0"/>
                      <a:ext cx="6840220" cy="4415288"/>
                    </a:xfrm>
                    <a:prstGeom prst="rect">
                      <a:avLst/>
                    </a:prstGeom>
                    <a:noFill/>
                    <a:ln w="9525">
                      <a:noFill/>
                      <a:miter lim="800000"/>
                      <a:headEnd/>
                      <a:tailEnd/>
                    </a:ln>
                  </pic:spPr>
                </pic:pic>
              </a:graphicData>
            </a:graphic>
          </wp:inline>
        </w:drawing>
      </w:r>
    </w:p>
    <w:p w:rsidR="00646504" w:rsidRDefault="00587587" w:rsidP="00AF5F70">
      <w:pPr>
        <w:spacing w:after="0" w:line="240" w:lineRule="auto"/>
        <w:jc w:val="both"/>
        <w:rPr>
          <w:rFonts w:eastAsia="Times New Roman" w:cs="Times New Roman"/>
          <w:b/>
          <w:bCs/>
          <w:color w:val="000000"/>
        </w:rPr>
      </w:pPr>
      <w:r w:rsidRPr="00587587">
        <w:rPr>
          <w:rFonts w:eastAsia="Times New Roman" w:cs="Times New Roman"/>
          <w:b/>
          <w:bCs/>
          <w:color w:val="000000"/>
        </w:rPr>
        <w:lastRenderedPageBreak/>
        <w:drawing>
          <wp:inline distT="0" distB="0" distL="0" distR="0">
            <wp:extent cx="6840220" cy="3813574"/>
            <wp:effectExtent l="19050" t="0" r="0" b="0"/>
            <wp:docPr id="5" name="Image 1" descr="D:\Enseignements\Module Méthodologie du mémoire\Choisir sujet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nseignements\Module Méthodologie du mémoire\Choisir sujet 5.PNG"/>
                    <pic:cNvPicPr>
                      <a:picLocks noChangeAspect="1" noChangeArrowheads="1"/>
                    </pic:cNvPicPr>
                  </pic:nvPicPr>
                  <pic:blipFill>
                    <a:blip r:embed="rId9" cstate="print"/>
                    <a:srcRect/>
                    <a:stretch>
                      <a:fillRect/>
                    </a:stretch>
                  </pic:blipFill>
                  <pic:spPr bwMode="auto">
                    <a:xfrm>
                      <a:off x="0" y="0"/>
                      <a:ext cx="6840220" cy="3813574"/>
                    </a:xfrm>
                    <a:prstGeom prst="rect">
                      <a:avLst/>
                    </a:prstGeom>
                    <a:noFill/>
                    <a:ln w="9525">
                      <a:noFill/>
                      <a:miter lim="800000"/>
                      <a:headEnd/>
                      <a:tailEnd/>
                    </a:ln>
                  </pic:spPr>
                </pic:pic>
              </a:graphicData>
            </a:graphic>
          </wp:inline>
        </w:drawing>
      </w:r>
    </w:p>
    <w:p w:rsidR="00646504" w:rsidRDefault="00646504" w:rsidP="00AF5F70">
      <w:pPr>
        <w:spacing w:after="0" w:line="240" w:lineRule="auto"/>
        <w:jc w:val="both"/>
        <w:rPr>
          <w:rFonts w:eastAsia="Times New Roman" w:cs="Times New Roman"/>
          <w:b/>
          <w:bCs/>
          <w:color w:val="000000"/>
        </w:rPr>
      </w:pPr>
    </w:p>
    <w:p w:rsidR="00AF5F70" w:rsidRPr="00566A25" w:rsidRDefault="00844841" w:rsidP="00AF5F70">
      <w:pPr>
        <w:spacing w:after="0" w:line="240" w:lineRule="auto"/>
        <w:jc w:val="both"/>
        <w:rPr>
          <w:rFonts w:eastAsia="Times New Roman" w:cs="Times New Roman"/>
          <w:b/>
          <w:bCs/>
          <w:color w:val="000000"/>
        </w:rPr>
      </w:pPr>
      <w:r>
        <w:rPr>
          <w:rFonts w:eastAsia="Times New Roman" w:cs="Times New Roman"/>
          <w:b/>
          <w:bCs/>
          <w:color w:val="000000"/>
        </w:rPr>
        <w:t xml:space="preserve">2/ </w:t>
      </w:r>
      <w:r w:rsidR="00AF5F70" w:rsidRPr="00566A25">
        <w:rPr>
          <w:rFonts w:eastAsia="Times New Roman" w:cs="Times New Roman"/>
          <w:b/>
          <w:bCs/>
          <w:color w:val="000000"/>
        </w:rPr>
        <w:t>La problématique</w:t>
      </w:r>
    </w:p>
    <w:p w:rsidR="00AF5F70" w:rsidRPr="00566A25" w:rsidRDefault="00AF5F70" w:rsidP="00AF5F70">
      <w:pPr>
        <w:spacing w:after="0" w:line="240" w:lineRule="auto"/>
        <w:jc w:val="both"/>
        <w:rPr>
          <w:rFonts w:eastAsia="Times New Roman" w:cs="Times New Roman"/>
          <w:color w:val="000000"/>
        </w:rPr>
      </w:pPr>
      <w:r w:rsidRPr="00566A25">
        <w:rPr>
          <w:rFonts w:eastAsia="Times New Roman" w:cs="Times New Roman"/>
          <w:color w:val="000000"/>
        </w:rPr>
        <w:t xml:space="preserve">Avant de procéder au choix de la technique d’enquête et à la formulation des hypothèses, le chercheur doit concevoir en amont un « </w:t>
      </w:r>
      <w:r w:rsidRPr="00566A25">
        <w:rPr>
          <w:rFonts w:eastAsia="Times New Roman" w:cs="Times New Roman"/>
          <w:i/>
          <w:iCs/>
          <w:color w:val="000000"/>
        </w:rPr>
        <w:t xml:space="preserve">problème </w:t>
      </w:r>
      <w:r w:rsidRPr="00566A25">
        <w:rPr>
          <w:rFonts w:eastAsia="Times New Roman" w:cs="Times New Roman"/>
          <w:color w:val="000000"/>
        </w:rPr>
        <w:t xml:space="preserve">» à élucider, à étudier lors de sa recherche. Cette étape est nécessaire pour le processus de recherche. Le chercheur élabore sa problématique après avoir « </w:t>
      </w:r>
      <w:r w:rsidRPr="00566A25">
        <w:rPr>
          <w:rFonts w:eastAsia="Times New Roman" w:cs="Times New Roman"/>
          <w:i/>
          <w:iCs/>
          <w:color w:val="000000"/>
        </w:rPr>
        <w:t xml:space="preserve">déterminé ce qui fait problème </w:t>
      </w:r>
      <w:r w:rsidRPr="00566A25">
        <w:rPr>
          <w:rFonts w:eastAsia="Times New Roman" w:cs="Times New Roman"/>
          <w:color w:val="000000"/>
        </w:rPr>
        <w:t>».</w:t>
      </w:r>
    </w:p>
    <w:p w:rsidR="00AF5F70" w:rsidRPr="00566A25" w:rsidRDefault="00AF5F70" w:rsidP="00AF5F70">
      <w:pPr>
        <w:spacing w:after="0" w:line="240" w:lineRule="auto"/>
        <w:jc w:val="both"/>
        <w:rPr>
          <w:rFonts w:eastAsia="Times New Roman" w:cs="Times New Roman"/>
          <w:b/>
          <w:bCs/>
          <w:color w:val="000000"/>
        </w:rPr>
      </w:pPr>
      <w:r w:rsidRPr="00566A25">
        <w:rPr>
          <w:rFonts w:eastAsia="Times New Roman" w:cs="Times New Roman"/>
          <w:b/>
          <w:bCs/>
          <w:color w:val="000000"/>
        </w:rPr>
        <w:t>a- Définition (s)</w:t>
      </w:r>
    </w:p>
    <w:p w:rsidR="00AF5F70" w:rsidRPr="00566A25" w:rsidRDefault="00AF5F70" w:rsidP="00AF5F70">
      <w:pPr>
        <w:spacing w:after="0" w:line="240" w:lineRule="auto"/>
        <w:jc w:val="both"/>
        <w:rPr>
          <w:rFonts w:eastAsia="Times New Roman" w:cs="Times New Roman"/>
          <w:color w:val="000000"/>
        </w:rPr>
      </w:pPr>
      <w:r w:rsidRPr="00566A25">
        <w:rPr>
          <w:rFonts w:eastAsia="Times New Roman" w:cs="Times New Roman"/>
          <w:color w:val="000000"/>
        </w:rPr>
        <w:t xml:space="preserve">Selon R. </w:t>
      </w:r>
      <w:proofErr w:type="spellStart"/>
      <w:r w:rsidRPr="00566A25">
        <w:rPr>
          <w:rFonts w:eastAsia="Times New Roman" w:cs="Times New Roman"/>
          <w:color w:val="000000"/>
        </w:rPr>
        <w:t>Quivy</w:t>
      </w:r>
      <w:proofErr w:type="spellEnd"/>
      <w:r w:rsidRPr="00566A25">
        <w:rPr>
          <w:rFonts w:eastAsia="Times New Roman" w:cs="Times New Roman"/>
          <w:color w:val="000000"/>
        </w:rPr>
        <w:t xml:space="preserve"> et L-V. </w:t>
      </w:r>
      <w:proofErr w:type="spellStart"/>
      <w:r w:rsidRPr="00566A25">
        <w:rPr>
          <w:rFonts w:eastAsia="Times New Roman" w:cs="Times New Roman"/>
          <w:color w:val="000000"/>
        </w:rPr>
        <w:t>Campenhoudt</w:t>
      </w:r>
      <w:proofErr w:type="spellEnd"/>
      <w:r w:rsidRPr="00566A25">
        <w:rPr>
          <w:rFonts w:eastAsia="Times New Roman" w:cs="Times New Roman"/>
          <w:color w:val="000000"/>
        </w:rPr>
        <w:t xml:space="preserve">, la problématique est « </w:t>
      </w:r>
      <w:r w:rsidRPr="00566A25">
        <w:rPr>
          <w:rFonts w:eastAsia="Times New Roman" w:cs="Times New Roman"/>
          <w:i/>
          <w:iCs/>
          <w:color w:val="000000"/>
        </w:rPr>
        <w:t xml:space="preserve">l’approche théorique que l’on décide d’adopter pour traiter le problème posé par la question de départ </w:t>
      </w:r>
      <w:r w:rsidRPr="00566A25">
        <w:rPr>
          <w:rFonts w:eastAsia="Times New Roman" w:cs="Times New Roman"/>
          <w:color w:val="000000"/>
        </w:rPr>
        <w:t xml:space="preserve">» (2017 : 105). De même, pour J. </w:t>
      </w:r>
      <w:proofErr w:type="spellStart"/>
      <w:r w:rsidRPr="00566A25">
        <w:rPr>
          <w:rFonts w:eastAsia="Times New Roman" w:cs="Times New Roman"/>
          <w:color w:val="000000"/>
        </w:rPr>
        <w:t>Berrebeh</w:t>
      </w:r>
      <w:proofErr w:type="spellEnd"/>
      <w:r w:rsidRPr="00566A25">
        <w:rPr>
          <w:rFonts w:eastAsia="Times New Roman" w:cs="Times New Roman"/>
          <w:color w:val="000000"/>
        </w:rPr>
        <w:t xml:space="preserve">, « </w:t>
      </w:r>
      <w:r w:rsidRPr="00566A25">
        <w:rPr>
          <w:rFonts w:eastAsia="Times New Roman" w:cs="Times New Roman"/>
          <w:i/>
          <w:iCs/>
          <w:color w:val="000000"/>
        </w:rPr>
        <w:t xml:space="preserve">la problématique, c’est le fil conducteur de l’argumentation qui permet d’induire chez le correcteur (ou l’auditeur), le sentiment d’une logique argumentative convaincante dans un champ de réflexion déterminer et clairement délimité </w:t>
      </w:r>
      <w:r w:rsidRPr="00566A25">
        <w:rPr>
          <w:rFonts w:eastAsia="Times New Roman" w:cs="Times New Roman"/>
          <w:color w:val="000000"/>
        </w:rPr>
        <w:t>» (2013 :4). Elle nécessite un effort de construction, d’agitation d’idées, de pensées, de théories sur ce qui fait problème dans un sujet.</w:t>
      </w:r>
    </w:p>
    <w:p w:rsidR="00AF5F70" w:rsidRPr="00566A25" w:rsidRDefault="00AF5F70" w:rsidP="00AF5F70">
      <w:pPr>
        <w:spacing w:after="0" w:line="240" w:lineRule="auto"/>
        <w:jc w:val="both"/>
        <w:rPr>
          <w:rFonts w:eastAsia="Times New Roman" w:cs="Times New Roman"/>
          <w:sz w:val="24"/>
          <w:szCs w:val="24"/>
        </w:rPr>
      </w:pPr>
      <w:r w:rsidRPr="00566A25">
        <w:rPr>
          <w:rFonts w:eastAsia="Times New Roman" w:cs="Times New Roman"/>
          <w:color w:val="000000"/>
        </w:rPr>
        <w:t xml:space="preserve">À ce stade, tout chercheur doit s’interroger : « </w:t>
      </w:r>
      <w:r w:rsidRPr="00566A25">
        <w:rPr>
          <w:rFonts w:eastAsia="Times New Roman" w:cs="Times New Roman"/>
          <w:i/>
          <w:iCs/>
          <w:color w:val="000000"/>
        </w:rPr>
        <w:t xml:space="preserve">En quoi a-t-on besoin d’effectuer cette recherche et vais-je apporter des éléments nouveaux à la science et à la pratiques ? </w:t>
      </w:r>
      <w:r w:rsidRPr="00566A25">
        <w:rPr>
          <w:rFonts w:eastAsia="Times New Roman" w:cs="Times New Roman"/>
          <w:color w:val="000000"/>
        </w:rPr>
        <w:t>». En fait, cette étape exige de l’audace, de la créativité, de l’ingéniosité pour fournir des éléments justifiant la mise en œuvre de cette recherche et aide à déterminer en quoi consiste le problème auquel le chercheur s’attaque.</w:t>
      </w:r>
    </w:p>
    <w:p w:rsidR="00AF5F70" w:rsidRPr="00566A25" w:rsidRDefault="00AF5F70" w:rsidP="00AF5F70">
      <w:pPr>
        <w:spacing w:after="0" w:line="240" w:lineRule="auto"/>
        <w:jc w:val="both"/>
        <w:rPr>
          <w:rFonts w:ascii="Calibri" w:eastAsia="Times New Roman" w:hAnsi="Calibri" w:cs="Times New Roman"/>
          <w:color w:val="000000"/>
          <w:sz w:val="22"/>
        </w:rPr>
      </w:pPr>
    </w:p>
    <w:p w:rsidR="00AF5F70" w:rsidRPr="00566A25" w:rsidRDefault="00AF5F70" w:rsidP="00AF5F70">
      <w:pPr>
        <w:spacing w:after="0" w:line="240" w:lineRule="auto"/>
        <w:jc w:val="both"/>
        <w:rPr>
          <w:rFonts w:eastAsia="Times New Roman" w:cs="Times New Roman"/>
          <w:b/>
          <w:bCs/>
          <w:color w:val="000000"/>
        </w:rPr>
      </w:pPr>
      <w:r w:rsidRPr="0010038F">
        <w:rPr>
          <w:rFonts w:eastAsia="Times New Roman" w:cs="Times New Roman"/>
          <w:b/>
          <w:bCs/>
          <w:color w:val="000000"/>
        </w:rPr>
        <w:t>b</w:t>
      </w:r>
      <w:r w:rsidRPr="00566A25">
        <w:rPr>
          <w:rFonts w:eastAsia="Times New Roman" w:cs="Times New Roman"/>
          <w:color w:val="000000"/>
        </w:rPr>
        <w:t xml:space="preserve">. </w:t>
      </w:r>
      <w:r w:rsidRPr="00566A25">
        <w:rPr>
          <w:rFonts w:eastAsia="Times New Roman" w:cs="Times New Roman"/>
          <w:b/>
          <w:bCs/>
          <w:color w:val="000000"/>
        </w:rPr>
        <w:t>Construction de la problématique</w:t>
      </w:r>
    </w:p>
    <w:p w:rsidR="00AF5F70" w:rsidRPr="00566A25" w:rsidRDefault="00AF5F70" w:rsidP="00AF5F70">
      <w:pPr>
        <w:spacing w:after="0" w:line="240" w:lineRule="auto"/>
        <w:jc w:val="both"/>
        <w:rPr>
          <w:rFonts w:eastAsia="Times New Roman" w:cs="Times New Roman"/>
          <w:color w:val="000000"/>
        </w:rPr>
      </w:pPr>
      <w:r w:rsidRPr="00566A25">
        <w:rPr>
          <w:rFonts w:eastAsia="Times New Roman" w:cs="Times New Roman"/>
          <w:color w:val="000000"/>
        </w:rPr>
        <w:t>Une problématique de recherche est constituée d’un ensemble de conceptions théoriques, de lectures, de questions, de confrontations de résultats, d’hypothèses et de références qui aident à clarifier et à éclaircir un problème de recherche. À partir de l’ensemble de questions auquel le chercheur se trouve confronté, il convient de formuler une problématique en termes de questions - pertinentes et de prescriptions implicites. Il s’agit de :</w:t>
      </w:r>
    </w:p>
    <w:p w:rsidR="00AF5F70" w:rsidRPr="00566A25" w:rsidRDefault="00AF5F70" w:rsidP="00AF5F70">
      <w:pPr>
        <w:spacing w:after="0" w:line="240" w:lineRule="auto"/>
        <w:jc w:val="both"/>
        <w:rPr>
          <w:rFonts w:eastAsia="Times New Roman" w:cs="Times New Roman"/>
          <w:color w:val="000000"/>
        </w:rPr>
      </w:pPr>
      <w:r w:rsidRPr="00566A25">
        <w:rPr>
          <w:rFonts w:ascii="Symbol" w:eastAsia="Times New Roman" w:hAnsi="Symbol" w:cs="Times New Roman"/>
          <w:color w:val="000000"/>
        </w:rPr>
        <w:sym w:font="Symbol" w:char="F0B7"/>
      </w:r>
      <w:r w:rsidRPr="00566A25">
        <w:rPr>
          <w:rFonts w:ascii="Symbol" w:eastAsia="Times New Roman" w:hAnsi="Symbol" w:cs="Times New Roman"/>
          <w:color w:val="000000"/>
        </w:rPr>
        <w:t></w:t>
      </w:r>
      <w:r w:rsidRPr="00566A25">
        <w:rPr>
          <w:rFonts w:eastAsia="Times New Roman" w:cs="Times New Roman"/>
          <w:color w:val="000000"/>
        </w:rPr>
        <w:t>déterminer ce qui cause l’insatisfaction, le malaise, le problème.</w:t>
      </w:r>
    </w:p>
    <w:p w:rsidR="00AF5F70" w:rsidRPr="00566A25" w:rsidRDefault="00AF5F70" w:rsidP="00AF5F70">
      <w:pPr>
        <w:spacing w:after="0" w:line="240" w:lineRule="auto"/>
        <w:jc w:val="both"/>
        <w:rPr>
          <w:rFonts w:eastAsia="Times New Roman" w:cs="Times New Roman"/>
          <w:color w:val="000000"/>
        </w:rPr>
      </w:pPr>
      <w:r w:rsidRPr="00566A25">
        <w:rPr>
          <w:rFonts w:ascii="Symbol" w:eastAsia="Times New Roman" w:hAnsi="Symbol" w:cs="Times New Roman"/>
          <w:color w:val="000000"/>
        </w:rPr>
        <w:sym w:font="Symbol" w:char="F0B7"/>
      </w:r>
      <w:r w:rsidRPr="00566A25">
        <w:rPr>
          <w:rFonts w:ascii="Symbol" w:eastAsia="Times New Roman" w:hAnsi="Symbol" w:cs="Times New Roman"/>
          <w:color w:val="000000"/>
        </w:rPr>
        <w:t></w:t>
      </w:r>
      <w:r w:rsidRPr="00566A25">
        <w:rPr>
          <w:rFonts w:eastAsia="Times New Roman" w:cs="Times New Roman"/>
          <w:color w:val="000000"/>
        </w:rPr>
        <w:t>formuler un énoncé affirmatif qui explique la mise en place de cette</w:t>
      </w:r>
      <w:r>
        <w:rPr>
          <w:rFonts w:eastAsia="Times New Roman" w:cs="Times New Roman"/>
          <w:color w:val="000000"/>
        </w:rPr>
        <w:t xml:space="preserve"> </w:t>
      </w:r>
      <w:r w:rsidRPr="00566A25">
        <w:rPr>
          <w:rFonts w:eastAsia="Times New Roman" w:cs="Times New Roman"/>
          <w:color w:val="000000"/>
        </w:rPr>
        <w:t>recherche.</w:t>
      </w:r>
    </w:p>
    <w:p w:rsidR="00AF5F70" w:rsidRPr="00566A25" w:rsidRDefault="00AF5F70" w:rsidP="00AF5F70">
      <w:pPr>
        <w:spacing w:after="0" w:line="240" w:lineRule="auto"/>
        <w:jc w:val="both"/>
        <w:rPr>
          <w:rFonts w:eastAsia="Times New Roman" w:cs="Times New Roman"/>
          <w:color w:val="000000"/>
        </w:rPr>
      </w:pPr>
      <w:r w:rsidRPr="00566A25">
        <w:rPr>
          <w:rFonts w:ascii="Symbol" w:eastAsia="Times New Roman" w:hAnsi="Symbol" w:cs="Times New Roman"/>
          <w:color w:val="000000"/>
        </w:rPr>
        <w:sym w:font="Symbol" w:char="F0B7"/>
      </w:r>
      <w:r w:rsidRPr="00566A25">
        <w:rPr>
          <w:rFonts w:ascii="Symbol" w:eastAsia="Times New Roman" w:hAnsi="Symbol" w:cs="Times New Roman"/>
          <w:color w:val="000000"/>
        </w:rPr>
        <w:t></w:t>
      </w:r>
      <w:r w:rsidRPr="00566A25">
        <w:rPr>
          <w:rFonts w:eastAsia="Times New Roman" w:cs="Times New Roman"/>
          <w:color w:val="000000"/>
        </w:rPr>
        <w:t>élaborer une argumentation explicitant la nécessité et la pertinence de</w:t>
      </w:r>
      <w:r>
        <w:rPr>
          <w:rFonts w:eastAsia="Times New Roman" w:cs="Times New Roman"/>
          <w:color w:val="000000"/>
        </w:rPr>
        <w:t xml:space="preserve"> </w:t>
      </w:r>
      <w:r w:rsidRPr="00566A25">
        <w:rPr>
          <w:rFonts w:eastAsia="Times New Roman" w:cs="Times New Roman"/>
          <w:color w:val="000000"/>
        </w:rPr>
        <w:t>cette exploration empirique et ses retombées sur l’avancement</w:t>
      </w:r>
      <w:r>
        <w:rPr>
          <w:rFonts w:eastAsia="Times New Roman" w:cs="Times New Roman"/>
          <w:color w:val="000000"/>
        </w:rPr>
        <w:t xml:space="preserve"> </w:t>
      </w:r>
      <w:r w:rsidRPr="00566A25">
        <w:rPr>
          <w:rFonts w:eastAsia="Times New Roman" w:cs="Times New Roman"/>
          <w:color w:val="000000"/>
        </w:rPr>
        <w:t>scientifique.</w:t>
      </w:r>
    </w:p>
    <w:p w:rsidR="00AF5F70" w:rsidRDefault="00AF5F70" w:rsidP="00AF5F70"/>
    <w:p w:rsidR="00AF5F70" w:rsidRPr="00BA50FD" w:rsidRDefault="00AF5F70" w:rsidP="00AF5F70">
      <w:pPr>
        <w:spacing w:after="0" w:line="240" w:lineRule="auto"/>
        <w:jc w:val="both"/>
        <w:rPr>
          <w:rFonts w:eastAsia="Times New Roman" w:cs="Times New Roman"/>
          <w:b/>
          <w:bCs/>
          <w:color w:val="000000"/>
        </w:rPr>
      </w:pPr>
      <w:r>
        <w:rPr>
          <w:rFonts w:eastAsia="Times New Roman" w:cs="Times New Roman"/>
          <w:b/>
          <w:bCs/>
          <w:color w:val="000000"/>
        </w:rPr>
        <w:t xml:space="preserve">2/ </w:t>
      </w:r>
      <w:r w:rsidRPr="00BA50FD">
        <w:rPr>
          <w:rFonts w:eastAsia="Times New Roman" w:cs="Times New Roman"/>
          <w:b/>
          <w:bCs/>
          <w:color w:val="000000"/>
        </w:rPr>
        <w:t>L</w:t>
      </w:r>
      <w:r>
        <w:rPr>
          <w:rFonts w:eastAsia="Times New Roman" w:cs="Times New Roman"/>
          <w:b/>
          <w:bCs/>
          <w:color w:val="000000"/>
        </w:rPr>
        <w:t>’hypothèse de recherche et l</w:t>
      </w:r>
      <w:r w:rsidRPr="00BA50FD">
        <w:rPr>
          <w:rFonts w:eastAsia="Times New Roman" w:cs="Times New Roman"/>
          <w:b/>
          <w:bCs/>
          <w:color w:val="000000"/>
        </w:rPr>
        <w:t>a construction du modèle d’analyse</w:t>
      </w:r>
    </w:p>
    <w:p w:rsidR="00AF5F70" w:rsidRPr="00BA50FD" w:rsidRDefault="00AF5F70" w:rsidP="00AF5F70">
      <w:pPr>
        <w:spacing w:after="0" w:line="240" w:lineRule="auto"/>
        <w:jc w:val="both"/>
        <w:rPr>
          <w:rFonts w:eastAsia="Times New Roman" w:cs="Times New Roman"/>
          <w:color w:val="000000"/>
        </w:rPr>
      </w:pPr>
      <w:r w:rsidRPr="00BA50FD">
        <w:rPr>
          <w:rFonts w:eastAsia="Times New Roman" w:cs="Times New Roman"/>
          <w:color w:val="000000"/>
        </w:rPr>
        <w:lastRenderedPageBreak/>
        <w:t>Cette étape vient après la construction finale de la problématique pour permettre au chercheur de réaliser le travail élucidé. Elle en est donc indépendante. Cependant, il est plus logique de travailler à l’élaboration de cette étape en liaison et en complémentarité avec la précédente : elles doivent être presque concomitantes.</w:t>
      </w:r>
    </w:p>
    <w:p w:rsidR="00AF5F70" w:rsidRPr="00BA50FD" w:rsidRDefault="00AF5F70" w:rsidP="00AF5F70">
      <w:pPr>
        <w:spacing w:after="0" w:line="240" w:lineRule="auto"/>
        <w:jc w:val="both"/>
        <w:rPr>
          <w:rFonts w:eastAsia="Times New Roman" w:cs="Times New Roman"/>
          <w:color w:val="000000"/>
        </w:rPr>
      </w:pPr>
      <w:r w:rsidRPr="00BA50FD">
        <w:rPr>
          <w:rFonts w:eastAsia="Times New Roman" w:cs="Times New Roman"/>
          <w:color w:val="000000"/>
        </w:rPr>
        <w:t xml:space="preserve">Le modèle d’analyse ou le cadre d’analyse se définit comme : « </w:t>
      </w:r>
      <w:r w:rsidRPr="00BA50FD">
        <w:rPr>
          <w:rFonts w:eastAsia="Times New Roman" w:cs="Times New Roman"/>
          <w:i/>
          <w:iCs/>
          <w:color w:val="000000"/>
        </w:rPr>
        <w:t xml:space="preserve">un ensemble de concepts et d’hypothèses qui s’articulent entre eux pour former un cadre cohérent </w:t>
      </w:r>
      <w:r w:rsidRPr="00BA50FD">
        <w:rPr>
          <w:rFonts w:eastAsia="Times New Roman" w:cs="Times New Roman"/>
          <w:color w:val="000000"/>
        </w:rPr>
        <w:t xml:space="preserve">» (R. </w:t>
      </w:r>
      <w:proofErr w:type="spellStart"/>
      <w:r w:rsidRPr="00BA50FD">
        <w:rPr>
          <w:rFonts w:eastAsia="Times New Roman" w:cs="Times New Roman"/>
          <w:color w:val="000000"/>
        </w:rPr>
        <w:t>Quivy</w:t>
      </w:r>
      <w:proofErr w:type="spellEnd"/>
      <w:r w:rsidRPr="00BA50FD">
        <w:rPr>
          <w:rFonts w:eastAsia="Times New Roman" w:cs="Times New Roman"/>
          <w:color w:val="000000"/>
        </w:rPr>
        <w:t xml:space="preserve"> et L-V. </w:t>
      </w:r>
      <w:proofErr w:type="spellStart"/>
      <w:proofErr w:type="gramStart"/>
      <w:r w:rsidRPr="00BA50FD">
        <w:rPr>
          <w:rFonts w:eastAsia="Times New Roman" w:cs="Times New Roman"/>
          <w:color w:val="000000"/>
        </w:rPr>
        <w:t>Campenhoudt</w:t>
      </w:r>
      <w:proofErr w:type="spellEnd"/>
      <w:r w:rsidRPr="00BA50FD">
        <w:rPr>
          <w:rFonts w:eastAsia="Times New Roman" w:cs="Times New Roman"/>
          <w:color w:val="000000"/>
        </w:rPr>
        <w:t xml:space="preserve"> ,</w:t>
      </w:r>
      <w:proofErr w:type="gramEnd"/>
      <w:r w:rsidRPr="00BA50FD">
        <w:rPr>
          <w:rFonts w:eastAsia="Times New Roman" w:cs="Times New Roman"/>
          <w:color w:val="000000"/>
        </w:rPr>
        <w:t xml:space="preserve"> 2017 :153).</w:t>
      </w:r>
    </w:p>
    <w:p w:rsidR="00AF5F70" w:rsidRPr="00BA50FD" w:rsidRDefault="00AF5F70" w:rsidP="00AF5F70">
      <w:pPr>
        <w:spacing w:after="0" w:line="240" w:lineRule="auto"/>
        <w:jc w:val="both"/>
        <w:rPr>
          <w:rFonts w:eastAsia="Times New Roman" w:cs="Times New Roman"/>
          <w:sz w:val="24"/>
          <w:szCs w:val="24"/>
        </w:rPr>
      </w:pPr>
      <w:r w:rsidRPr="00BA50FD">
        <w:rPr>
          <w:rFonts w:eastAsia="Times New Roman" w:cs="Times New Roman"/>
          <w:color w:val="000000"/>
        </w:rPr>
        <w:t xml:space="preserve">La conceptualisation se présente comme une construction abstraite mise en œuvre pour étudier le réel. Cependant, son application ne permet pas de rendre compte de toute la réalité dans la mesure où elle s’intéresse uniquement aux concepts et hypothèses majeurs (du point de vue du chercheur). Il s’agit d’une « </w:t>
      </w:r>
      <w:r w:rsidRPr="00BA50FD">
        <w:rPr>
          <w:rFonts w:eastAsia="Times New Roman" w:cs="Times New Roman"/>
          <w:i/>
          <w:iCs/>
          <w:color w:val="000000"/>
        </w:rPr>
        <w:t xml:space="preserve">conception-sélection où la construction consiste à identifier le concept, désigner les dimensions qui le constituent et enfin préciser les indicateurs de mesure de ces dimensions </w:t>
      </w:r>
      <w:r w:rsidRPr="00BA50FD">
        <w:rPr>
          <w:rFonts w:eastAsia="Times New Roman" w:cs="Times New Roman"/>
          <w:color w:val="000000"/>
        </w:rPr>
        <w:t xml:space="preserve">» (M. </w:t>
      </w:r>
      <w:proofErr w:type="spellStart"/>
      <w:r w:rsidRPr="00BA50FD">
        <w:rPr>
          <w:rFonts w:eastAsia="Times New Roman" w:cs="Times New Roman"/>
          <w:color w:val="000000"/>
        </w:rPr>
        <w:t>Fauvel</w:t>
      </w:r>
      <w:proofErr w:type="spellEnd"/>
      <w:r w:rsidRPr="00BA50FD">
        <w:rPr>
          <w:rFonts w:eastAsia="Times New Roman" w:cs="Times New Roman"/>
          <w:color w:val="000000"/>
        </w:rPr>
        <w:t>, 2002 :4).</w:t>
      </w:r>
    </w:p>
    <w:p w:rsidR="00AF5F70" w:rsidRPr="00BA50FD" w:rsidRDefault="00AF5F70" w:rsidP="00AF5F70">
      <w:pPr>
        <w:spacing w:after="0" w:line="240" w:lineRule="auto"/>
        <w:jc w:val="both"/>
        <w:rPr>
          <w:rFonts w:ascii="Calibri" w:eastAsia="Times New Roman" w:hAnsi="Calibri" w:cs="Times New Roman"/>
          <w:color w:val="000000"/>
          <w:sz w:val="22"/>
        </w:rPr>
      </w:pPr>
    </w:p>
    <w:p w:rsidR="00AF5F70" w:rsidRPr="00BA50FD" w:rsidRDefault="00AF5F70" w:rsidP="00AF5F70">
      <w:pPr>
        <w:spacing w:after="0" w:line="240" w:lineRule="auto"/>
        <w:jc w:val="both"/>
        <w:rPr>
          <w:rFonts w:eastAsia="Times New Roman" w:cs="Times New Roman"/>
          <w:b/>
          <w:bCs/>
          <w:color w:val="000000"/>
        </w:rPr>
      </w:pPr>
      <w:r w:rsidRPr="00BA50FD">
        <w:rPr>
          <w:rFonts w:eastAsia="Times New Roman" w:cs="Times New Roman"/>
          <w:b/>
          <w:bCs/>
          <w:color w:val="000000"/>
        </w:rPr>
        <w:t>a. Principes d’élaboration du modèle d’analyse</w:t>
      </w:r>
    </w:p>
    <w:p w:rsidR="00AF5F70" w:rsidRPr="00BA50FD" w:rsidRDefault="00AF5F70" w:rsidP="00AF5F70">
      <w:pPr>
        <w:spacing w:after="0" w:line="240" w:lineRule="auto"/>
        <w:jc w:val="both"/>
        <w:rPr>
          <w:rFonts w:eastAsia="Times New Roman" w:cs="Times New Roman"/>
          <w:color w:val="000000"/>
        </w:rPr>
      </w:pPr>
      <w:r w:rsidRPr="00BA50FD">
        <w:rPr>
          <w:rFonts w:eastAsia="Times New Roman" w:cs="Times New Roman"/>
          <w:color w:val="000000"/>
        </w:rPr>
        <w:t xml:space="preserve">L’élaboration de ce cadre se réalise de deux manières </w:t>
      </w:r>
      <w:r w:rsidRPr="00BA50FD">
        <w:rPr>
          <w:rFonts w:eastAsia="Times New Roman" w:cs="Times New Roman"/>
          <w:b/>
          <w:bCs/>
          <w:color w:val="000000"/>
        </w:rPr>
        <w:t xml:space="preserve">: </w:t>
      </w:r>
      <w:r w:rsidRPr="00BA50FD">
        <w:rPr>
          <w:rFonts w:eastAsia="Times New Roman" w:cs="Times New Roman"/>
          <w:color w:val="000000"/>
        </w:rPr>
        <w:t>en commençant par les hypothèses pour arriver aux concepts ou inversement (partir de concepts pour arriver aux hypothèses). Les chercheurs, en procédant à la construction des concepts passent à la définition. Ils ont déterminé deux types de concepts :</w:t>
      </w:r>
    </w:p>
    <w:p w:rsidR="00AF5F70" w:rsidRPr="00BA50FD" w:rsidRDefault="00AF5F70" w:rsidP="00AF5F70">
      <w:pPr>
        <w:spacing w:after="0" w:line="240" w:lineRule="auto"/>
        <w:jc w:val="both"/>
        <w:rPr>
          <w:rFonts w:eastAsia="Times New Roman" w:cs="Times New Roman"/>
          <w:color w:val="000000"/>
        </w:rPr>
      </w:pPr>
      <w:r w:rsidRPr="00BA50FD">
        <w:rPr>
          <w:rFonts w:ascii="Symbol" w:eastAsia="Times New Roman" w:hAnsi="Symbol" w:cs="Times New Roman"/>
          <w:color w:val="000000"/>
        </w:rPr>
        <w:sym w:font="Symbol" w:char="F0B7"/>
      </w:r>
      <w:r w:rsidRPr="00BA50FD">
        <w:rPr>
          <w:rFonts w:ascii="Symbol" w:eastAsia="Times New Roman" w:hAnsi="Symbol" w:cs="Times New Roman"/>
          <w:color w:val="000000"/>
        </w:rPr>
        <w:t></w:t>
      </w:r>
      <w:r w:rsidRPr="00BA50FD">
        <w:rPr>
          <w:rFonts w:eastAsia="Times New Roman" w:cs="Times New Roman"/>
          <w:color w:val="000000"/>
        </w:rPr>
        <w:t>Les concepts opératoires isolés, généralement déterminés empiriquement</w:t>
      </w:r>
      <w:r>
        <w:rPr>
          <w:rFonts w:eastAsia="Times New Roman" w:cs="Times New Roman"/>
          <w:color w:val="000000"/>
        </w:rPr>
        <w:t xml:space="preserve"> </w:t>
      </w:r>
      <w:r w:rsidRPr="00BA50FD">
        <w:rPr>
          <w:rFonts w:eastAsia="Times New Roman" w:cs="Times New Roman"/>
          <w:color w:val="000000"/>
        </w:rPr>
        <w:t>à l’issue d’une observation directe.</w:t>
      </w:r>
    </w:p>
    <w:p w:rsidR="00AF5F70" w:rsidRPr="00BA50FD" w:rsidRDefault="00AF5F70" w:rsidP="00AF5F70">
      <w:pPr>
        <w:spacing w:after="0" w:line="240" w:lineRule="auto"/>
        <w:jc w:val="both"/>
        <w:rPr>
          <w:rFonts w:eastAsia="Times New Roman" w:cs="Times New Roman"/>
          <w:color w:val="000000"/>
        </w:rPr>
      </w:pPr>
      <w:r w:rsidRPr="00BA50FD">
        <w:rPr>
          <w:rFonts w:ascii="Symbol" w:eastAsia="Times New Roman" w:hAnsi="Symbol" w:cs="Times New Roman"/>
          <w:color w:val="000000"/>
        </w:rPr>
        <w:sym w:font="Symbol" w:char="F0B7"/>
      </w:r>
      <w:r w:rsidRPr="00BA50FD">
        <w:rPr>
          <w:rFonts w:ascii="Symbol" w:eastAsia="Times New Roman" w:hAnsi="Symbol" w:cs="Times New Roman"/>
          <w:color w:val="000000"/>
        </w:rPr>
        <w:t></w:t>
      </w:r>
      <w:r w:rsidRPr="00BA50FD">
        <w:rPr>
          <w:rFonts w:eastAsia="Times New Roman" w:cs="Times New Roman"/>
          <w:color w:val="000000"/>
        </w:rPr>
        <w:t>Les concepts systémiques, identifiés à travers un raisonnement abstrait</w:t>
      </w:r>
      <w:r>
        <w:rPr>
          <w:rFonts w:eastAsia="Times New Roman" w:cs="Times New Roman"/>
          <w:color w:val="000000"/>
        </w:rPr>
        <w:t xml:space="preserve"> </w:t>
      </w:r>
      <w:r w:rsidRPr="00BA50FD">
        <w:rPr>
          <w:rFonts w:eastAsia="Times New Roman" w:cs="Times New Roman"/>
          <w:color w:val="000000"/>
        </w:rPr>
        <w:t>qui se trouve généralement en rupture avec les préjugés.</w:t>
      </w:r>
    </w:p>
    <w:p w:rsidR="00AF5F70" w:rsidRPr="00BA50FD" w:rsidRDefault="00AF5F70" w:rsidP="00AF5F70">
      <w:pPr>
        <w:spacing w:after="0" w:line="240" w:lineRule="auto"/>
        <w:jc w:val="both"/>
        <w:rPr>
          <w:rFonts w:eastAsia="Times New Roman" w:cs="Times New Roman"/>
          <w:color w:val="000000"/>
        </w:rPr>
      </w:pPr>
      <w:r w:rsidRPr="00BA50FD">
        <w:rPr>
          <w:rFonts w:eastAsia="Times New Roman" w:cs="Times New Roman"/>
          <w:color w:val="000000"/>
        </w:rPr>
        <w:t>Cette étape de conceptualisation s’apparente à celle de l’élaboration d’hypothèses.</w:t>
      </w:r>
    </w:p>
    <w:p w:rsidR="00AF5F70" w:rsidRPr="00BA50FD" w:rsidRDefault="00AF5F70" w:rsidP="00AF5F70">
      <w:pPr>
        <w:spacing w:after="0" w:line="240" w:lineRule="auto"/>
        <w:jc w:val="both"/>
        <w:rPr>
          <w:rFonts w:eastAsia="Times New Roman" w:cs="Times New Roman"/>
          <w:b/>
          <w:bCs/>
          <w:color w:val="000000"/>
        </w:rPr>
      </w:pPr>
      <w:r w:rsidRPr="00BA50FD">
        <w:rPr>
          <w:rFonts w:eastAsia="Times New Roman" w:cs="Times New Roman"/>
          <w:b/>
          <w:bCs/>
          <w:color w:val="000000"/>
        </w:rPr>
        <w:t>b. Les hypothèses</w:t>
      </w:r>
    </w:p>
    <w:p w:rsidR="00AF5F70" w:rsidRPr="00BA50FD" w:rsidRDefault="00AF5F70" w:rsidP="00AF5F70">
      <w:pPr>
        <w:spacing w:after="0" w:line="240" w:lineRule="auto"/>
        <w:jc w:val="both"/>
        <w:rPr>
          <w:rFonts w:eastAsia="Times New Roman" w:cs="Times New Roman"/>
          <w:color w:val="000000"/>
        </w:rPr>
      </w:pPr>
      <w:r w:rsidRPr="00BA50FD">
        <w:rPr>
          <w:rFonts w:eastAsia="Times New Roman" w:cs="Times New Roman"/>
          <w:color w:val="000000"/>
        </w:rPr>
        <w:t xml:space="preserve">L’hypothèse se définit comme une proposition admise provisoirement avant qu’elle soit confirmée, infirmée ou nuancée par la confrontation des faits. Pour O. </w:t>
      </w:r>
      <w:proofErr w:type="spellStart"/>
      <w:r w:rsidRPr="00BA50FD">
        <w:rPr>
          <w:rFonts w:eastAsia="Times New Roman" w:cs="Times New Roman"/>
          <w:color w:val="000000"/>
        </w:rPr>
        <w:t>Aktouf</w:t>
      </w:r>
      <w:proofErr w:type="spellEnd"/>
      <w:r w:rsidRPr="00BA50FD">
        <w:rPr>
          <w:rFonts w:eastAsia="Times New Roman" w:cs="Times New Roman"/>
          <w:color w:val="000000"/>
        </w:rPr>
        <w:t xml:space="preserve"> l’hypothèse est « </w:t>
      </w:r>
      <w:r w:rsidRPr="00BA50FD">
        <w:rPr>
          <w:rFonts w:eastAsia="Times New Roman" w:cs="Times New Roman"/>
          <w:i/>
          <w:iCs/>
          <w:color w:val="000000"/>
        </w:rPr>
        <w:t xml:space="preserve">en quelque sorte une base avancée de ce que l'on cherche à prouver. C'est la formulation pro forma de conclusions que l'on compte tirer et que l'on va s'efforcer de justifier et de démontrer méthodiquement et systématiquement </w:t>
      </w:r>
      <w:r w:rsidRPr="00BA50FD">
        <w:rPr>
          <w:rFonts w:eastAsia="Times New Roman" w:cs="Times New Roman"/>
          <w:color w:val="000000"/>
        </w:rPr>
        <w:t>» (1987 :58). Elle remplit trois fonctions principales :</w:t>
      </w:r>
    </w:p>
    <w:p w:rsidR="00AF5F70" w:rsidRPr="00BA50FD" w:rsidRDefault="00AF5F70" w:rsidP="00AF5F70">
      <w:pPr>
        <w:spacing w:after="0" w:line="240" w:lineRule="auto"/>
        <w:jc w:val="both"/>
        <w:rPr>
          <w:rFonts w:eastAsia="Times New Roman" w:cs="Times New Roman"/>
          <w:color w:val="000000"/>
        </w:rPr>
      </w:pPr>
      <w:r w:rsidRPr="00BA50FD">
        <w:rPr>
          <w:rFonts w:ascii="Symbol" w:eastAsia="Times New Roman" w:hAnsi="Symbol" w:cs="Times New Roman"/>
          <w:color w:val="000000"/>
        </w:rPr>
        <w:sym w:font="Symbol" w:char="F0B7"/>
      </w:r>
      <w:r w:rsidRPr="00BA50FD">
        <w:rPr>
          <w:rFonts w:ascii="Symbol" w:eastAsia="Times New Roman" w:hAnsi="Symbol" w:cs="Times New Roman"/>
          <w:color w:val="000000"/>
        </w:rPr>
        <w:t></w:t>
      </w:r>
      <w:r w:rsidRPr="00BA50FD">
        <w:rPr>
          <w:rFonts w:eastAsia="Times New Roman" w:cs="Times New Roman"/>
          <w:color w:val="000000"/>
        </w:rPr>
        <w:t>Établir des liens entre des faits, des variables et des concepts pour</w:t>
      </w:r>
      <w:r>
        <w:rPr>
          <w:rFonts w:eastAsia="Times New Roman" w:cs="Times New Roman"/>
          <w:color w:val="000000"/>
        </w:rPr>
        <w:t xml:space="preserve"> </w:t>
      </w:r>
      <w:r w:rsidRPr="00BA50FD">
        <w:rPr>
          <w:rFonts w:eastAsia="Times New Roman" w:cs="Times New Roman"/>
          <w:color w:val="000000"/>
        </w:rPr>
        <w:t>parvenir à mettre en place une règle applicable à de nombreuses</w:t>
      </w:r>
      <w:r>
        <w:rPr>
          <w:rFonts w:eastAsia="Times New Roman" w:cs="Times New Roman"/>
          <w:color w:val="000000"/>
        </w:rPr>
        <w:t xml:space="preserve"> </w:t>
      </w:r>
      <w:r w:rsidRPr="00BA50FD">
        <w:rPr>
          <w:rFonts w:eastAsia="Times New Roman" w:cs="Times New Roman"/>
          <w:color w:val="000000"/>
        </w:rPr>
        <w:t>situations données.</w:t>
      </w:r>
    </w:p>
    <w:p w:rsidR="00AF5F70" w:rsidRPr="00BA50FD" w:rsidRDefault="00AF5F70" w:rsidP="00AF5F70">
      <w:pPr>
        <w:spacing w:after="0" w:line="240" w:lineRule="auto"/>
        <w:jc w:val="both"/>
        <w:rPr>
          <w:rFonts w:eastAsia="Times New Roman" w:cs="Times New Roman"/>
          <w:color w:val="000000"/>
        </w:rPr>
      </w:pPr>
      <w:r w:rsidRPr="00BA50FD">
        <w:rPr>
          <w:rFonts w:ascii="Symbol" w:eastAsia="Times New Roman" w:hAnsi="Symbol" w:cs="Times New Roman"/>
          <w:color w:val="000000"/>
        </w:rPr>
        <w:sym w:font="Symbol" w:char="F0B7"/>
      </w:r>
      <w:r w:rsidRPr="00BA50FD">
        <w:rPr>
          <w:rFonts w:ascii="Symbol" w:eastAsia="Times New Roman" w:hAnsi="Symbol" w:cs="Times New Roman"/>
          <w:color w:val="000000"/>
        </w:rPr>
        <w:t></w:t>
      </w:r>
      <w:r w:rsidRPr="00BA50FD">
        <w:rPr>
          <w:rFonts w:eastAsia="Times New Roman" w:cs="Times New Roman"/>
          <w:color w:val="000000"/>
        </w:rPr>
        <w:t>Orienter le choix des faits à observer, des données à collecter afin de</w:t>
      </w:r>
      <w:r>
        <w:rPr>
          <w:rFonts w:eastAsia="Times New Roman" w:cs="Times New Roman"/>
          <w:color w:val="000000"/>
        </w:rPr>
        <w:t xml:space="preserve"> </w:t>
      </w:r>
      <w:r w:rsidRPr="00BA50FD">
        <w:rPr>
          <w:rFonts w:eastAsia="Times New Roman" w:cs="Times New Roman"/>
          <w:color w:val="000000"/>
        </w:rPr>
        <w:t>pouvoir répondre aux questions centrales posées lors de la recherche.</w:t>
      </w:r>
    </w:p>
    <w:p w:rsidR="00AF5F70" w:rsidRPr="00BA50FD" w:rsidRDefault="00AF5F70" w:rsidP="00AF5F70">
      <w:pPr>
        <w:spacing w:after="0" w:line="240" w:lineRule="auto"/>
        <w:jc w:val="both"/>
        <w:rPr>
          <w:rFonts w:eastAsia="Times New Roman" w:cs="Times New Roman"/>
          <w:color w:val="000000"/>
        </w:rPr>
      </w:pPr>
      <w:r w:rsidRPr="00BA50FD">
        <w:rPr>
          <w:rFonts w:ascii="Symbol" w:eastAsia="Times New Roman" w:hAnsi="Symbol" w:cs="Times New Roman"/>
          <w:color w:val="000000"/>
        </w:rPr>
        <w:sym w:font="Symbol" w:char="F0B7"/>
      </w:r>
      <w:r w:rsidRPr="00BA50FD">
        <w:rPr>
          <w:rFonts w:ascii="Symbol" w:eastAsia="Times New Roman" w:hAnsi="Symbol" w:cs="Times New Roman"/>
          <w:color w:val="000000"/>
        </w:rPr>
        <w:t></w:t>
      </w:r>
      <w:r w:rsidRPr="00BA50FD">
        <w:rPr>
          <w:rFonts w:eastAsia="Times New Roman" w:cs="Times New Roman"/>
          <w:color w:val="000000"/>
        </w:rPr>
        <w:t>Fournir des renseignements précis quant au terrain de la recherche, ce</w:t>
      </w:r>
      <w:r>
        <w:rPr>
          <w:rFonts w:eastAsia="Times New Roman" w:cs="Times New Roman"/>
          <w:color w:val="000000"/>
        </w:rPr>
        <w:t xml:space="preserve"> </w:t>
      </w:r>
      <w:r w:rsidRPr="00BA50FD">
        <w:rPr>
          <w:rFonts w:eastAsia="Times New Roman" w:cs="Times New Roman"/>
          <w:color w:val="000000"/>
        </w:rPr>
        <w:t>qui permettra de choisir au final la méthode appropriée, les techniques</w:t>
      </w:r>
      <w:r>
        <w:rPr>
          <w:rFonts w:eastAsia="Times New Roman" w:cs="Times New Roman"/>
          <w:color w:val="000000"/>
        </w:rPr>
        <w:t xml:space="preserve"> </w:t>
      </w:r>
      <w:r w:rsidRPr="00BA50FD">
        <w:rPr>
          <w:rFonts w:eastAsia="Times New Roman" w:cs="Times New Roman"/>
          <w:color w:val="000000"/>
        </w:rPr>
        <w:t>pour confirmer ou infirmer les relations énoncées.</w:t>
      </w:r>
    </w:p>
    <w:p w:rsidR="00AF5F70" w:rsidRPr="00BA50FD" w:rsidRDefault="00AF5F70" w:rsidP="00AF5F70">
      <w:pPr>
        <w:spacing w:after="0" w:line="240" w:lineRule="auto"/>
        <w:jc w:val="both"/>
        <w:rPr>
          <w:rFonts w:eastAsia="Times New Roman" w:cs="Times New Roman"/>
          <w:sz w:val="24"/>
          <w:szCs w:val="24"/>
        </w:rPr>
      </w:pPr>
      <w:r w:rsidRPr="00BA50FD">
        <w:rPr>
          <w:rFonts w:eastAsia="Times New Roman" w:cs="Times New Roman"/>
          <w:color w:val="000000"/>
        </w:rPr>
        <w:t>Reste à savoir ce qu'est une hypothèse correcte et acceptable dans la recherche scientifique.</w:t>
      </w:r>
    </w:p>
    <w:p w:rsidR="00AF5F70" w:rsidRPr="00BA50FD" w:rsidRDefault="00AF5F70" w:rsidP="00AF5F70">
      <w:pPr>
        <w:spacing w:after="0" w:line="240" w:lineRule="auto"/>
        <w:jc w:val="both"/>
        <w:rPr>
          <w:rFonts w:ascii="Calibri" w:eastAsia="Times New Roman" w:hAnsi="Calibri" w:cs="Times New Roman"/>
          <w:color w:val="000000"/>
          <w:sz w:val="22"/>
        </w:rPr>
      </w:pPr>
    </w:p>
    <w:p w:rsidR="00AF5F70" w:rsidRPr="00BA50FD" w:rsidRDefault="00AF5F70" w:rsidP="00AF5F70">
      <w:pPr>
        <w:spacing w:after="0" w:line="240" w:lineRule="auto"/>
        <w:jc w:val="both"/>
        <w:rPr>
          <w:rFonts w:eastAsia="Times New Roman" w:cs="Times New Roman"/>
          <w:b/>
          <w:bCs/>
          <w:color w:val="000000"/>
        </w:rPr>
      </w:pPr>
      <w:r w:rsidRPr="00BA50FD">
        <w:rPr>
          <w:rFonts w:eastAsia="Times New Roman" w:cs="Times New Roman"/>
          <w:b/>
          <w:bCs/>
          <w:color w:val="000000"/>
        </w:rPr>
        <w:t>c. Formulation des hypothèses</w:t>
      </w:r>
    </w:p>
    <w:p w:rsidR="00AF5F70" w:rsidRPr="00BA50FD" w:rsidRDefault="00AF5F70" w:rsidP="00AF5F70">
      <w:pPr>
        <w:spacing w:after="0" w:line="240" w:lineRule="auto"/>
        <w:jc w:val="both"/>
        <w:rPr>
          <w:rFonts w:eastAsia="Times New Roman" w:cs="Times New Roman"/>
          <w:color w:val="000000"/>
        </w:rPr>
      </w:pPr>
      <w:r w:rsidRPr="00BA50FD">
        <w:rPr>
          <w:rFonts w:eastAsia="Times New Roman" w:cs="Times New Roman"/>
          <w:color w:val="000000"/>
        </w:rPr>
        <w:t>Les paramètres à prendre en considération en formulant des hypothèses :</w:t>
      </w:r>
    </w:p>
    <w:p w:rsidR="00AF5F70" w:rsidRPr="00BA50FD" w:rsidRDefault="00AF5F70" w:rsidP="00AF5F70">
      <w:pPr>
        <w:spacing w:after="0" w:line="240" w:lineRule="auto"/>
        <w:jc w:val="both"/>
        <w:rPr>
          <w:rFonts w:eastAsia="Times New Roman" w:cs="Times New Roman"/>
          <w:color w:val="000000"/>
        </w:rPr>
      </w:pPr>
      <w:r w:rsidRPr="00BA50FD">
        <w:rPr>
          <w:rFonts w:ascii="Symbol" w:eastAsia="Times New Roman" w:hAnsi="Symbol" w:cs="Times New Roman"/>
          <w:color w:val="000000"/>
        </w:rPr>
        <w:sym w:font="Symbol" w:char="F0B7"/>
      </w:r>
      <w:r w:rsidRPr="00BA50FD">
        <w:rPr>
          <w:rFonts w:ascii="Symbol" w:eastAsia="Times New Roman" w:hAnsi="Symbol" w:cs="Times New Roman"/>
          <w:color w:val="000000"/>
        </w:rPr>
        <w:t></w:t>
      </w:r>
      <w:r w:rsidRPr="00BA50FD">
        <w:rPr>
          <w:rFonts w:eastAsia="Times New Roman" w:cs="Times New Roman"/>
          <w:color w:val="000000"/>
        </w:rPr>
        <w:t>L’énoncé de relations : une relation entre deux variables, deux</w:t>
      </w:r>
      <w:r>
        <w:rPr>
          <w:rFonts w:eastAsia="Times New Roman" w:cs="Times New Roman"/>
          <w:color w:val="000000"/>
        </w:rPr>
        <w:t xml:space="preserve"> </w:t>
      </w:r>
      <w:r w:rsidRPr="00BA50FD">
        <w:rPr>
          <w:rFonts w:eastAsia="Times New Roman" w:cs="Times New Roman"/>
          <w:color w:val="000000"/>
        </w:rPr>
        <w:t>phénomènes, deux concepts ou plus. Une relation causale ou</w:t>
      </w:r>
      <w:r>
        <w:rPr>
          <w:rFonts w:eastAsia="Times New Roman" w:cs="Times New Roman"/>
          <w:color w:val="000000"/>
        </w:rPr>
        <w:t xml:space="preserve"> </w:t>
      </w:r>
      <w:r w:rsidRPr="00BA50FD">
        <w:rPr>
          <w:rFonts w:eastAsia="Times New Roman" w:cs="Times New Roman"/>
          <w:color w:val="000000"/>
        </w:rPr>
        <w:t>d’association.</w:t>
      </w:r>
    </w:p>
    <w:p w:rsidR="00AF5F70" w:rsidRPr="00BA50FD" w:rsidRDefault="00AF5F70" w:rsidP="00AF5F70">
      <w:pPr>
        <w:spacing w:after="0" w:line="240" w:lineRule="auto"/>
        <w:jc w:val="both"/>
        <w:rPr>
          <w:rFonts w:eastAsia="Times New Roman" w:cs="Times New Roman"/>
          <w:color w:val="000000"/>
        </w:rPr>
      </w:pPr>
      <w:r w:rsidRPr="00BA50FD">
        <w:rPr>
          <w:rFonts w:ascii="Symbol" w:eastAsia="Times New Roman" w:hAnsi="Symbol" w:cs="Times New Roman"/>
          <w:color w:val="000000"/>
        </w:rPr>
        <w:sym w:font="Symbol" w:char="F0B7"/>
      </w:r>
      <w:r w:rsidRPr="00BA50FD">
        <w:rPr>
          <w:rFonts w:ascii="Symbol" w:eastAsia="Times New Roman" w:hAnsi="Symbol" w:cs="Times New Roman"/>
          <w:color w:val="000000"/>
        </w:rPr>
        <w:t></w:t>
      </w:r>
      <w:r w:rsidRPr="00BA50FD">
        <w:rPr>
          <w:rFonts w:eastAsia="Times New Roman" w:cs="Times New Roman"/>
          <w:color w:val="000000"/>
        </w:rPr>
        <w:t>Il faut qu’elle soit liée à une théorie, une conception précédemment</w:t>
      </w:r>
      <w:r>
        <w:rPr>
          <w:rFonts w:eastAsia="Times New Roman" w:cs="Times New Roman"/>
          <w:color w:val="000000"/>
        </w:rPr>
        <w:t xml:space="preserve"> </w:t>
      </w:r>
      <w:r w:rsidRPr="00BA50FD">
        <w:rPr>
          <w:rFonts w:eastAsia="Times New Roman" w:cs="Times New Roman"/>
          <w:color w:val="000000"/>
        </w:rPr>
        <w:t>citée.</w:t>
      </w:r>
    </w:p>
    <w:p w:rsidR="00AF5F70" w:rsidRPr="00BA50FD" w:rsidRDefault="00AF5F70" w:rsidP="00AF5F70">
      <w:pPr>
        <w:spacing w:after="0" w:line="240" w:lineRule="auto"/>
        <w:jc w:val="both"/>
        <w:rPr>
          <w:rFonts w:eastAsia="Times New Roman" w:cs="Times New Roman"/>
          <w:color w:val="000000"/>
        </w:rPr>
      </w:pPr>
      <w:r w:rsidRPr="00BA50FD">
        <w:rPr>
          <w:rFonts w:ascii="Symbol" w:eastAsia="Times New Roman" w:hAnsi="Symbol" w:cs="Times New Roman"/>
          <w:color w:val="000000"/>
        </w:rPr>
        <w:sym w:font="Symbol" w:char="F0B7"/>
      </w:r>
      <w:r w:rsidRPr="00BA50FD">
        <w:rPr>
          <w:rFonts w:ascii="Symbol" w:eastAsia="Times New Roman" w:hAnsi="Symbol" w:cs="Times New Roman"/>
          <w:color w:val="000000"/>
        </w:rPr>
        <w:t></w:t>
      </w:r>
      <w:r w:rsidRPr="00BA50FD">
        <w:rPr>
          <w:rFonts w:eastAsia="Times New Roman" w:cs="Times New Roman"/>
          <w:color w:val="000000"/>
        </w:rPr>
        <w:t>La nature de la relation est déterminée par des termes tels que : moins</w:t>
      </w:r>
      <w:r>
        <w:rPr>
          <w:rFonts w:eastAsia="Times New Roman" w:cs="Times New Roman"/>
          <w:color w:val="000000"/>
        </w:rPr>
        <w:t xml:space="preserve"> </w:t>
      </w:r>
      <w:r w:rsidRPr="00BA50FD">
        <w:rPr>
          <w:rFonts w:eastAsia="Times New Roman" w:cs="Times New Roman"/>
          <w:color w:val="000000"/>
        </w:rPr>
        <w:t>que, plus grand que, diffèrent de, positif, négatif, etc.</w:t>
      </w:r>
    </w:p>
    <w:p w:rsidR="00AF5F70" w:rsidRPr="00BA50FD" w:rsidRDefault="00AF5F70" w:rsidP="00AF5F70">
      <w:pPr>
        <w:spacing w:after="0" w:line="240" w:lineRule="auto"/>
        <w:jc w:val="both"/>
        <w:rPr>
          <w:rFonts w:eastAsia="Times New Roman" w:cs="Times New Roman"/>
          <w:color w:val="000000"/>
        </w:rPr>
      </w:pPr>
      <w:r w:rsidRPr="00BA50FD">
        <w:rPr>
          <w:rFonts w:ascii="Symbol" w:eastAsia="Times New Roman" w:hAnsi="Symbol" w:cs="Times New Roman"/>
          <w:color w:val="000000"/>
        </w:rPr>
        <w:sym w:font="Symbol" w:char="F0B7"/>
      </w:r>
      <w:r w:rsidRPr="00BA50FD">
        <w:rPr>
          <w:rFonts w:ascii="Symbol" w:eastAsia="Times New Roman" w:hAnsi="Symbol" w:cs="Times New Roman"/>
          <w:color w:val="000000"/>
        </w:rPr>
        <w:t></w:t>
      </w:r>
      <w:r w:rsidRPr="00BA50FD">
        <w:rPr>
          <w:rFonts w:eastAsia="Times New Roman" w:cs="Times New Roman"/>
          <w:color w:val="000000"/>
        </w:rPr>
        <w:t>Il faut qu’elle soit vérifiable : le principe d’une hypothèse est qu’elle soit</w:t>
      </w:r>
      <w:r>
        <w:rPr>
          <w:rFonts w:eastAsia="Times New Roman" w:cs="Times New Roman"/>
          <w:color w:val="000000"/>
        </w:rPr>
        <w:t xml:space="preserve"> </w:t>
      </w:r>
      <w:r w:rsidRPr="00BA50FD">
        <w:rPr>
          <w:rFonts w:eastAsia="Times New Roman" w:cs="Times New Roman"/>
          <w:color w:val="000000"/>
        </w:rPr>
        <w:t>en mesure d’être vérifiée en possédant des variables observables,</w:t>
      </w:r>
      <w:r>
        <w:rPr>
          <w:rFonts w:eastAsia="Times New Roman" w:cs="Times New Roman"/>
          <w:color w:val="000000"/>
        </w:rPr>
        <w:t xml:space="preserve"> </w:t>
      </w:r>
      <w:r w:rsidRPr="00BA50FD">
        <w:rPr>
          <w:rFonts w:eastAsia="Times New Roman" w:cs="Times New Roman"/>
          <w:color w:val="000000"/>
        </w:rPr>
        <w:t>mesurables dans la réalité et contestables.</w:t>
      </w:r>
    </w:p>
    <w:p w:rsidR="00AF5F70" w:rsidRPr="00BA50FD" w:rsidRDefault="00AF5F70" w:rsidP="00AF5F70">
      <w:pPr>
        <w:spacing w:after="0" w:line="240" w:lineRule="auto"/>
        <w:jc w:val="both"/>
        <w:rPr>
          <w:rFonts w:eastAsia="Times New Roman" w:cs="Times New Roman"/>
          <w:color w:val="000000"/>
        </w:rPr>
      </w:pPr>
      <w:r w:rsidRPr="00BA50FD">
        <w:rPr>
          <w:rFonts w:ascii="Symbol" w:eastAsia="Times New Roman" w:hAnsi="Symbol" w:cs="Times New Roman"/>
          <w:color w:val="000000"/>
        </w:rPr>
        <w:sym w:font="Symbol" w:char="F0B7"/>
      </w:r>
      <w:r w:rsidRPr="00BA50FD">
        <w:rPr>
          <w:rFonts w:ascii="Symbol" w:eastAsia="Times New Roman" w:hAnsi="Symbol" w:cs="Times New Roman"/>
          <w:color w:val="000000"/>
        </w:rPr>
        <w:t></w:t>
      </w:r>
      <w:r w:rsidRPr="00BA50FD">
        <w:rPr>
          <w:rFonts w:eastAsia="Times New Roman" w:cs="Times New Roman"/>
          <w:color w:val="000000"/>
        </w:rPr>
        <w:t>S’il y en a plusieurs, il faut qu’elles restent en nombre limité</w:t>
      </w:r>
    </w:p>
    <w:p w:rsidR="00AF5F70" w:rsidRPr="00BA50FD" w:rsidRDefault="00AF5F70" w:rsidP="00AF5F70">
      <w:pPr>
        <w:spacing w:after="0" w:line="240" w:lineRule="auto"/>
        <w:jc w:val="both"/>
        <w:rPr>
          <w:rFonts w:eastAsia="Times New Roman" w:cs="Times New Roman"/>
          <w:color w:val="000000"/>
        </w:rPr>
      </w:pPr>
      <w:r w:rsidRPr="00BA50FD">
        <w:rPr>
          <w:rFonts w:ascii="Symbol" w:eastAsia="Times New Roman" w:hAnsi="Symbol" w:cs="Times New Roman"/>
          <w:color w:val="000000"/>
        </w:rPr>
        <w:sym w:font="Symbol" w:char="F0B7"/>
      </w:r>
      <w:r w:rsidRPr="00BA50FD">
        <w:rPr>
          <w:rFonts w:ascii="Symbol" w:eastAsia="Times New Roman" w:hAnsi="Symbol" w:cs="Times New Roman"/>
          <w:color w:val="000000"/>
        </w:rPr>
        <w:t></w:t>
      </w:r>
      <w:r w:rsidRPr="00BA50FD">
        <w:rPr>
          <w:rFonts w:eastAsia="Times New Roman" w:cs="Times New Roman"/>
          <w:color w:val="000000"/>
        </w:rPr>
        <w:t>La plausibilité : elle doit être pertinente pour le phénomène à étudier.</w:t>
      </w:r>
    </w:p>
    <w:p w:rsidR="00AF5F70" w:rsidRDefault="00AF5F70" w:rsidP="00AF5F70">
      <w:pPr>
        <w:spacing w:after="0" w:line="240" w:lineRule="auto"/>
        <w:jc w:val="both"/>
        <w:rPr>
          <w:rFonts w:eastAsia="Times New Roman" w:cs="Times New Roman"/>
          <w:b/>
          <w:bCs/>
          <w:color w:val="000000"/>
        </w:rPr>
      </w:pPr>
    </w:p>
    <w:p w:rsidR="002C445F" w:rsidRDefault="009F03BB" w:rsidP="002C445F">
      <w:pPr>
        <w:spacing w:after="0" w:line="240" w:lineRule="auto"/>
        <w:jc w:val="both"/>
        <w:rPr>
          <w:rFonts w:eastAsia="Times New Roman" w:cs="Times New Roman"/>
          <w:b/>
          <w:bCs/>
          <w:color w:val="000000"/>
        </w:rPr>
      </w:pPr>
      <w:r>
        <w:rPr>
          <w:rFonts w:eastAsia="Times New Roman" w:cs="Times New Roman"/>
          <w:b/>
          <w:bCs/>
          <w:color w:val="000000"/>
        </w:rPr>
        <w:t>3/ Le cadre méthodologique</w:t>
      </w:r>
      <w:r w:rsidR="002C445F">
        <w:rPr>
          <w:rFonts w:eastAsia="Times New Roman" w:cs="Times New Roman"/>
          <w:b/>
          <w:bCs/>
          <w:color w:val="000000"/>
        </w:rPr>
        <w:t xml:space="preserve"> (</w:t>
      </w:r>
      <w:r w:rsidR="00C838A5">
        <w:rPr>
          <w:rFonts w:eastAsia="Times New Roman" w:cs="Times New Roman"/>
          <w:b/>
          <w:bCs/>
          <w:color w:val="000000"/>
        </w:rPr>
        <w:t>Enquête</w:t>
      </w:r>
      <w:r w:rsidR="002C445F">
        <w:rPr>
          <w:rFonts w:eastAsia="Times New Roman" w:cs="Times New Roman"/>
          <w:b/>
          <w:bCs/>
          <w:color w:val="000000"/>
        </w:rPr>
        <w:t xml:space="preserve"> et méthode d’analyse)</w:t>
      </w:r>
    </w:p>
    <w:p w:rsidR="003A33C4" w:rsidRPr="003A33C4" w:rsidRDefault="003A33C4" w:rsidP="003A33C4">
      <w:pPr>
        <w:pStyle w:val="Paragraphedeliste"/>
        <w:numPr>
          <w:ilvl w:val="0"/>
          <w:numId w:val="30"/>
        </w:numPr>
        <w:spacing w:after="0" w:line="240" w:lineRule="auto"/>
        <w:rPr>
          <w:rFonts w:eastAsia="Times New Roman" w:cs="Times New Roman"/>
          <w:b/>
          <w:bCs/>
          <w:color w:val="000000"/>
        </w:rPr>
      </w:pPr>
      <w:r w:rsidRPr="003A33C4">
        <w:rPr>
          <w:rFonts w:eastAsia="Times New Roman" w:cs="Times New Roman"/>
          <w:b/>
          <w:bCs/>
          <w:color w:val="000000"/>
        </w:rPr>
        <w:t>Principaux instruments de recueil de données</w:t>
      </w:r>
    </w:p>
    <w:p w:rsidR="003A33C4" w:rsidRPr="003A33C4" w:rsidRDefault="003A33C4" w:rsidP="003A33C4">
      <w:pPr>
        <w:spacing w:after="0" w:line="240" w:lineRule="auto"/>
        <w:jc w:val="both"/>
        <w:rPr>
          <w:rFonts w:eastAsia="Times New Roman" w:cs="Times New Roman"/>
          <w:color w:val="000000"/>
        </w:rPr>
      </w:pPr>
      <w:r w:rsidRPr="003A33C4">
        <w:rPr>
          <w:rFonts w:eastAsia="Times New Roman" w:cs="Times New Roman"/>
          <w:color w:val="000000"/>
        </w:rPr>
        <w:lastRenderedPageBreak/>
        <w:t>C’est en fonction des objectifs visés par la recherche, les hypothèses élaborées et les données pertinentes à définir, que s’effectue le choix de la méthode de recueil des données.</w:t>
      </w:r>
    </w:p>
    <w:p w:rsidR="003A33C4" w:rsidRPr="003A33C4" w:rsidRDefault="003A33C4" w:rsidP="003A33C4">
      <w:pPr>
        <w:spacing w:after="0" w:line="240" w:lineRule="auto"/>
        <w:jc w:val="both"/>
        <w:rPr>
          <w:rFonts w:eastAsia="Times New Roman" w:cs="Times New Roman"/>
          <w:color w:val="000000"/>
        </w:rPr>
      </w:pPr>
      <w:r w:rsidRPr="003A33C4">
        <w:rPr>
          <w:rFonts w:eastAsia="Times New Roman" w:cs="Times New Roman"/>
          <w:color w:val="000000"/>
        </w:rPr>
        <w:t>En outre, il faut prendre en considération le modèle d’analyse et le champ d’observation. De plus, veiller sur à la bonne exécution de la méthode choisie. Voici brièvement les différentes techniques de recueil de données :</w:t>
      </w:r>
    </w:p>
    <w:p w:rsidR="003A33C4" w:rsidRPr="003A33C4" w:rsidRDefault="003A33C4" w:rsidP="003A33C4">
      <w:pPr>
        <w:spacing w:after="0" w:line="240" w:lineRule="auto"/>
        <w:jc w:val="both"/>
        <w:rPr>
          <w:rFonts w:eastAsia="Times New Roman" w:cs="Times New Roman"/>
          <w:color w:val="000000"/>
        </w:rPr>
      </w:pPr>
      <w:r w:rsidRPr="003A33C4">
        <w:rPr>
          <w:rFonts w:ascii="Symbol" w:eastAsia="Times New Roman" w:hAnsi="Symbol" w:cs="Times New Roman"/>
          <w:color w:val="000000"/>
        </w:rPr>
        <w:sym w:font="Symbol" w:char="F0B7"/>
      </w:r>
      <w:r w:rsidRPr="003A33C4">
        <w:rPr>
          <w:rFonts w:ascii="Symbol" w:eastAsia="Times New Roman" w:hAnsi="Symbol" w:cs="Times New Roman"/>
          <w:color w:val="000000"/>
        </w:rPr>
        <w:t></w:t>
      </w:r>
      <w:r w:rsidRPr="003A33C4">
        <w:rPr>
          <w:rFonts w:eastAsia="Times New Roman" w:cs="Times New Roman"/>
          <w:b/>
          <w:bCs/>
          <w:color w:val="000000"/>
        </w:rPr>
        <w:t xml:space="preserve">Le questionnaire : </w:t>
      </w:r>
      <w:r w:rsidRPr="003A33C4">
        <w:rPr>
          <w:rFonts w:eastAsia="Times New Roman" w:cs="Times New Roman"/>
          <w:color w:val="000000"/>
        </w:rPr>
        <w:t>Document comportant un ensemble de questions</w:t>
      </w:r>
      <w:r>
        <w:rPr>
          <w:rFonts w:eastAsia="Times New Roman" w:cs="Times New Roman"/>
          <w:color w:val="000000"/>
        </w:rPr>
        <w:t xml:space="preserve"> </w:t>
      </w:r>
      <w:r w:rsidRPr="003A33C4">
        <w:rPr>
          <w:rFonts w:eastAsia="Times New Roman" w:cs="Times New Roman"/>
          <w:color w:val="000000"/>
        </w:rPr>
        <w:t>écrites élaborées en fonction d’un sujet particulier et s’appuyant sur des</w:t>
      </w:r>
      <w:r>
        <w:rPr>
          <w:rFonts w:eastAsia="Times New Roman" w:cs="Times New Roman"/>
          <w:color w:val="000000"/>
        </w:rPr>
        <w:t xml:space="preserve"> </w:t>
      </w:r>
      <w:r w:rsidRPr="003A33C4">
        <w:rPr>
          <w:rFonts w:eastAsia="Times New Roman" w:cs="Times New Roman"/>
          <w:color w:val="000000"/>
        </w:rPr>
        <w:t>règles précises de préparation, de formulation et de passation. Il existe</w:t>
      </w:r>
      <w:r>
        <w:rPr>
          <w:rFonts w:eastAsia="Times New Roman" w:cs="Times New Roman"/>
          <w:color w:val="000000"/>
        </w:rPr>
        <w:t xml:space="preserve"> </w:t>
      </w:r>
      <w:r w:rsidRPr="003A33C4">
        <w:rPr>
          <w:rFonts w:eastAsia="Times New Roman" w:cs="Times New Roman"/>
          <w:color w:val="000000"/>
        </w:rPr>
        <w:t>une grande variété de questionnaires qui se classent selon le but visé :</w:t>
      </w:r>
      <w:r>
        <w:rPr>
          <w:rFonts w:eastAsia="Times New Roman" w:cs="Times New Roman"/>
          <w:color w:val="000000"/>
        </w:rPr>
        <w:t xml:space="preserve"> </w:t>
      </w:r>
      <w:r w:rsidRPr="003A33C4">
        <w:rPr>
          <w:rFonts w:eastAsia="Times New Roman" w:cs="Times New Roman"/>
          <w:color w:val="000000"/>
        </w:rPr>
        <w:t>d'opinions, d'intérêts, de connaissances, de motivation. Contrairement à</w:t>
      </w:r>
      <w:r>
        <w:rPr>
          <w:rFonts w:eastAsia="Times New Roman" w:cs="Times New Roman"/>
          <w:color w:val="000000"/>
        </w:rPr>
        <w:t xml:space="preserve"> </w:t>
      </w:r>
      <w:r w:rsidRPr="003A33C4">
        <w:rPr>
          <w:rFonts w:eastAsia="Times New Roman" w:cs="Times New Roman"/>
          <w:color w:val="000000"/>
        </w:rPr>
        <w:t>l’entretien et à l’observation qui sont des instruments individuels ou</w:t>
      </w:r>
      <w:r>
        <w:rPr>
          <w:rFonts w:eastAsia="Times New Roman" w:cs="Times New Roman"/>
          <w:color w:val="000000"/>
        </w:rPr>
        <w:t xml:space="preserve"> </w:t>
      </w:r>
      <w:r w:rsidRPr="003A33C4">
        <w:rPr>
          <w:rFonts w:eastAsia="Times New Roman" w:cs="Times New Roman"/>
          <w:color w:val="000000"/>
        </w:rPr>
        <w:t>collectifs, le questionnaire est uniquement collectif.</w:t>
      </w:r>
    </w:p>
    <w:p w:rsidR="003A33C4" w:rsidRPr="003A33C4" w:rsidRDefault="003A33C4" w:rsidP="003A33C4">
      <w:pPr>
        <w:spacing w:after="0" w:line="240" w:lineRule="auto"/>
        <w:jc w:val="both"/>
        <w:rPr>
          <w:rFonts w:eastAsia="Times New Roman" w:cs="Times New Roman"/>
          <w:color w:val="000000"/>
        </w:rPr>
      </w:pPr>
      <w:r w:rsidRPr="003A33C4">
        <w:rPr>
          <w:rFonts w:ascii="Symbol" w:eastAsia="Times New Roman" w:hAnsi="Symbol" w:cs="Times New Roman"/>
          <w:color w:val="000000"/>
        </w:rPr>
        <w:sym w:font="Symbol" w:char="F0B7"/>
      </w:r>
      <w:r w:rsidRPr="003A33C4">
        <w:rPr>
          <w:rFonts w:ascii="Symbol" w:eastAsia="Times New Roman" w:hAnsi="Symbol" w:cs="Times New Roman"/>
          <w:color w:val="000000"/>
        </w:rPr>
        <w:t></w:t>
      </w:r>
      <w:r w:rsidRPr="003A33C4">
        <w:rPr>
          <w:rFonts w:eastAsia="Times New Roman" w:cs="Times New Roman"/>
          <w:b/>
          <w:bCs/>
          <w:color w:val="000000"/>
        </w:rPr>
        <w:t xml:space="preserve">L’entretien : </w:t>
      </w:r>
      <w:r w:rsidRPr="003A33C4">
        <w:rPr>
          <w:rFonts w:eastAsia="Times New Roman" w:cs="Times New Roman"/>
          <w:color w:val="000000"/>
        </w:rPr>
        <w:t>Il consiste à recueillir de l’information de vive voix auprès</w:t>
      </w:r>
      <w:r>
        <w:rPr>
          <w:rFonts w:eastAsia="Times New Roman" w:cs="Times New Roman"/>
          <w:color w:val="000000"/>
        </w:rPr>
        <w:t xml:space="preserve"> </w:t>
      </w:r>
      <w:r w:rsidRPr="003A33C4">
        <w:rPr>
          <w:rFonts w:eastAsia="Times New Roman" w:cs="Times New Roman"/>
          <w:color w:val="000000"/>
        </w:rPr>
        <w:t>des enquêtés qui témoignent de leurs attitudes, leurs comportements,</w:t>
      </w:r>
      <w:r>
        <w:rPr>
          <w:rFonts w:eastAsia="Times New Roman" w:cs="Times New Roman"/>
          <w:color w:val="000000"/>
        </w:rPr>
        <w:t xml:space="preserve"> </w:t>
      </w:r>
      <w:r w:rsidRPr="003A33C4">
        <w:rPr>
          <w:rFonts w:eastAsia="Times New Roman" w:cs="Times New Roman"/>
          <w:color w:val="000000"/>
        </w:rPr>
        <w:t>leurs représentations ou des faits qu’ils ont observés. Ce mode de collecte</w:t>
      </w:r>
      <w:r>
        <w:rPr>
          <w:rFonts w:eastAsia="Times New Roman" w:cs="Times New Roman"/>
          <w:color w:val="000000"/>
        </w:rPr>
        <w:t xml:space="preserve"> </w:t>
      </w:r>
      <w:r w:rsidRPr="003A33C4">
        <w:rPr>
          <w:rFonts w:eastAsia="Times New Roman" w:cs="Times New Roman"/>
          <w:color w:val="000000"/>
        </w:rPr>
        <w:t>de données se prépare avent sa mise en œuvre et peut être réalisé en</w:t>
      </w:r>
      <w:r>
        <w:rPr>
          <w:rFonts w:eastAsia="Times New Roman" w:cs="Times New Roman"/>
          <w:color w:val="000000"/>
        </w:rPr>
        <w:t xml:space="preserve"> </w:t>
      </w:r>
      <w:r w:rsidRPr="003A33C4">
        <w:rPr>
          <w:rFonts w:eastAsia="Times New Roman" w:cs="Times New Roman"/>
          <w:color w:val="000000"/>
        </w:rPr>
        <w:t>personne ou par téléphone. Le chercheur prépare son entretien en</w:t>
      </w:r>
      <w:r>
        <w:rPr>
          <w:rFonts w:eastAsia="Times New Roman" w:cs="Times New Roman"/>
          <w:color w:val="000000"/>
        </w:rPr>
        <w:t xml:space="preserve"> </w:t>
      </w:r>
      <w:r w:rsidRPr="003A33C4">
        <w:rPr>
          <w:rFonts w:eastAsia="Times New Roman" w:cs="Times New Roman"/>
          <w:color w:val="000000"/>
        </w:rPr>
        <w:t>formulant des questions qui vont l’orienter dans sa collecte et en</w:t>
      </w:r>
      <w:r>
        <w:rPr>
          <w:rFonts w:eastAsia="Times New Roman" w:cs="Times New Roman"/>
          <w:color w:val="000000"/>
        </w:rPr>
        <w:t xml:space="preserve"> </w:t>
      </w:r>
      <w:r w:rsidRPr="003A33C4">
        <w:rPr>
          <w:rFonts w:eastAsia="Times New Roman" w:cs="Times New Roman"/>
          <w:color w:val="000000"/>
        </w:rPr>
        <w:t>sélectionnant des enquêtés qui possèdent des informations sur son objet</w:t>
      </w:r>
      <w:r>
        <w:rPr>
          <w:rFonts w:eastAsia="Times New Roman" w:cs="Times New Roman"/>
          <w:color w:val="000000"/>
        </w:rPr>
        <w:t xml:space="preserve"> </w:t>
      </w:r>
      <w:r w:rsidRPr="003A33C4">
        <w:rPr>
          <w:rFonts w:eastAsia="Times New Roman" w:cs="Times New Roman"/>
          <w:color w:val="000000"/>
        </w:rPr>
        <w:t xml:space="preserve">de recherche. A. Anger indique que « </w:t>
      </w:r>
      <w:r w:rsidRPr="003A33C4">
        <w:rPr>
          <w:rFonts w:eastAsia="Times New Roman" w:cs="Times New Roman"/>
          <w:i/>
          <w:iCs/>
          <w:color w:val="000000"/>
        </w:rPr>
        <w:t>le chercheur interroge telle</w:t>
      </w:r>
      <w:r>
        <w:rPr>
          <w:rFonts w:eastAsia="Times New Roman" w:cs="Times New Roman"/>
          <w:color w:val="000000"/>
        </w:rPr>
        <w:t xml:space="preserve"> </w:t>
      </w:r>
      <w:r w:rsidRPr="003A33C4">
        <w:rPr>
          <w:rFonts w:eastAsia="Times New Roman" w:cs="Times New Roman"/>
          <w:i/>
          <w:iCs/>
          <w:color w:val="000000"/>
        </w:rPr>
        <w:t>personne parce que cette personne possède telle caractéristique, parce</w:t>
      </w:r>
      <w:r>
        <w:rPr>
          <w:rFonts w:eastAsia="Times New Roman" w:cs="Times New Roman"/>
          <w:color w:val="000000"/>
        </w:rPr>
        <w:t xml:space="preserve"> </w:t>
      </w:r>
      <w:r w:rsidRPr="003A33C4">
        <w:rPr>
          <w:rFonts w:eastAsia="Times New Roman" w:cs="Times New Roman"/>
          <w:i/>
          <w:iCs/>
          <w:color w:val="000000"/>
        </w:rPr>
        <w:t xml:space="preserve">qu’elle appartient à telle couche sociale, parce qu’elle a connue tel type d’expérience </w:t>
      </w:r>
      <w:r w:rsidRPr="003A33C4">
        <w:rPr>
          <w:rFonts w:eastAsia="Times New Roman" w:cs="Times New Roman"/>
          <w:color w:val="000000"/>
        </w:rPr>
        <w:t>» (1997).</w:t>
      </w:r>
    </w:p>
    <w:p w:rsidR="003A33C4" w:rsidRPr="003A33C4" w:rsidRDefault="003A33C4" w:rsidP="003A33C4">
      <w:pPr>
        <w:spacing w:after="0" w:line="240" w:lineRule="auto"/>
        <w:jc w:val="both"/>
        <w:rPr>
          <w:rFonts w:eastAsia="Times New Roman" w:cs="Times New Roman"/>
          <w:color w:val="000000"/>
        </w:rPr>
      </w:pPr>
      <w:r w:rsidRPr="003A33C4">
        <w:rPr>
          <w:rFonts w:ascii="Symbol" w:eastAsia="Times New Roman" w:hAnsi="Symbol" w:cs="Times New Roman"/>
          <w:color w:val="000000"/>
        </w:rPr>
        <w:sym w:font="Symbol" w:char="F0B7"/>
      </w:r>
      <w:r w:rsidRPr="003A33C4">
        <w:rPr>
          <w:rFonts w:ascii="Symbol" w:eastAsia="Times New Roman" w:hAnsi="Symbol" w:cs="Times New Roman"/>
          <w:color w:val="000000"/>
        </w:rPr>
        <w:t></w:t>
      </w:r>
      <w:r w:rsidRPr="003A33C4">
        <w:rPr>
          <w:rFonts w:eastAsia="Times New Roman" w:cs="Times New Roman"/>
          <w:b/>
          <w:bCs/>
          <w:color w:val="000000"/>
        </w:rPr>
        <w:t xml:space="preserve">L’observation </w:t>
      </w:r>
      <w:r w:rsidR="006F29EB">
        <w:rPr>
          <w:rFonts w:eastAsia="Times New Roman" w:cs="Times New Roman"/>
          <w:b/>
          <w:bCs/>
          <w:color w:val="000000"/>
        </w:rPr>
        <w:t>de classe (</w:t>
      </w:r>
      <w:r w:rsidRPr="003A33C4">
        <w:rPr>
          <w:rFonts w:eastAsia="Times New Roman" w:cs="Times New Roman"/>
          <w:b/>
          <w:bCs/>
          <w:color w:val="000000"/>
        </w:rPr>
        <w:t>directe</w:t>
      </w:r>
      <w:r w:rsidR="006F29EB">
        <w:rPr>
          <w:rFonts w:eastAsia="Times New Roman" w:cs="Times New Roman"/>
          <w:b/>
          <w:bCs/>
          <w:color w:val="000000"/>
        </w:rPr>
        <w:t>)</w:t>
      </w:r>
      <w:r w:rsidRPr="003A33C4">
        <w:rPr>
          <w:rFonts w:eastAsia="Times New Roman" w:cs="Times New Roman"/>
          <w:b/>
          <w:bCs/>
          <w:color w:val="000000"/>
        </w:rPr>
        <w:t xml:space="preserve"> : </w:t>
      </w:r>
      <w:r w:rsidRPr="003A33C4">
        <w:rPr>
          <w:rFonts w:eastAsia="Times New Roman" w:cs="Times New Roman"/>
          <w:color w:val="000000"/>
        </w:rPr>
        <w:t>Elle consiste, pour l’enquêteur, à faire partie du</w:t>
      </w:r>
      <w:r>
        <w:rPr>
          <w:rFonts w:eastAsia="Times New Roman" w:cs="Times New Roman"/>
          <w:color w:val="000000"/>
        </w:rPr>
        <w:t xml:space="preserve"> </w:t>
      </w:r>
      <w:r w:rsidRPr="003A33C4">
        <w:rPr>
          <w:rFonts w:eastAsia="Times New Roman" w:cs="Times New Roman"/>
          <w:color w:val="000000"/>
        </w:rPr>
        <w:t>milieu naturel de son sujet d’étude lors de l’observation, tout en évitant</w:t>
      </w:r>
      <w:r>
        <w:rPr>
          <w:rFonts w:eastAsia="Times New Roman" w:cs="Times New Roman"/>
          <w:color w:val="000000"/>
        </w:rPr>
        <w:t xml:space="preserve"> </w:t>
      </w:r>
      <w:r w:rsidRPr="003A33C4">
        <w:rPr>
          <w:rFonts w:eastAsia="Times New Roman" w:cs="Times New Roman"/>
          <w:color w:val="000000"/>
        </w:rPr>
        <w:t>d’y participer ou d’intervenir dans les événements observés. Mais il est</w:t>
      </w:r>
      <w:r>
        <w:rPr>
          <w:rFonts w:eastAsia="Times New Roman" w:cs="Times New Roman"/>
          <w:color w:val="000000"/>
        </w:rPr>
        <w:t xml:space="preserve"> </w:t>
      </w:r>
      <w:r w:rsidRPr="003A33C4">
        <w:rPr>
          <w:rFonts w:eastAsia="Times New Roman" w:cs="Times New Roman"/>
          <w:color w:val="000000"/>
        </w:rPr>
        <w:t>toléré d’interagir avec la ou les personnes observées pour leur poser des</w:t>
      </w:r>
      <w:r>
        <w:rPr>
          <w:rFonts w:eastAsia="Times New Roman" w:cs="Times New Roman"/>
          <w:color w:val="000000"/>
        </w:rPr>
        <w:t xml:space="preserve"> </w:t>
      </w:r>
      <w:r w:rsidRPr="003A33C4">
        <w:rPr>
          <w:rFonts w:eastAsia="Times New Roman" w:cs="Times New Roman"/>
          <w:color w:val="000000"/>
        </w:rPr>
        <w:t>questions. Ce mode de collecte permet de recueillir des données verbales</w:t>
      </w:r>
      <w:r>
        <w:rPr>
          <w:rFonts w:eastAsia="Times New Roman" w:cs="Times New Roman"/>
          <w:color w:val="000000"/>
        </w:rPr>
        <w:t xml:space="preserve"> </w:t>
      </w:r>
      <w:r w:rsidRPr="003A33C4">
        <w:rPr>
          <w:rFonts w:eastAsia="Times New Roman" w:cs="Times New Roman"/>
          <w:color w:val="000000"/>
        </w:rPr>
        <w:t>et surtout non verbales.</w:t>
      </w:r>
    </w:p>
    <w:p w:rsidR="003A33C4" w:rsidRPr="003A33C4" w:rsidRDefault="003A33C4" w:rsidP="003A33C4">
      <w:pPr>
        <w:spacing w:after="0" w:line="240" w:lineRule="auto"/>
        <w:jc w:val="both"/>
        <w:rPr>
          <w:rFonts w:eastAsia="Times New Roman" w:cs="Times New Roman"/>
          <w:color w:val="000000"/>
        </w:rPr>
      </w:pPr>
    </w:p>
    <w:p w:rsidR="003A33C4" w:rsidRPr="003A33C4" w:rsidRDefault="003A33C4" w:rsidP="003A33C4">
      <w:pPr>
        <w:spacing w:after="0" w:line="240" w:lineRule="auto"/>
        <w:jc w:val="both"/>
        <w:rPr>
          <w:rFonts w:eastAsia="Times New Roman" w:cs="Times New Roman"/>
          <w:color w:val="000000"/>
        </w:rPr>
      </w:pPr>
      <w:r w:rsidRPr="003A33C4">
        <w:rPr>
          <w:rFonts w:eastAsia="Times New Roman" w:cs="Times New Roman"/>
          <w:color w:val="000000"/>
        </w:rPr>
        <w:t>Au final, il faut souligner que rien n’empêche un chercheur de rassembler des données en utilisant plus d’un instrument de collecte. Au contraire une telle pratique lui permet de mieux valider ses données. En effet, si deux sources d’informations révèlent les mêmes faits, le chercheur sera convaincu de la validité des informations ainsi recueillies.</w:t>
      </w:r>
    </w:p>
    <w:p w:rsidR="003A33C4" w:rsidRPr="007143E0" w:rsidRDefault="003A33C4" w:rsidP="007143E0">
      <w:pPr>
        <w:pStyle w:val="Paragraphedeliste"/>
        <w:numPr>
          <w:ilvl w:val="0"/>
          <w:numId w:val="30"/>
        </w:numPr>
        <w:spacing w:after="0" w:line="240" w:lineRule="auto"/>
        <w:jc w:val="both"/>
        <w:rPr>
          <w:rFonts w:eastAsia="Times New Roman" w:cs="Times New Roman"/>
          <w:b/>
          <w:bCs/>
          <w:color w:val="000000"/>
        </w:rPr>
      </w:pPr>
      <w:r w:rsidRPr="007143E0">
        <w:rPr>
          <w:rFonts w:eastAsia="Times New Roman" w:cs="Times New Roman"/>
          <w:b/>
          <w:bCs/>
          <w:color w:val="000000"/>
          <w:szCs w:val="26"/>
        </w:rPr>
        <w:t xml:space="preserve"> </w:t>
      </w:r>
      <w:r w:rsidRPr="007143E0">
        <w:rPr>
          <w:rFonts w:eastAsia="Times New Roman" w:cs="Times New Roman"/>
          <w:b/>
          <w:bCs/>
          <w:color w:val="000000"/>
        </w:rPr>
        <w:t>Analyse des données collectées</w:t>
      </w:r>
    </w:p>
    <w:p w:rsidR="003A33C4" w:rsidRPr="003A33C4" w:rsidRDefault="003A33C4" w:rsidP="003A33C4">
      <w:pPr>
        <w:spacing w:after="0" w:line="240" w:lineRule="auto"/>
        <w:jc w:val="both"/>
        <w:rPr>
          <w:rFonts w:eastAsia="Times New Roman" w:cs="Times New Roman"/>
          <w:sz w:val="24"/>
          <w:szCs w:val="24"/>
        </w:rPr>
      </w:pPr>
      <w:r w:rsidRPr="003A33C4">
        <w:rPr>
          <w:rFonts w:eastAsia="Times New Roman" w:cs="Times New Roman"/>
          <w:color w:val="000000"/>
        </w:rPr>
        <w:t>Au niveau de cette étape, il est temps de traiter l’information issue de l’observation pour qu’elle soit en mesure d’être présenter, ce qui permettra par la suite de comparer les résultats de l’observation à ceux escomptés par l’hypothèse.</w:t>
      </w:r>
    </w:p>
    <w:p w:rsidR="003A33C4" w:rsidRPr="003A33C4" w:rsidRDefault="003A33C4" w:rsidP="003A33C4">
      <w:pPr>
        <w:spacing w:after="0" w:line="240" w:lineRule="auto"/>
        <w:jc w:val="both"/>
        <w:rPr>
          <w:rFonts w:ascii="Calibri" w:eastAsia="Times New Roman" w:hAnsi="Calibri" w:cs="Times New Roman"/>
          <w:color w:val="000000"/>
          <w:sz w:val="22"/>
        </w:rPr>
      </w:pPr>
    </w:p>
    <w:p w:rsidR="003A33C4" w:rsidRPr="00BA50FD" w:rsidRDefault="003A33C4" w:rsidP="003A33C4">
      <w:pPr>
        <w:spacing w:after="0" w:line="240" w:lineRule="auto"/>
        <w:jc w:val="both"/>
        <w:rPr>
          <w:rFonts w:eastAsia="Times New Roman" w:cs="Times New Roman"/>
          <w:color w:val="000000"/>
        </w:rPr>
      </w:pPr>
      <w:r w:rsidRPr="003A33C4">
        <w:rPr>
          <w:rFonts w:eastAsia="Times New Roman" w:cs="Times New Roman"/>
          <w:color w:val="000000"/>
        </w:rPr>
        <w:t>En second lieu, il s’agit de justifier l’émergence de certains faits imprévus, de reformuler ou ajuster les hypothèses, pour que l’aboutissement aux conclusions soit le moment où le chercheur pourrait exprimer ses perspectives d’analyse.</w:t>
      </w:r>
    </w:p>
    <w:p w:rsidR="00AF5F70" w:rsidRDefault="00AF5F70" w:rsidP="003A33C4">
      <w:pPr>
        <w:jc w:val="both"/>
      </w:pPr>
    </w:p>
    <w:sectPr w:rsidR="00AF5F70" w:rsidSect="00646504">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B305D"/>
    <w:multiLevelType w:val="hybridMultilevel"/>
    <w:tmpl w:val="53A8A59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4720F3D"/>
    <w:multiLevelType w:val="multilevel"/>
    <w:tmpl w:val="72B89C94"/>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b/>
        <w:i w:val="0"/>
        <w:sz w:val="26"/>
      </w:rPr>
    </w:lvl>
    <w:lvl w:ilvl="2">
      <w:start w:val="1"/>
      <w:numFmt w:val="decimal"/>
      <w:lvlText w:val="%1.%2.%3"/>
      <w:lvlJc w:val="left"/>
      <w:pPr>
        <w:ind w:left="720" w:hanging="720"/>
      </w:pPr>
      <w:rPr>
        <w:rFonts w:hint="default"/>
        <w:b/>
        <w:i w:val="0"/>
        <w:sz w:val="26"/>
      </w:rPr>
    </w:lvl>
    <w:lvl w:ilvl="3">
      <w:start w:val="1"/>
      <w:numFmt w:val="decimal"/>
      <w:lvlText w:val="%1.%2.%3.%4"/>
      <w:lvlJc w:val="left"/>
      <w:pPr>
        <w:ind w:left="864" w:hanging="864"/>
      </w:pPr>
      <w:rPr>
        <w:rFonts w:hint="default"/>
        <w:b/>
        <w:sz w:val="26"/>
      </w:rPr>
    </w:lvl>
    <w:lvl w:ilvl="4">
      <w:start w:val="1"/>
      <w:numFmt w:val="decimal"/>
      <w:lvlText w:val="%1.%2.%3.%4.%5"/>
      <w:lvlJc w:val="left"/>
      <w:pPr>
        <w:ind w:left="1008" w:hanging="1008"/>
      </w:pPr>
      <w:rPr>
        <w:rFonts w:hint="default"/>
        <w:b/>
        <w:sz w:val="26"/>
      </w:rPr>
    </w:lvl>
    <w:lvl w:ilvl="5">
      <w:start w:val="1"/>
      <w:numFmt w:val="decimal"/>
      <w:lvlText w:val="%1.%2.%3.%4.%5.%6"/>
      <w:lvlJc w:val="left"/>
      <w:pPr>
        <w:ind w:left="1152" w:hanging="1152"/>
      </w:pPr>
      <w:rPr>
        <w:rFonts w:hint="default"/>
        <w:b/>
        <w:sz w:val="26"/>
      </w:rPr>
    </w:lvl>
    <w:lvl w:ilvl="6">
      <w:start w:val="1"/>
      <w:numFmt w:val="decimal"/>
      <w:lvlText w:val="%1.%2.%3.%4.%5.%6.%7"/>
      <w:lvlJc w:val="left"/>
      <w:pPr>
        <w:ind w:left="1296" w:hanging="1296"/>
      </w:pPr>
      <w:rPr>
        <w:rFonts w:hint="default"/>
        <w:b/>
        <w:sz w:val="26"/>
      </w:rPr>
    </w:lvl>
    <w:lvl w:ilvl="7">
      <w:start w:val="1"/>
      <w:numFmt w:val="decimal"/>
      <w:lvlText w:val="%1.%2.%3.%4.%5.%6.%7.%8"/>
      <w:lvlJc w:val="left"/>
      <w:pPr>
        <w:ind w:left="1440" w:hanging="1440"/>
      </w:pPr>
      <w:rPr>
        <w:rFonts w:hint="default"/>
        <w:b/>
        <w:sz w:val="26"/>
      </w:rPr>
    </w:lvl>
    <w:lvl w:ilvl="8">
      <w:start w:val="1"/>
      <w:numFmt w:val="decimal"/>
      <w:lvlText w:val="%1.%2.%3.%4.%5.%6.%7.%8.%9"/>
      <w:lvlJc w:val="left"/>
      <w:pPr>
        <w:ind w:left="1584" w:hanging="1584"/>
      </w:pPr>
      <w:rPr>
        <w:rFonts w:hint="default"/>
        <w:b/>
        <w:sz w:val="26"/>
      </w:rPr>
    </w:lvl>
  </w:abstractNum>
  <w:abstractNum w:abstractNumId="2">
    <w:nsid w:val="26CD49C3"/>
    <w:multiLevelType w:val="hybridMultilevel"/>
    <w:tmpl w:val="73E8EA76"/>
    <w:lvl w:ilvl="0" w:tplc="A72A79CE">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DF671A0"/>
    <w:multiLevelType w:val="multilevel"/>
    <w:tmpl w:val="24F657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376268C3"/>
    <w:multiLevelType w:val="hybridMultilevel"/>
    <w:tmpl w:val="597663EC"/>
    <w:lvl w:ilvl="0" w:tplc="B0EE3CCE">
      <w:start w:val="1"/>
      <w:numFmt w:val="lowerLetter"/>
      <w:pStyle w:val="Styl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8F00DD4"/>
    <w:multiLevelType w:val="hybridMultilevel"/>
    <w:tmpl w:val="3BB4C9B0"/>
    <w:lvl w:ilvl="0" w:tplc="22706EF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FC8283B"/>
    <w:multiLevelType w:val="hybridMultilevel"/>
    <w:tmpl w:val="4C7EE6B6"/>
    <w:lvl w:ilvl="0" w:tplc="87006D2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87748D7"/>
    <w:multiLevelType w:val="multilevel"/>
    <w:tmpl w:val="C4CC5C2E"/>
    <w:lvl w:ilvl="0">
      <w:start w:val="1"/>
      <w:numFmt w:val="decimal"/>
      <w:lvlText w:val="%1"/>
      <w:lvlJc w:val="left"/>
      <w:pPr>
        <w:ind w:left="432" w:hanging="432"/>
      </w:pPr>
      <w:rPr>
        <w:i w:val="0"/>
      </w:rPr>
    </w:lvl>
    <w:lvl w:ilvl="1">
      <w:start w:val="1"/>
      <w:numFmt w:val="decimal"/>
      <w:lvlText w:val="%1.%2"/>
      <w:lvlJc w:val="left"/>
      <w:pPr>
        <w:ind w:left="576" w:hanging="576"/>
      </w:pPr>
    </w:lvl>
    <w:lvl w:ilvl="2">
      <w:start w:val="1"/>
      <w:numFmt w:val="decimal"/>
      <w:lvlText w:val="%1.%2.%3"/>
      <w:lvlJc w:val="left"/>
      <w:pPr>
        <w:ind w:left="720" w:hanging="720"/>
      </w:pPr>
      <w:rPr>
        <w:i w:val="0"/>
      </w:rPr>
    </w:lvl>
    <w:lvl w:ilvl="3">
      <w:start w:val="1"/>
      <w:numFmt w:val="decimal"/>
      <w:lvlText w:val="%1.%2.%3.%4"/>
      <w:lvlJc w:val="left"/>
      <w:pPr>
        <w:ind w:left="864" w:hanging="864"/>
      </w:pPr>
      <w:rPr>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4C5B7BCC"/>
    <w:multiLevelType w:val="hybridMultilevel"/>
    <w:tmpl w:val="F464483C"/>
    <w:lvl w:ilvl="0" w:tplc="7FE61BC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F3E5566"/>
    <w:multiLevelType w:val="hybridMultilevel"/>
    <w:tmpl w:val="5A8AB64C"/>
    <w:lvl w:ilvl="0" w:tplc="480EB2FA">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0533B4A"/>
    <w:multiLevelType w:val="multilevel"/>
    <w:tmpl w:val="308CD8A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5A5B2238"/>
    <w:multiLevelType w:val="multilevel"/>
    <w:tmpl w:val="5A2A62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5A84559F"/>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642C45EA"/>
    <w:multiLevelType w:val="multilevel"/>
    <w:tmpl w:val="9BF46C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hint="default"/>
        <w:color w:val="auto"/>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66D848CC"/>
    <w:multiLevelType w:val="multilevel"/>
    <w:tmpl w:val="50E26CEC"/>
    <w:lvl w:ilvl="0">
      <w:start w:val="1"/>
      <w:numFmt w:val="decimal"/>
      <w:lvlText w:val="%1)"/>
      <w:lvlJc w:val="left"/>
      <w:pPr>
        <w:ind w:left="360" w:hanging="360"/>
      </w:pPr>
    </w:lvl>
    <w:lvl w:ilvl="1">
      <w:start w:val="1"/>
      <w:numFmt w:val="lowerLetter"/>
      <w:pStyle w:val="Style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983696C"/>
    <w:multiLevelType w:val="hybridMultilevel"/>
    <w:tmpl w:val="37506F02"/>
    <w:lvl w:ilvl="0" w:tplc="08B0846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2"/>
  </w:num>
  <w:num w:numId="5">
    <w:abstractNumId w:val="15"/>
  </w:num>
  <w:num w:numId="6">
    <w:abstractNumId w:val="13"/>
  </w:num>
  <w:num w:numId="7">
    <w:abstractNumId w:val="8"/>
  </w:num>
  <w:num w:numId="8">
    <w:abstractNumId w:val="6"/>
  </w:num>
  <w:num w:numId="9">
    <w:abstractNumId w:val="6"/>
  </w:num>
  <w:num w:numId="10">
    <w:abstractNumId w:val="6"/>
  </w:num>
  <w:num w:numId="11">
    <w:abstractNumId w:val="10"/>
  </w:num>
  <w:num w:numId="12">
    <w:abstractNumId w:val="7"/>
  </w:num>
  <w:num w:numId="13">
    <w:abstractNumId w:val="7"/>
  </w:num>
  <w:num w:numId="14">
    <w:abstractNumId w:val="7"/>
  </w:num>
  <w:num w:numId="15">
    <w:abstractNumId w:val="7"/>
  </w:num>
  <w:num w:numId="16">
    <w:abstractNumId w:val="7"/>
  </w:num>
  <w:num w:numId="17">
    <w:abstractNumId w:val="4"/>
  </w:num>
  <w:num w:numId="18">
    <w:abstractNumId w:val="5"/>
  </w:num>
  <w:num w:numId="19">
    <w:abstractNumId w:val="7"/>
  </w:num>
  <w:num w:numId="20">
    <w:abstractNumId w:val="7"/>
  </w:num>
  <w:num w:numId="21">
    <w:abstractNumId w:val="3"/>
  </w:num>
  <w:num w:numId="22">
    <w:abstractNumId w:val="3"/>
  </w:num>
  <w:num w:numId="23">
    <w:abstractNumId w:val="3"/>
  </w:num>
  <w:num w:numId="24">
    <w:abstractNumId w:val="3"/>
  </w:num>
  <w:num w:numId="25">
    <w:abstractNumId w:val="11"/>
  </w:num>
  <w:num w:numId="26">
    <w:abstractNumId w:val="11"/>
  </w:num>
  <w:num w:numId="27">
    <w:abstractNumId w:val="9"/>
  </w:num>
  <w:num w:numId="28">
    <w:abstractNumId w:val="12"/>
  </w:num>
  <w:num w:numId="29">
    <w:abstractNumId w:val="14"/>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5F70"/>
    <w:rsid w:val="00001F17"/>
    <w:rsid w:val="00007DDD"/>
    <w:rsid w:val="00010495"/>
    <w:rsid w:val="0001102C"/>
    <w:rsid w:val="00016545"/>
    <w:rsid w:val="00021FF7"/>
    <w:rsid w:val="000263A6"/>
    <w:rsid w:val="00036B28"/>
    <w:rsid w:val="00044079"/>
    <w:rsid w:val="000474BE"/>
    <w:rsid w:val="00053244"/>
    <w:rsid w:val="0006133F"/>
    <w:rsid w:val="00065838"/>
    <w:rsid w:val="00066E2C"/>
    <w:rsid w:val="00071A54"/>
    <w:rsid w:val="00072034"/>
    <w:rsid w:val="00095E81"/>
    <w:rsid w:val="000A5742"/>
    <w:rsid w:val="000B588D"/>
    <w:rsid w:val="000C6008"/>
    <w:rsid w:val="000C7A40"/>
    <w:rsid w:val="000D2799"/>
    <w:rsid w:val="000D6685"/>
    <w:rsid w:val="000E7FB7"/>
    <w:rsid w:val="000F5727"/>
    <w:rsid w:val="000F5C99"/>
    <w:rsid w:val="00100B59"/>
    <w:rsid w:val="00114612"/>
    <w:rsid w:val="001169C0"/>
    <w:rsid w:val="001353FA"/>
    <w:rsid w:val="00135B32"/>
    <w:rsid w:val="00142B49"/>
    <w:rsid w:val="00153725"/>
    <w:rsid w:val="0016416D"/>
    <w:rsid w:val="0017534D"/>
    <w:rsid w:val="00181CD9"/>
    <w:rsid w:val="001A14BD"/>
    <w:rsid w:val="001A3D95"/>
    <w:rsid w:val="001A4C62"/>
    <w:rsid w:val="001B70D0"/>
    <w:rsid w:val="001B7829"/>
    <w:rsid w:val="001C2354"/>
    <w:rsid w:val="001C3361"/>
    <w:rsid w:val="001C3CFF"/>
    <w:rsid w:val="001E53E5"/>
    <w:rsid w:val="001E6E5F"/>
    <w:rsid w:val="001F15F6"/>
    <w:rsid w:val="00216513"/>
    <w:rsid w:val="0022769D"/>
    <w:rsid w:val="00230C38"/>
    <w:rsid w:val="0023518C"/>
    <w:rsid w:val="002361D7"/>
    <w:rsid w:val="00242DA8"/>
    <w:rsid w:val="00243973"/>
    <w:rsid w:val="002766DF"/>
    <w:rsid w:val="00290BDB"/>
    <w:rsid w:val="002B26E2"/>
    <w:rsid w:val="002B70F5"/>
    <w:rsid w:val="002C0A08"/>
    <w:rsid w:val="002C445F"/>
    <w:rsid w:val="002D1F55"/>
    <w:rsid w:val="002D65F6"/>
    <w:rsid w:val="002F0DDA"/>
    <w:rsid w:val="002F79C3"/>
    <w:rsid w:val="00304460"/>
    <w:rsid w:val="00313A8E"/>
    <w:rsid w:val="003148F4"/>
    <w:rsid w:val="00315A50"/>
    <w:rsid w:val="0032105D"/>
    <w:rsid w:val="00325D60"/>
    <w:rsid w:val="00332D41"/>
    <w:rsid w:val="003473CF"/>
    <w:rsid w:val="0035427A"/>
    <w:rsid w:val="003558FD"/>
    <w:rsid w:val="00356631"/>
    <w:rsid w:val="00363C01"/>
    <w:rsid w:val="003662BB"/>
    <w:rsid w:val="0037532C"/>
    <w:rsid w:val="00376031"/>
    <w:rsid w:val="00387AD7"/>
    <w:rsid w:val="003943AA"/>
    <w:rsid w:val="003979EB"/>
    <w:rsid w:val="003A0DAD"/>
    <w:rsid w:val="003A33C4"/>
    <w:rsid w:val="003A3EB5"/>
    <w:rsid w:val="003B4929"/>
    <w:rsid w:val="003B7420"/>
    <w:rsid w:val="003C10F8"/>
    <w:rsid w:val="003C4FEB"/>
    <w:rsid w:val="003C5F36"/>
    <w:rsid w:val="003C61BC"/>
    <w:rsid w:val="003D0E48"/>
    <w:rsid w:val="003D1A01"/>
    <w:rsid w:val="003D1BA2"/>
    <w:rsid w:val="003E3982"/>
    <w:rsid w:val="003E5AE6"/>
    <w:rsid w:val="003F2C92"/>
    <w:rsid w:val="00404622"/>
    <w:rsid w:val="00406C8E"/>
    <w:rsid w:val="00413471"/>
    <w:rsid w:val="00431D62"/>
    <w:rsid w:val="00441486"/>
    <w:rsid w:val="004424AA"/>
    <w:rsid w:val="00442DB2"/>
    <w:rsid w:val="00451A03"/>
    <w:rsid w:val="004578D4"/>
    <w:rsid w:val="00461679"/>
    <w:rsid w:val="00462B56"/>
    <w:rsid w:val="00471B98"/>
    <w:rsid w:val="00473A2E"/>
    <w:rsid w:val="00474DCA"/>
    <w:rsid w:val="004755DA"/>
    <w:rsid w:val="004849A7"/>
    <w:rsid w:val="00494F91"/>
    <w:rsid w:val="00496481"/>
    <w:rsid w:val="004A05C3"/>
    <w:rsid w:val="004A194B"/>
    <w:rsid w:val="004A281F"/>
    <w:rsid w:val="004A311B"/>
    <w:rsid w:val="004A3CBD"/>
    <w:rsid w:val="004B4A5E"/>
    <w:rsid w:val="004B625D"/>
    <w:rsid w:val="004C7E2D"/>
    <w:rsid w:val="004D23F9"/>
    <w:rsid w:val="004D2599"/>
    <w:rsid w:val="004F6617"/>
    <w:rsid w:val="00501EAC"/>
    <w:rsid w:val="00505038"/>
    <w:rsid w:val="00506BD8"/>
    <w:rsid w:val="00511887"/>
    <w:rsid w:val="00512620"/>
    <w:rsid w:val="00513297"/>
    <w:rsid w:val="00514A99"/>
    <w:rsid w:val="00517AC7"/>
    <w:rsid w:val="0053552A"/>
    <w:rsid w:val="00572C2B"/>
    <w:rsid w:val="005742A4"/>
    <w:rsid w:val="005764E5"/>
    <w:rsid w:val="00581D1A"/>
    <w:rsid w:val="00587587"/>
    <w:rsid w:val="0059289A"/>
    <w:rsid w:val="005A21CE"/>
    <w:rsid w:val="005B4283"/>
    <w:rsid w:val="005C312D"/>
    <w:rsid w:val="005C5DF5"/>
    <w:rsid w:val="005C6568"/>
    <w:rsid w:val="005C7535"/>
    <w:rsid w:val="005D47D8"/>
    <w:rsid w:val="005D47EC"/>
    <w:rsid w:val="005D7A94"/>
    <w:rsid w:val="005E0049"/>
    <w:rsid w:val="005E303D"/>
    <w:rsid w:val="006071AD"/>
    <w:rsid w:val="006172EC"/>
    <w:rsid w:val="00622909"/>
    <w:rsid w:val="0064049F"/>
    <w:rsid w:val="00641C42"/>
    <w:rsid w:val="006421B0"/>
    <w:rsid w:val="00646504"/>
    <w:rsid w:val="00655779"/>
    <w:rsid w:val="0066496A"/>
    <w:rsid w:val="0066570B"/>
    <w:rsid w:val="006675AB"/>
    <w:rsid w:val="006729D4"/>
    <w:rsid w:val="00683458"/>
    <w:rsid w:val="00684A0A"/>
    <w:rsid w:val="006A4264"/>
    <w:rsid w:val="006A6C0C"/>
    <w:rsid w:val="006B03FB"/>
    <w:rsid w:val="006B2AFF"/>
    <w:rsid w:val="006B3634"/>
    <w:rsid w:val="006B48BE"/>
    <w:rsid w:val="006C6031"/>
    <w:rsid w:val="006D15A7"/>
    <w:rsid w:val="006E1129"/>
    <w:rsid w:val="006F1C49"/>
    <w:rsid w:val="006F29EB"/>
    <w:rsid w:val="007120C6"/>
    <w:rsid w:val="007143E0"/>
    <w:rsid w:val="00723237"/>
    <w:rsid w:val="00723B29"/>
    <w:rsid w:val="007316F1"/>
    <w:rsid w:val="00733477"/>
    <w:rsid w:val="007465BE"/>
    <w:rsid w:val="00782BFD"/>
    <w:rsid w:val="0078325C"/>
    <w:rsid w:val="00790A07"/>
    <w:rsid w:val="00792B89"/>
    <w:rsid w:val="007A4ABB"/>
    <w:rsid w:val="007A4E42"/>
    <w:rsid w:val="007A5AAA"/>
    <w:rsid w:val="007A702D"/>
    <w:rsid w:val="007A7482"/>
    <w:rsid w:val="007A75B4"/>
    <w:rsid w:val="007B283C"/>
    <w:rsid w:val="007B56EA"/>
    <w:rsid w:val="007B6853"/>
    <w:rsid w:val="007B748C"/>
    <w:rsid w:val="007C0A30"/>
    <w:rsid w:val="007C1576"/>
    <w:rsid w:val="007C6613"/>
    <w:rsid w:val="007D3772"/>
    <w:rsid w:val="007E2162"/>
    <w:rsid w:val="007F2CE0"/>
    <w:rsid w:val="007F63D0"/>
    <w:rsid w:val="00806387"/>
    <w:rsid w:val="00806F16"/>
    <w:rsid w:val="00811506"/>
    <w:rsid w:val="00813DB1"/>
    <w:rsid w:val="008236AF"/>
    <w:rsid w:val="00823CB0"/>
    <w:rsid w:val="00825B33"/>
    <w:rsid w:val="00826B5E"/>
    <w:rsid w:val="00833C35"/>
    <w:rsid w:val="0083470F"/>
    <w:rsid w:val="00844841"/>
    <w:rsid w:val="008529B2"/>
    <w:rsid w:val="00860C46"/>
    <w:rsid w:val="0087072B"/>
    <w:rsid w:val="0087283C"/>
    <w:rsid w:val="008749D8"/>
    <w:rsid w:val="00880E44"/>
    <w:rsid w:val="008822F3"/>
    <w:rsid w:val="008840B1"/>
    <w:rsid w:val="00887BBA"/>
    <w:rsid w:val="00890909"/>
    <w:rsid w:val="008928C0"/>
    <w:rsid w:val="008930A5"/>
    <w:rsid w:val="00895B27"/>
    <w:rsid w:val="00896101"/>
    <w:rsid w:val="008A1310"/>
    <w:rsid w:val="008B6E10"/>
    <w:rsid w:val="008C2C49"/>
    <w:rsid w:val="008C3ABB"/>
    <w:rsid w:val="008D1FF5"/>
    <w:rsid w:val="008E2BA9"/>
    <w:rsid w:val="008F0477"/>
    <w:rsid w:val="008F3208"/>
    <w:rsid w:val="008F5481"/>
    <w:rsid w:val="009012F3"/>
    <w:rsid w:val="00904B5A"/>
    <w:rsid w:val="0090605C"/>
    <w:rsid w:val="00911EA7"/>
    <w:rsid w:val="009126E0"/>
    <w:rsid w:val="009140CF"/>
    <w:rsid w:val="00914E99"/>
    <w:rsid w:val="009214B2"/>
    <w:rsid w:val="00924942"/>
    <w:rsid w:val="009463CE"/>
    <w:rsid w:val="00946E61"/>
    <w:rsid w:val="00951F6F"/>
    <w:rsid w:val="00954FB8"/>
    <w:rsid w:val="009555C7"/>
    <w:rsid w:val="009568E6"/>
    <w:rsid w:val="0096503A"/>
    <w:rsid w:val="00971156"/>
    <w:rsid w:val="00977F46"/>
    <w:rsid w:val="009828F8"/>
    <w:rsid w:val="00987C52"/>
    <w:rsid w:val="009A1105"/>
    <w:rsid w:val="009B1ADD"/>
    <w:rsid w:val="009B2382"/>
    <w:rsid w:val="009B4B3E"/>
    <w:rsid w:val="009B5965"/>
    <w:rsid w:val="009C2784"/>
    <w:rsid w:val="009D456C"/>
    <w:rsid w:val="009D52FB"/>
    <w:rsid w:val="009E55A1"/>
    <w:rsid w:val="009F03BB"/>
    <w:rsid w:val="009F08A5"/>
    <w:rsid w:val="009F2521"/>
    <w:rsid w:val="009F50CD"/>
    <w:rsid w:val="00A02093"/>
    <w:rsid w:val="00A03DA5"/>
    <w:rsid w:val="00A1362F"/>
    <w:rsid w:val="00A26343"/>
    <w:rsid w:val="00A41B3D"/>
    <w:rsid w:val="00A432C8"/>
    <w:rsid w:val="00A439E6"/>
    <w:rsid w:val="00A44F9C"/>
    <w:rsid w:val="00A50898"/>
    <w:rsid w:val="00A57BD4"/>
    <w:rsid w:val="00A63E72"/>
    <w:rsid w:val="00A679F6"/>
    <w:rsid w:val="00A7536B"/>
    <w:rsid w:val="00A75957"/>
    <w:rsid w:val="00A83BC9"/>
    <w:rsid w:val="00A86C13"/>
    <w:rsid w:val="00A94BDF"/>
    <w:rsid w:val="00AA2DB9"/>
    <w:rsid w:val="00AA3134"/>
    <w:rsid w:val="00AA6A5A"/>
    <w:rsid w:val="00AB3DD9"/>
    <w:rsid w:val="00AC7762"/>
    <w:rsid w:val="00AE0A2D"/>
    <w:rsid w:val="00AF0AAB"/>
    <w:rsid w:val="00AF324F"/>
    <w:rsid w:val="00AF5A7B"/>
    <w:rsid w:val="00AF5F70"/>
    <w:rsid w:val="00B008A4"/>
    <w:rsid w:val="00B010A4"/>
    <w:rsid w:val="00B07803"/>
    <w:rsid w:val="00B15B70"/>
    <w:rsid w:val="00B179B6"/>
    <w:rsid w:val="00B23E81"/>
    <w:rsid w:val="00B328CF"/>
    <w:rsid w:val="00B35765"/>
    <w:rsid w:val="00B37344"/>
    <w:rsid w:val="00B47F51"/>
    <w:rsid w:val="00B61F18"/>
    <w:rsid w:val="00B6391F"/>
    <w:rsid w:val="00B6428A"/>
    <w:rsid w:val="00B76F24"/>
    <w:rsid w:val="00B77403"/>
    <w:rsid w:val="00B91481"/>
    <w:rsid w:val="00BA06B5"/>
    <w:rsid w:val="00BA27DC"/>
    <w:rsid w:val="00BA416B"/>
    <w:rsid w:val="00BB6B04"/>
    <w:rsid w:val="00BD3F01"/>
    <w:rsid w:val="00BE359D"/>
    <w:rsid w:val="00BF2E26"/>
    <w:rsid w:val="00BF5C1D"/>
    <w:rsid w:val="00C00634"/>
    <w:rsid w:val="00C01183"/>
    <w:rsid w:val="00C179F4"/>
    <w:rsid w:val="00C307DE"/>
    <w:rsid w:val="00C34CD8"/>
    <w:rsid w:val="00C43978"/>
    <w:rsid w:val="00C71948"/>
    <w:rsid w:val="00C73485"/>
    <w:rsid w:val="00C75E20"/>
    <w:rsid w:val="00C82023"/>
    <w:rsid w:val="00C82EC9"/>
    <w:rsid w:val="00C838A5"/>
    <w:rsid w:val="00C85687"/>
    <w:rsid w:val="00C97BFB"/>
    <w:rsid w:val="00CA3165"/>
    <w:rsid w:val="00CA5932"/>
    <w:rsid w:val="00CA61EE"/>
    <w:rsid w:val="00CB404E"/>
    <w:rsid w:val="00CB5D20"/>
    <w:rsid w:val="00CC1344"/>
    <w:rsid w:val="00CD4149"/>
    <w:rsid w:val="00CF1BC1"/>
    <w:rsid w:val="00CF54D9"/>
    <w:rsid w:val="00D10B1E"/>
    <w:rsid w:val="00D1471C"/>
    <w:rsid w:val="00D14813"/>
    <w:rsid w:val="00D174EC"/>
    <w:rsid w:val="00D36684"/>
    <w:rsid w:val="00D374F8"/>
    <w:rsid w:val="00D4020E"/>
    <w:rsid w:val="00D51D00"/>
    <w:rsid w:val="00D54E6E"/>
    <w:rsid w:val="00D57FF2"/>
    <w:rsid w:val="00D60161"/>
    <w:rsid w:val="00D61AEF"/>
    <w:rsid w:val="00D71B27"/>
    <w:rsid w:val="00D7243C"/>
    <w:rsid w:val="00D72499"/>
    <w:rsid w:val="00D763B1"/>
    <w:rsid w:val="00D84FE5"/>
    <w:rsid w:val="00D9069C"/>
    <w:rsid w:val="00DA1007"/>
    <w:rsid w:val="00DA5087"/>
    <w:rsid w:val="00DA5D76"/>
    <w:rsid w:val="00DB0540"/>
    <w:rsid w:val="00DB6A2A"/>
    <w:rsid w:val="00DE0CFB"/>
    <w:rsid w:val="00DE2237"/>
    <w:rsid w:val="00E00A7C"/>
    <w:rsid w:val="00E02112"/>
    <w:rsid w:val="00E07D6B"/>
    <w:rsid w:val="00E2255A"/>
    <w:rsid w:val="00E23617"/>
    <w:rsid w:val="00E25D18"/>
    <w:rsid w:val="00E4215E"/>
    <w:rsid w:val="00E51757"/>
    <w:rsid w:val="00E56191"/>
    <w:rsid w:val="00E61E9C"/>
    <w:rsid w:val="00E665D6"/>
    <w:rsid w:val="00E97056"/>
    <w:rsid w:val="00EA232A"/>
    <w:rsid w:val="00EA63DB"/>
    <w:rsid w:val="00EA69B0"/>
    <w:rsid w:val="00EA6C5B"/>
    <w:rsid w:val="00EC0949"/>
    <w:rsid w:val="00EC3233"/>
    <w:rsid w:val="00EC47A6"/>
    <w:rsid w:val="00ED0842"/>
    <w:rsid w:val="00ED1045"/>
    <w:rsid w:val="00ED3F7F"/>
    <w:rsid w:val="00ED6D36"/>
    <w:rsid w:val="00EE259B"/>
    <w:rsid w:val="00EF4876"/>
    <w:rsid w:val="00EF4CE2"/>
    <w:rsid w:val="00EF5CD4"/>
    <w:rsid w:val="00F038DA"/>
    <w:rsid w:val="00F34CEB"/>
    <w:rsid w:val="00F445BB"/>
    <w:rsid w:val="00F44C14"/>
    <w:rsid w:val="00F46C4B"/>
    <w:rsid w:val="00F4700C"/>
    <w:rsid w:val="00F56D36"/>
    <w:rsid w:val="00F62021"/>
    <w:rsid w:val="00F67140"/>
    <w:rsid w:val="00F76697"/>
    <w:rsid w:val="00F839CC"/>
    <w:rsid w:val="00F97C9B"/>
    <w:rsid w:val="00FC6916"/>
    <w:rsid w:val="00FC74ED"/>
    <w:rsid w:val="00FD3CCE"/>
    <w:rsid w:val="00FD756B"/>
    <w:rsid w:val="00FE0D2A"/>
    <w:rsid w:val="00FF7A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F70"/>
    <w:rPr>
      <w:rFonts w:ascii="Times New Roman" w:eastAsiaTheme="minorEastAsia" w:hAnsi="Times New Roman"/>
      <w:sz w:val="26"/>
      <w:lang w:eastAsia="fr-FR"/>
    </w:rPr>
  </w:style>
  <w:style w:type="paragraph" w:styleId="Titre1">
    <w:name w:val="heading 1"/>
    <w:basedOn w:val="Normal"/>
    <w:next w:val="Normal"/>
    <w:link w:val="Titre1Car"/>
    <w:autoRedefine/>
    <w:uiPriority w:val="9"/>
    <w:qFormat/>
    <w:rsid w:val="00100B59"/>
    <w:pPr>
      <w:keepNext/>
      <w:keepLines/>
      <w:numPr>
        <w:numId w:val="28"/>
      </w:numPr>
      <w:spacing w:before="480" w:after="0"/>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autoRedefine/>
    <w:uiPriority w:val="9"/>
    <w:unhideWhenUsed/>
    <w:qFormat/>
    <w:rsid w:val="00100B59"/>
    <w:pPr>
      <w:keepNext/>
      <w:keepLines/>
      <w:numPr>
        <w:ilvl w:val="1"/>
        <w:numId w:val="28"/>
      </w:numPr>
      <w:spacing w:before="200" w:after="0"/>
      <w:outlineLvl w:val="1"/>
    </w:pPr>
    <w:rPr>
      <w:rFonts w:asciiTheme="majorHAnsi" w:eastAsiaTheme="majorEastAsia" w:hAnsiTheme="majorHAnsi" w:cstheme="majorBidi"/>
      <w:b/>
      <w:bCs/>
      <w:szCs w:val="26"/>
    </w:rPr>
  </w:style>
  <w:style w:type="paragraph" w:styleId="Titre3">
    <w:name w:val="heading 3"/>
    <w:basedOn w:val="Normal"/>
    <w:next w:val="Normal"/>
    <w:link w:val="Titre3Car"/>
    <w:autoRedefine/>
    <w:uiPriority w:val="9"/>
    <w:unhideWhenUsed/>
    <w:qFormat/>
    <w:rsid w:val="00100B59"/>
    <w:pPr>
      <w:keepNext/>
      <w:keepLines/>
      <w:numPr>
        <w:ilvl w:val="2"/>
        <w:numId w:val="28"/>
      </w:numPr>
      <w:spacing w:before="320" w:after="120"/>
      <w:outlineLvl w:val="2"/>
    </w:pPr>
    <w:rPr>
      <w:rFonts w:asciiTheme="majorHAnsi" w:eastAsiaTheme="majorEastAsia" w:hAnsiTheme="majorHAnsi" w:cstheme="majorBidi"/>
      <w:b/>
      <w:bCs/>
    </w:rPr>
  </w:style>
  <w:style w:type="paragraph" w:styleId="Titre4">
    <w:name w:val="heading 4"/>
    <w:basedOn w:val="Normal"/>
    <w:next w:val="Normal"/>
    <w:link w:val="Titre4Car"/>
    <w:autoRedefine/>
    <w:uiPriority w:val="9"/>
    <w:unhideWhenUsed/>
    <w:qFormat/>
    <w:rsid w:val="00AF324F"/>
    <w:pPr>
      <w:keepNext/>
      <w:keepLines/>
      <w:numPr>
        <w:ilvl w:val="3"/>
        <w:numId w:val="28"/>
      </w:numPr>
      <w:spacing w:before="200" w:after="0"/>
      <w:outlineLvl w:val="3"/>
    </w:pPr>
    <w:rPr>
      <w:rFonts w:asciiTheme="majorHAnsi" w:eastAsiaTheme="majorEastAsia" w:hAnsiTheme="majorHAnsi" w:cstheme="majorBidi"/>
      <w:b/>
      <w:bCs/>
      <w:iCs/>
      <w:sz w:val="24"/>
      <w:lang w:eastAsia="en-US"/>
    </w:rPr>
  </w:style>
  <w:style w:type="paragraph" w:styleId="Titre5">
    <w:name w:val="heading 5"/>
    <w:basedOn w:val="Normal"/>
    <w:next w:val="Normal"/>
    <w:link w:val="Titre5Car"/>
    <w:autoRedefine/>
    <w:uiPriority w:val="9"/>
    <w:unhideWhenUsed/>
    <w:qFormat/>
    <w:rsid w:val="00100B59"/>
    <w:pPr>
      <w:keepNext/>
      <w:keepLines/>
      <w:numPr>
        <w:ilvl w:val="4"/>
        <w:numId w:val="28"/>
      </w:numPr>
      <w:spacing w:before="200" w:after="0"/>
      <w:outlineLvl w:val="4"/>
    </w:pPr>
    <w:rPr>
      <w:rFonts w:asciiTheme="majorHAnsi" w:eastAsiaTheme="majorEastAsia" w:hAnsiTheme="majorHAnsi" w:cstheme="majorBidi"/>
      <w:b/>
    </w:rPr>
  </w:style>
  <w:style w:type="paragraph" w:styleId="Titre6">
    <w:name w:val="heading 6"/>
    <w:basedOn w:val="Normal"/>
    <w:next w:val="Normal"/>
    <w:link w:val="Titre6Car"/>
    <w:uiPriority w:val="9"/>
    <w:semiHidden/>
    <w:unhideWhenUsed/>
    <w:qFormat/>
    <w:rsid w:val="00100B59"/>
    <w:pPr>
      <w:keepNext/>
      <w:keepLines/>
      <w:numPr>
        <w:ilvl w:val="5"/>
        <w:numId w:val="28"/>
      </w:numPr>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53E5"/>
    <w:pPr>
      <w:ind w:left="720"/>
      <w:contextualSpacing/>
    </w:pPr>
  </w:style>
  <w:style w:type="paragraph" w:styleId="Citationintense">
    <w:name w:val="Intense Quote"/>
    <w:basedOn w:val="Normal"/>
    <w:next w:val="Normal"/>
    <w:link w:val="CitationintenseCar"/>
    <w:autoRedefine/>
    <w:uiPriority w:val="30"/>
    <w:qFormat/>
    <w:rsid w:val="00100B59"/>
    <w:pPr>
      <w:spacing w:before="200" w:after="280"/>
      <w:ind w:left="936" w:right="936"/>
    </w:pPr>
    <w:rPr>
      <w:bCs/>
      <w:i/>
      <w:iCs/>
    </w:rPr>
  </w:style>
  <w:style w:type="character" w:customStyle="1" w:styleId="CitationintenseCar">
    <w:name w:val="Citation intense Car"/>
    <w:basedOn w:val="Policepardfaut"/>
    <w:link w:val="Citationintense"/>
    <w:uiPriority w:val="30"/>
    <w:rsid w:val="00100B59"/>
    <w:rPr>
      <w:rFonts w:ascii="Times New Roman" w:hAnsi="Times New Roman"/>
      <w:bCs/>
      <w:i/>
      <w:iCs/>
      <w:sz w:val="26"/>
    </w:rPr>
  </w:style>
  <w:style w:type="paragraph" w:styleId="Lgende">
    <w:name w:val="caption"/>
    <w:basedOn w:val="Normal"/>
    <w:next w:val="Normal"/>
    <w:autoRedefine/>
    <w:uiPriority w:val="35"/>
    <w:unhideWhenUsed/>
    <w:qFormat/>
    <w:rsid w:val="00100B59"/>
    <w:pPr>
      <w:spacing w:line="240" w:lineRule="auto"/>
    </w:pPr>
    <w:rPr>
      <w:rFonts w:cs="Times New Roman"/>
      <w:b/>
      <w:bCs/>
      <w:sz w:val="22"/>
    </w:rPr>
  </w:style>
  <w:style w:type="character" w:customStyle="1" w:styleId="Titre5Car">
    <w:name w:val="Titre 5 Car"/>
    <w:basedOn w:val="Policepardfaut"/>
    <w:link w:val="Titre5"/>
    <w:uiPriority w:val="9"/>
    <w:rsid w:val="00D71B27"/>
    <w:rPr>
      <w:rFonts w:asciiTheme="majorHAnsi" w:eastAsiaTheme="majorEastAsia" w:hAnsiTheme="majorHAnsi" w:cstheme="majorBidi"/>
      <w:b/>
      <w:sz w:val="26"/>
      <w:lang w:eastAsia="fr-FR"/>
    </w:rPr>
  </w:style>
  <w:style w:type="character" w:customStyle="1" w:styleId="Titre3Car">
    <w:name w:val="Titre 3 Car"/>
    <w:basedOn w:val="Policepardfaut"/>
    <w:link w:val="Titre3"/>
    <w:uiPriority w:val="9"/>
    <w:rsid w:val="00100B59"/>
    <w:rPr>
      <w:rFonts w:asciiTheme="majorHAnsi" w:eastAsiaTheme="majorEastAsia" w:hAnsiTheme="majorHAnsi" w:cstheme="majorBidi"/>
      <w:b/>
      <w:bCs/>
      <w:sz w:val="26"/>
      <w:lang w:eastAsia="fr-FR"/>
    </w:rPr>
  </w:style>
  <w:style w:type="character" w:customStyle="1" w:styleId="Titre1Car">
    <w:name w:val="Titre 1 Car"/>
    <w:basedOn w:val="Policepardfaut"/>
    <w:link w:val="Titre1"/>
    <w:uiPriority w:val="9"/>
    <w:rsid w:val="00100B59"/>
    <w:rPr>
      <w:rFonts w:asciiTheme="majorHAnsi" w:eastAsiaTheme="majorEastAsia" w:hAnsiTheme="majorHAnsi" w:cstheme="majorBidi"/>
      <w:b/>
      <w:bCs/>
      <w:sz w:val="28"/>
      <w:szCs w:val="28"/>
      <w:lang w:eastAsia="fr-FR"/>
    </w:rPr>
  </w:style>
  <w:style w:type="character" w:customStyle="1" w:styleId="Titre2Car">
    <w:name w:val="Titre 2 Car"/>
    <w:basedOn w:val="Policepardfaut"/>
    <w:link w:val="Titre2"/>
    <w:uiPriority w:val="9"/>
    <w:rsid w:val="00100B59"/>
    <w:rPr>
      <w:rFonts w:asciiTheme="majorHAnsi" w:eastAsiaTheme="majorEastAsia" w:hAnsiTheme="majorHAnsi" w:cstheme="majorBidi"/>
      <w:b/>
      <w:bCs/>
      <w:sz w:val="26"/>
      <w:szCs w:val="26"/>
      <w:lang w:eastAsia="fr-FR"/>
    </w:rPr>
  </w:style>
  <w:style w:type="paragraph" w:styleId="Titre">
    <w:name w:val="Title"/>
    <w:basedOn w:val="Normal"/>
    <w:next w:val="Normal"/>
    <w:link w:val="TitreCar"/>
    <w:autoRedefine/>
    <w:uiPriority w:val="10"/>
    <w:qFormat/>
    <w:rsid w:val="00B47F51"/>
    <w:pPr>
      <w:spacing w:after="300"/>
      <w:contextualSpacing/>
    </w:pPr>
    <w:rPr>
      <w:rFonts w:asciiTheme="majorHAnsi" w:eastAsiaTheme="majorEastAsia" w:hAnsiTheme="majorHAnsi" w:cstheme="majorBidi"/>
      <w:b/>
      <w:spacing w:val="5"/>
      <w:kern w:val="28"/>
      <w:sz w:val="28"/>
      <w:szCs w:val="52"/>
    </w:rPr>
  </w:style>
  <w:style w:type="character" w:customStyle="1" w:styleId="TitreCar">
    <w:name w:val="Titre Car"/>
    <w:basedOn w:val="Policepardfaut"/>
    <w:link w:val="Titre"/>
    <w:uiPriority w:val="10"/>
    <w:rsid w:val="00B47F51"/>
    <w:rPr>
      <w:rFonts w:asciiTheme="majorHAnsi" w:eastAsiaTheme="majorEastAsia" w:hAnsiTheme="majorHAnsi" w:cstheme="majorBidi"/>
      <w:b/>
      <w:spacing w:val="5"/>
      <w:kern w:val="28"/>
      <w:sz w:val="28"/>
      <w:szCs w:val="52"/>
      <w:lang w:eastAsia="fr-FR"/>
    </w:rPr>
  </w:style>
  <w:style w:type="paragraph" w:customStyle="1" w:styleId="Style1">
    <w:name w:val="Style1"/>
    <w:basedOn w:val="Titre6"/>
    <w:link w:val="Style1Car"/>
    <w:qFormat/>
    <w:rsid w:val="00D71B27"/>
    <w:pPr>
      <w:numPr>
        <w:ilvl w:val="0"/>
        <w:numId w:val="17"/>
      </w:numPr>
      <w:shd w:val="clear" w:color="auto" w:fill="FFFF00"/>
      <w:spacing w:before="240"/>
    </w:pPr>
    <w:rPr>
      <w:rFonts w:cs="Times New Roman"/>
      <w:b/>
      <w:i w:val="0"/>
      <w:color w:val="auto"/>
      <w:szCs w:val="24"/>
    </w:rPr>
  </w:style>
  <w:style w:type="character" w:customStyle="1" w:styleId="Titre6Car">
    <w:name w:val="Titre 6 Car"/>
    <w:basedOn w:val="Policepardfaut"/>
    <w:link w:val="Titre6"/>
    <w:uiPriority w:val="9"/>
    <w:semiHidden/>
    <w:rsid w:val="00D71B27"/>
    <w:rPr>
      <w:rFonts w:asciiTheme="majorHAnsi" w:eastAsiaTheme="majorEastAsia" w:hAnsiTheme="majorHAnsi" w:cstheme="majorBidi"/>
      <w:i/>
      <w:iCs/>
      <w:color w:val="243F60" w:themeColor="accent1" w:themeShade="7F"/>
      <w:sz w:val="26"/>
      <w:lang w:eastAsia="fr-FR"/>
    </w:rPr>
  </w:style>
  <w:style w:type="character" w:customStyle="1" w:styleId="Style1Car">
    <w:name w:val="Style1 Car"/>
    <w:basedOn w:val="Titre6Car"/>
    <w:link w:val="Style1"/>
    <w:rsid w:val="00D71B27"/>
    <w:rPr>
      <w:rFonts w:cs="Times New Roman"/>
      <w:b/>
      <w:szCs w:val="24"/>
      <w:shd w:val="clear" w:color="auto" w:fill="FFFF00"/>
    </w:rPr>
  </w:style>
  <w:style w:type="character" w:customStyle="1" w:styleId="Titre4Car">
    <w:name w:val="Titre 4 Car"/>
    <w:basedOn w:val="Policepardfaut"/>
    <w:link w:val="Titre4"/>
    <w:uiPriority w:val="9"/>
    <w:rsid w:val="00AF324F"/>
    <w:rPr>
      <w:rFonts w:asciiTheme="majorHAnsi" w:eastAsiaTheme="majorEastAsia" w:hAnsiTheme="majorHAnsi" w:cstheme="majorBidi"/>
      <w:b/>
      <w:bCs/>
      <w:iCs/>
      <w:sz w:val="24"/>
    </w:rPr>
  </w:style>
  <w:style w:type="paragraph" w:customStyle="1" w:styleId="Style2">
    <w:name w:val="Style2"/>
    <w:basedOn w:val="Titre6"/>
    <w:link w:val="Style2Car"/>
    <w:autoRedefine/>
    <w:qFormat/>
    <w:rsid w:val="0083470F"/>
    <w:pPr>
      <w:numPr>
        <w:ilvl w:val="1"/>
        <w:numId w:val="29"/>
      </w:numPr>
      <w:autoSpaceDE w:val="0"/>
      <w:autoSpaceDN w:val="0"/>
      <w:adjustRightInd w:val="0"/>
      <w:spacing w:before="240" w:line="360" w:lineRule="auto"/>
      <w:jc w:val="both"/>
    </w:pPr>
    <w:rPr>
      <w:rFonts w:cs="Times New Roman"/>
      <w:b/>
      <w:sz w:val="24"/>
      <w:szCs w:val="24"/>
      <w:lang w:eastAsia="en-US"/>
    </w:rPr>
  </w:style>
  <w:style w:type="character" w:customStyle="1" w:styleId="Style2Car">
    <w:name w:val="Style2 Car"/>
    <w:basedOn w:val="Titre6Car"/>
    <w:link w:val="Style2"/>
    <w:rsid w:val="0083470F"/>
    <w:rPr>
      <w:rFonts w:cs="Times New Roman"/>
      <w:b/>
      <w:sz w:val="24"/>
      <w:szCs w:val="24"/>
    </w:rPr>
  </w:style>
  <w:style w:type="character" w:customStyle="1" w:styleId="fontstyle01">
    <w:name w:val="fontstyle01"/>
    <w:basedOn w:val="Policepardfaut"/>
    <w:rsid w:val="003A33C4"/>
    <w:rPr>
      <w:rFonts w:ascii="Times New Roman" w:hAnsi="Times New Roman" w:cs="Times New Roman" w:hint="default"/>
      <w:b/>
      <w:bCs/>
      <w:i w:val="0"/>
      <w:iCs w:val="0"/>
      <w:color w:val="000000"/>
      <w:sz w:val="26"/>
      <w:szCs w:val="26"/>
    </w:rPr>
  </w:style>
  <w:style w:type="character" w:customStyle="1" w:styleId="fontstyle21">
    <w:name w:val="fontstyle21"/>
    <w:basedOn w:val="Policepardfaut"/>
    <w:rsid w:val="003A33C4"/>
    <w:rPr>
      <w:rFonts w:ascii="Times New Roman" w:hAnsi="Times New Roman" w:cs="Times New Roman" w:hint="default"/>
      <w:b w:val="0"/>
      <w:bCs w:val="0"/>
      <w:i w:val="0"/>
      <w:iCs w:val="0"/>
      <w:color w:val="000000"/>
      <w:sz w:val="26"/>
      <w:szCs w:val="26"/>
    </w:rPr>
  </w:style>
  <w:style w:type="character" w:customStyle="1" w:styleId="fontstyle31">
    <w:name w:val="fontstyle31"/>
    <w:basedOn w:val="Policepardfaut"/>
    <w:rsid w:val="003A33C4"/>
    <w:rPr>
      <w:rFonts w:ascii="Symbol" w:hAnsi="Symbol" w:hint="default"/>
      <w:b w:val="0"/>
      <w:bCs w:val="0"/>
      <w:i w:val="0"/>
      <w:iCs w:val="0"/>
      <w:color w:val="000000"/>
      <w:sz w:val="26"/>
      <w:szCs w:val="26"/>
    </w:rPr>
  </w:style>
  <w:style w:type="character" w:customStyle="1" w:styleId="fontstyle41">
    <w:name w:val="fontstyle41"/>
    <w:basedOn w:val="Policepardfaut"/>
    <w:rsid w:val="003A33C4"/>
    <w:rPr>
      <w:rFonts w:ascii="Times New Roman" w:hAnsi="Times New Roman" w:cs="Times New Roman" w:hint="default"/>
      <w:b w:val="0"/>
      <w:bCs w:val="0"/>
      <w:i/>
      <w:iCs/>
      <w:color w:val="000000"/>
      <w:sz w:val="26"/>
      <w:szCs w:val="26"/>
    </w:rPr>
  </w:style>
  <w:style w:type="character" w:customStyle="1" w:styleId="fontstyle51">
    <w:name w:val="fontstyle51"/>
    <w:basedOn w:val="Policepardfaut"/>
    <w:rsid w:val="003A33C4"/>
    <w:rPr>
      <w:rFonts w:ascii="Calibri" w:hAnsi="Calibri" w:hint="default"/>
      <w:b w:val="0"/>
      <w:bCs w:val="0"/>
      <w:i w:val="0"/>
      <w:iCs w:val="0"/>
      <w:color w:val="000000"/>
      <w:sz w:val="22"/>
      <w:szCs w:val="22"/>
    </w:rPr>
  </w:style>
  <w:style w:type="paragraph" w:styleId="Textedebulles">
    <w:name w:val="Balloon Text"/>
    <w:basedOn w:val="Normal"/>
    <w:link w:val="TextedebullesCar"/>
    <w:uiPriority w:val="99"/>
    <w:semiHidden/>
    <w:unhideWhenUsed/>
    <w:rsid w:val="006465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6504"/>
    <w:rPr>
      <w:rFonts w:ascii="Tahoma" w:eastAsiaTheme="minorEastAsi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120448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5</Pages>
  <Words>1366</Words>
  <Characters>7516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dc:creator>
  <cp:keywords/>
  <dc:description/>
  <cp:lastModifiedBy>per</cp:lastModifiedBy>
  <cp:revision>12</cp:revision>
  <dcterms:created xsi:type="dcterms:W3CDTF">2024-01-12T17:46:00Z</dcterms:created>
  <dcterms:modified xsi:type="dcterms:W3CDTF">2024-01-12T20:36:00Z</dcterms:modified>
</cp:coreProperties>
</file>