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1F0" w:rsidRDefault="0044163A">
      <w:pPr>
        <w:pStyle w:val="Default"/>
        <w:spacing w:line="360" w:lineRule="auto"/>
        <w:jc w:val="center"/>
      </w:pPr>
      <w:r>
        <w:t>Université Abderrahmane Mira, Bejaia</w:t>
      </w:r>
    </w:p>
    <w:p w:rsidR="007141F0" w:rsidRDefault="0044163A">
      <w:pPr>
        <w:pStyle w:val="Default"/>
        <w:spacing w:line="360" w:lineRule="auto"/>
        <w:jc w:val="center"/>
      </w:pPr>
      <w:r>
        <w:t>Département de langue et culture amazighes</w:t>
      </w:r>
    </w:p>
    <w:p w:rsidR="007141F0" w:rsidRDefault="0044163A" w:rsidP="003E16B7">
      <w:pPr>
        <w:pStyle w:val="Default"/>
        <w:spacing w:line="360" w:lineRule="auto"/>
        <w:jc w:val="center"/>
      </w:pPr>
      <w:r>
        <w:t>Cours d’anthropologie culturelle L</w:t>
      </w:r>
      <w:r w:rsidR="003E16B7">
        <w:t>2</w:t>
      </w:r>
      <w:r w:rsidRPr="0022042C">
        <w:t>. 202</w:t>
      </w:r>
      <w:r w:rsidR="003E16B7">
        <w:t>3</w:t>
      </w:r>
      <w:r w:rsidRPr="0022042C">
        <w:t>/202</w:t>
      </w:r>
      <w:r w:rsidR="003E16B7">
        <w:t>4</w:t>
      </w:r>
      <w:bookmarkStart w:id="0" w:name="_GoBack"/>
      <w:bookmarkEnd w:id="0"/>
    </w:p>
    <w:p w:rsidR="007141F0" w:rsidRDefault="007141F0">
      <w:pPr>
        <w:pStyle w:val="Titre5"/>
        <w:numPr>
          <w:ilvl w:val="0"/>
          <w:numId w:val="0"/>
        </w:numPr>
        <w:ind w:left="3600"/>
        <w:rPr>
          <w:rFonts w:eastAsia="SimSun"/>
          <w:b/>
          <w:bCs/>
          <w:sz w:val="24"/>
          <w:szCs w:val="24"/>
        </w:rPr>
      </w:pPr>
    </w:p>
    <w:p w:rsidR="007141F0" w:rsidRDefault="0044163A">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4- le diffusionnisme :</w:t>
      </w:r>
    </w:p>
    <w:p w:rsidR="007141F0" w:rsidRDefault="0044163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 </w:t>
      </w:r>
      <w:r>
        <w:rPr>
          <w:rFonts w:ascii="Times New Roman" w:hAnsi="Times New Roman" w:cs="Times New Roman"/>
          <w:b/>
          <w:bCs/>
          <w:sz w:val="24"/>
          <w:szCs w:val="24"/>
        </w:rPr>
        <w:t xml:space="preserve">diffusionnisme </w:t>
      </w:r>
      <w:r>
        <w:rPr>
          <w:rFonts w:ascii="Times New Roman" w:hAnsi="Times New Roman" w:cs="Times New Roman"/>
          <w:sz w:val="24"/>
          <w:szCs w:val="24"/>
        </w:rPr>
        <w:t xml:space="preserve">est un courant théorique fondé par l’anthropologie culturelle américaine, </w:t>
      </w:r>
      <w:r>
        <w:rPr>
          <w:rFonts w:ascii="Times New Roman" w:hAnsi="Times New Roman" w:cs="Times New Roman"/>
          <w:b/>
          <w:bCs/>
          <w:sz w:val="24"/>
          <w:szCs w:val="24"/>
        </w:rPr>
        <w:t>Franz Boas</w:t>
      </w:r>
      <w:r>
        <w:rPr>
          <w:rFonts w:ascii="Times New Roman" w:hAnsi="Times New Roman" w:cs="Times New Roman"/>
          <w:sz w:val="24"/>
          <w:szCs w:val="24"/>
        </w:rPr>
        <w:t xml:space="preserve"> (1868- 1942</w:t>
      </w:r>
      <w:r>
        <w:rPr>
          <w:rFonts w:ascii="Times New Roman" w:hAnsi="Times New Roman" w:cs="Times New Roman"/>
          <w:b/>
          <w:bCs/>
          <w:sz w:val="24"/>
          <w:szCs w:val="24"/>
        </w:rPr>
        <w:t>)</w:t>
      </w:r>
      <w:r>
        <w:rPr>
          <w:rFonts w:ascii="Times New Roman" w:hAnsi="Times New Roman" w:cs="Times New Roman"/>
          <w:sz w:val="24"/>
          <w:szCs w:val="24"/>
        </w:rPr>
        <w:t>, Louis Kroeber (1876-1960), Edward Sapir (1884-1939),</w:t>
      </w:r>
      <w:r>
        <w:rPr>
          <w:rFonts w:ascii="Times New Roman" w:hAnsi="Times New Roman" w:cs="Times New Roman"/>
          <w:b/>
          <w:bCs/>
          <w:sz w:val="24"/>
          <w:szCs w:val="24"/>
        </w:rPr>
        <w:t xml:space="preserve"> </w:t>
      </w:r>
      <w:r>
        <w:rPr>
          <w:rFonts w:ascii="Times New Roman" w:hAnsi="Times New Roman" w:cs="Times New Roman"/>
          <w:sz w:val="24"/>
          <w:szCs w:val="24"/>
        </w:rPr>
        <w:t xml:space="preserve">vers la fin du XIX° et début du  XX° siècle. C’est une appréhension des cultures humaines par leur distribution dans l'espace, leur historicité et les dynamiques géographiques associées. </w:t>
      </w:r>
    </w:p>
    <w:p w:rsidR="007141F0" w:rsidRDefault="0044163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Première critique de l'évolutionnisme, le diffusionnisme est considéré comme la deuxième grande théorie anthropologique.</w:t>
      </w:r>
    </w:p>
    <w:p w:rsidR="007141F0" w:rsidRDefault="0044163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Pour les diffusionnistes, les sociétés n’évoluent pas selon des étapes universelles, de la sauvagerie à la barbarie puis la civilisation, mais c’est par rapport a ses contacts avec d’autres sociétés et d’autres cultures.</w:t>
      </w:r>
    </w:p>
    <w:p w:rsidR="007141F0" w:rsidRDefault="007141F0">
      <w:pPr>
        <w:autoSpaceDE w:val="0"/>
        <w:autoSpaceDN w:val="0"/>
        <w:adjustRightInd w:val="0"/>
        <w:spacing w:after="0" w:line="360" w:lineRule="auto"/>
        <w:rPr>
          <w:rFonts w:ascii="Times New Roman" w:hAnsi="Times New Roman" w:cs="Times New Roman"/>
          <w:sz w:val="24"/>
          <w:szCs w:val="24"/>
        </w:rPr>
      </w:pPr>
    </w:p>
    <w:p w:rsidR="007141F0" w:rsidRDefault="0044163A">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Ses fondements : </w:t>
      </w:r>
    </w:p>
    <w:p w:rsidR="007141F0" w:rsidRDefault="0044163A">
      <w:pPr>
        <w:pStyle w:val="Default"/>
        <w:numPr>
          <w:ilvl w:val="0"/>
          <w:numId w:val="11"/>
        </w:numPr>
        <w:spacing w:line="360" w:lineRule="auto"/>
        <w:rPr>
          <w:color w:val="auto"/>
        </w:rPr>
      </w:pPr>
      <w:r>
        <w:t xml:space="preserve">Il prend l’histoire comme un outil d’expliquer le changement culturel </w:t>
      </w:r>
    </w:p>
    <w:p w:rsidR="007141F0" w:rsidRDefault="0044163A">
      <w:pPr>
        <w:pStyle w:val="Default"/>
        <w:numPr>
          <w:ilvl w:val="0"/>
          <w:numId w:val="11"/>
        </w:numPr>
        <w:spacing w:line="360" w:lineRule="auto"/>
        <w:rPr>
          <w:color w:val="auto"/>
        </w:rPr>
      </w:pPr>
      <w:r>
        <w:t xml:space="preserve">Il se base sur les contacts culturels à partir des « foyers culturels » ou des « aires culturelles » </w:t>
      </w:r>
    </w:p>
    <w:p w:rsidR="007141F0" w:rsidRDefault="0044163A">
      <w:pPr>
        <w:pStyle w:val="Default"/>
        <w:numPr>
          <w:ilvl w:val="0"/>
          <w:numId w:val="11"/>
        </w:numPr>
        <w:spacing w:line="360" w:lineRule="auto"/>
        <w:rPr>
          <w:color w:val="auto"/>
        </w:rPr>
      </w:pPr>
      <w:r>
        <w:t xml:space="preserve">Effets des contacts culturels </w:t>
      </w:r>
    </w:p>
    <w:p w:rsidR="007141F0" w:rsidRDefault="0044163A">
      <w:pPr>
        <w:pStyle w:val="Default"/>
        <w:spacing w:line="360" w:lineRule="auto"/>
        <w:ind w:left="720"/>
      </w:pPr>
      <w:r>
        <w:t xml:space="preserve">- Emprunts culturels </w:t>
      </w:r>
    </w:p>
    <w:p w:rsidR="007141F0" w:rsidRDefault="0044163A">
      <w:pPr>
        <w:pStyle w:val="Default"/>
        <w:spacing w:line="360" w:lineRule="auto"/>
        <w:ind w:left="720"/>
      </w:pPr>
      <w:r>
        <w:t xml:space="preserve">- Acculturation, déculturation </w:t>
      </w:r>
    </w:p>
    <w:p w:rsidR="007141F0" w:rsidRDefault="0044163A">
      <w:pPr>
        <w:pStyle w:val="Default"/>
        <w:spacing w:line="360" w:lineRule="auto"/>
        <w:ind w:left="720"/>
      </w:pPr>
      <w:r>
        <w:t xml:space="preserve">- Imitation culturelle </w:t>
      </w:r>
    </w:p>
    <w:p w:rsidR="007141F0" w:rsidRDefault="0044163A">
      <w:pPr>
        <w:pStyle w:val="Default"/>
        <w:numPr>
          <w:ilvl w:val="0"/>
          <w:numId w:val="11"/>
        </w:numPr>
        <w:spacing w:line="360" w:lineRule="auto"/>
      </w:pPr>
      <w:r>
        <w:t>les contacts et les diffusions culturelle se font par les moyens suivants :</w:t>
      </w:r>
    </w:p>
    <w:p w:rsidR="007141F0" w:rsidRDefault="0044163A">
      <w:pPr>
        <w:pStyle w:val="Default"/>
        <w:numPr>
          <w:ilvl w:val="0"/>
          <w:numId w:val="12"/>
        </w:numPr>
        <w:spacing w:line="360" w:lineRule="auto"/>
      </w:pPr>
      <w:r>
        <w:t>mouvements migratoires</w:t>
      </w:r>
    </w:p>
    <w:p w:rsidR="007141F0" w:rsidRDefault="0044163A">
      <w:pPr>
        <w:pStyle w:val="Default"/>
        <w:numPr>
          <w:ilvl w:val="0"/>
          <w:numId w:val="12"/>
        </w:numPr>
        <w:spacing w:line="360" w:lineRule="auto"/>
      </w:pPr>
      <w:r>
        <w:t>guerres</w:t>
      </w:r>
    </w:p>
    <w:p w:rsidR="007141F0" w:rsidRDefault="0044163A">
      <w:pPr>
        <w:pStyle w:val="Default"/>
        <w:numPr>
          <w:ilvl w:val="0"/>
          <w:numId w:val="12"/>
        </w:numPr>
        <w:spacing w:line="360" w:lineRule="auto"/>
        <w:rPr>
          <w:b/>
          <w:bCs/>
        </w:rPr>
      </w:pPr>
      <w:r>
        <w:t>échanges commerciaux</w:t>
      </w:r>
    </w:p>
    <w:p w:rsidR="007141F0" w:rsidRDefault="007141F0">
      <w:pPr>
        <w:pStyle w:val="Default"/>
        <w:spacing w:line="360" w:lineRule="auto"/>
        <w:ind w:left="1080"/>
        <w:rPr>
          <w:b/>
          <w:bCs/>
        </w:rPr>
      </w:pPr>
    </w:p>
    <w:p w:rsidR="007141F0" w:rsidRDefault="0044163A">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8"/>
          <w:szCs w:val="28"/>
        </w:rPr>
        <w:t>Théorisation</w:t>
      </w:r>
      <w:r>
        <w:rPr>
          <w:rFonts w:ascii="Times New Roman" w:hAnsi="Times New Roman" w:cs="Times New Roman"/>
          <w:b/>
          <w:bCs/>
          <w:sz w:val="24"/>
          <w:szCs w:val="24"/>
        </w:rPr>
        <w:t xml:space="preserve"> </w:t>
      </w:r>
    </w:p>
    <w:p w:rsidR="007141F0" w:rsidRDefault="0044163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 postulat de base du diffusionnisme en tant que courant de pensée est </w:t>
      </w:r>
      <w:r>
        <w:rPr>
          <w:rFonts w:ascii="Times New Roman" w:hAnsi="Times New Roman" w:cs="Times New Roman"/>
          <w:b/>
          <w:bCs/>
          <w:sz w:val="24"/>
          <w:szCs w:val="24"/>
        </w:rPr>
        <w:t>d'affirmer que l'Homme n'est pas créatif</w:t>
      </w:r>
      <w:r>
        <w:rPr>
          <w:rFonts w:ascii="Times New Roman" w:hAnsi="Times New Roman" w:cs="Times New Roman"/>
          <w:sz w:val="24"/>
          <w:szCs w:val="24"/>
        </w:rPr>
        <w:t xml:space="preserve"> ; ce courant conçoit la rareté des processus d'invention. La culture se développe et se transforme donc par le biais </w:t>
      </w:r>
      <w:r>
        <w:rPr>
          <w:rFonts w:ascii="Times New Roman" w:hAnsi="Times New Roman" w:cs="Times New Roman"/>
          <w:b/>
          <w:bCs/>
          <w:sz w:val="24"/>
          <w:szCs w:val="24"/>
        </w:rPr>
        <w:t>d'emprunts culturels</w:t>
      </w:r>
      <w:r>
        <w:rPr>
          <w:rFonts w:ascii="Times New Roman" w:hAnsi="Times New Roman" w:cs="Times New Roman"/>
          <w:i/>
          <w:iCs/>
          <w:sz w:val="24"/>
          <w:szCs w:val="24"/>
        </w:rPr>
        <w:t xml:space="preserve"> </w:t>
      </w:r>
      <w:r>
        <w:rPr>
          <w:rFonts w:ascii="Times New Roman" w:hAnsi="Times New Roman" w:cs="Times New Roman"/>
          <w:sz w:val="24"/>
          <w:szCs w:val="24"/>
        </w:rPr>
        <w:t xml:space="preserve">auprès des </w:t>
      </w:r>
      <w:r>
        <w:rPr>
          <w:rFonts w:ascii="Times New Roman" w:hAnsi="Times New Roman" w:cs="Times New Roman"/>
          <w:sz w:val="24"/>
          <w:szCs w:val="24"/>
        </w:rPr>
        <w:lastRenderedPageBreak/>
        <w:t>groupes humains avoisinants, de migrations de population, de processus d'imitation ou d'acculturation.</w:t>
      </w:r>
    </w:p>
    <w:p w:rsidR="007141F0" w:rsidRDefault="0044163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 peut ainsi reconstituer des </w:t>
      </w:r>
      <w:r>
        <w:rPr>
          <w:rFonts w:ascii="Times New Roman" w:hAnsi="Times New Roman" w:cs="Times New Roman"/>
          <w:i/>
          <w:iCs/>
          <w:sz w:val="24"/>
          <w:szCs w:val="24"/>
        </w:rPr>
        <w:t>cercles culturels</w:t>
      </w:r>
      <w:r>
        <w:rPr>
          <w:rFonts w:ascii="Times New Roman" w:hAnsi="Times New Roman" w:cs="Times New Roman"/>
          <w:sz w:val="24"/>
          <w:szCs w:val="24"/>
        </w:rPr>
        <w:t xml:space="preserve"> autour de foyers de diffusion.</w:t>
      </w:r>
    </w:p>
    <w:p w:rsidR="007141F0" w:rsidRDefault="0044163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t>Les diffusionnistes étudient donc les transmissions de traits culturels qui s'effectuent entre groupes humains, ce qui rompt avec les problématiques évolutionnistes. Il n'est en effet plus possible de se réclamer de la conception du progrès héritée de l'évolutionnisme d'alors qui voit dans les transformations culturelles et sociales des inventions parallèles et convergentes résultant d'une unique loi d'évolution des sociétés humaines.</w:t>
      </w:r>
    </w:p>
    <w:p w:rsidR="007141F0" w:rsidRDefault="0044163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t>Cependant, le diffusionnisme n'exclut pas forcément une conception évolutionniste de l'histoire. Il ne fait que remplacer le parallélisme et la loi des évolutions convergentes par une théorie des diffusions des traits culturels. Ainsi, si le diffusionnisme put servir de vecteur critique de tout évolutionnisme postulant une hiérarchie des sociétés (aux États-Unis notamment), il s'en accommoda ailleurs assez facilement.</w:t>
      </w:r>
    </w:p>
    <w:p w:rsidR="007141F0" w:rsidRDefault="007141F0">
      <w:pPr>
        <w:autoSpaceDE w:val="0"/>
        <w:autoSpaceDN w:val="0"/>
        <w:adjustRightInd w:val="0"/>
        <w:spacing w:after="0" w:line="360" w:lineRule="auto"/>
        <w:rPr>
          <w:rFonts w:ascii="Times New Roman" w:hAnsi="Times New Roman" w:cs="Times New Roman"/>
          <w:b/>
          <w:bCs/>
          <w:sz w:val="24"/>
          <w:szCs w:val="24"/>
        </w:rPr>
      </w:pPr>
    </w:p>
    <w:p w:rsidR="007141F0" w:rsidRDefault="0044163A">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Méthode :</w:t>
      </w:r>
    </w:p>
    <w:p w:rsidR="007141F0" w:rsidRDefault="0044163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Le diffusionnisme insiste donc sur la théorisation des contacts interculturels. Cela donna lieu à un grand nombre d'études comparatives et cartographiques, ayant le plus souvent pour but d'établir la séquence de filiation d'un fait culturel et de circonscrire le « foyer culturel » dans lequel aurait émergé l'élément en question. La constitution de cartes géographiques porteuses d'un savoir anthropologique va tenir une place importante dans les méthodes du diffusionnisme.</w:t>
      </w:r>
    </w:p>
    <w:p w:rsidR="007141F0" w:rsidRDefault="007141F0">
      <w:pPr>
        <w:autoSpaceDE w:val="0"/>
        <w:autoSpaceDN w:val="0"/>
        <w:adjustRightInd w:val="0"/>
        <w:spacing w:after="0" w:line="360" w:lineRule="auto"/>
        <w:rPr>
          <w:rFonts w:ascii="Times New Roman" w:hAnsi="Times New Roman" w:cs="Times New Roman"/>
          <w:sz w:val="24"/>
          <w:szCs w:val="24"/>
        </w:rPr>
      </w:pPr>
    </w:p>
    <w:p w:rsidR="007141F0" w:rsidRDefault="0044163A">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Histoire et développement du diffusionnisme</w:t>
      </w:r>
    </w:p>
    <w:p w:rsidR="007141F0" w:rsidRDefault="0044163A">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Origines et précurseurs (Edward Tylor).</w:t>
      </w:r>
    </w:p>
    <w:p w:rsidR="007141F0" w:rsidRDefault="0044163A">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sz w:val="24"/>
          <w:szCs w:val="24"/>
        </w:rPr>
        <w:t xml:space="preserve">C'est chez des penseurs évolutionnistes que l'on voit apparaître, au milieu du XIXe siècle, les premières idées diffusionnistes. En Allemagne, Adolf Bastian, bien que soutenant une </w:t>
      </w:r>
      <w:r>
        <w:rPr>
          <w:rFonts w:ascii="Times New Roman" w:hAnsi="Times New Roman" w:cs="Times New Roman"/>
          <w:i/>
          <w:iCs/>
          <w:sz w:val="24"/>
          <w:szCs w:val="24"/>
        </w:rPr>
        <w:t xml:space="preserve">unité psychique de l'humanité </w:t>
      </w:r>
      <w:r>
        <w:rPr>
          <w:rFonts w:ascii="Times New Roman" w:hAnsi="Times New Roman" w:cs="Times New Roman"/>
          <w:sz w:val="24"/>
          <w:szCs w:val="24"/>
        </w:rPr>
        <w:t>et des lois de développement universelles, propose les processus de diffusion (associés aux stimuli du milieu) comme l'un des facteurs secondaires expliquant l'évolution des sociétés. En Angleterre, Edward Tylor introduit largement le principe de diffusion dans ses ouvrages. Il applique tout d'abord ces idées à l'étude des techniques préhistoriques avant de les généraliser à une anthropologie générale et aux éléments non matériels de la culture (mythologie, théorie de la maladie,...).</w:t>
      </w:r>
    </w:p>
    <w:p w:rsidR="0022042C" w:rsidRDefault="0022042C">
      <w:pPr>
        <w:autoSpaceDE w:val="0"/>
        <w:autoSpaceDN w:val="0"/>
        <w:adjustRightInd w:val="0"/>
        <w:spacing w:after="0" w:line="360" w:lineRule="auto"/>
        <w:rPr>
          <w:rFonts w:ascii="Times New Roman" w:hAnsi="Times New Roman" w:cs="Times New Roman"/>
          <w:b/>
          <w:bCs/>
          <w:sz w:val="28"/>
          <w:szCs w:val="28"/>
        </w:rPr>
      </w:pPr>
    </w:p>
    <w:p w:rsidR="007141F0" w:rsidRDefault="0044163A">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Principales écoles d'anthropologie diffusionnistes</w:t>
      </w:r>
    </w:p>
    <w:p w:rsidR="007141F0" w:rsidRDefault="0044163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Les idées diffusionnistes sont reprises par deux autres écoles :</w:t>
      </w:r>
    </w:p>
    <w:p w:rsidR="007141F0" w:rsidRDefault="0044163A">
      <w:pPr>
        <w:pStyle w:val="Paragraphedeliste"/>
        <w:numPr>
          <w:ilvl w:val="0"/>
          <w:numId w:val="14"/>
        </w:num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b/>
          <w:bCs/>
          <w:sz w:val="24"/>
          <w:szCs w:val="24"/>
        </w:rPr>
        <w:t>L'école germanique</w:t>
      </w:r>
      <w:r>
        <w:rPr>
          <w:rFonts w:ascii="Times New Roman" w:hAnsi="Times New Roman" w:cs="Times New Roman"/>
          <w:sz w:val="24"/>
          <w:szCs w:val="24"/>
        </w:rPr>
        <w:t xml:space="preserve">  (Vienne-Berlin) Les germaniques sont intéressés par les questions de migration. Importance de l'école de géographie. Les migrations expliqueraient alors les diffusions des traits culturels. Il s'agirait d'un processus civilisateur essentiel. En migrant les cultures se seraient empruntées les traits culturels et les auraient diffusées. Quelques diffusionnistes germaniques </w:t>
      </w:r>
      <w:r>
        <w:rPr>
          <w:rFonts w:ascii="Times New Roman" w:hAnsi="Times New Roman" w:cs="Times New Roman"/>
          <w:b/>
          <w:bCs/>
          <w:sz w:val="24"/>
          <w:szCs w:val="24"/>
        </w:rPr>
        <w:t>Ratzel</w:t>
      </w:r>
      <w:r>
        <w:rPr>
          <w:rFonts w:ascii="Times New Roman" w:hAnsi="Times New Roman" w:cs="Times New Roman"/>
          <w:sz w:val="24"/>
          <w:szCs w:val="24"/>
        </w:rPr>
        <w:t xml:space="preserve"> : (1844-1904) Le fondateur de l'école germanique. Il est géographe et aura une forte influence sur Franz BOAS (américain) </w:t>
      </w:r>
      <w:r>
        <w:rPr>
          <w:rFonts w:ascii="Times New Roman" w:hAnsi="Times New Roman" w:cs="Times New Roman"/>
          <w:b/>
          <w:bCs/>
          <w:sz w:val="24"/>
          <w:szCs w:val="24"/>
        </w:rPr>
        <w:t xml:space="preserve">Frobenius </w:t>
      </w:r>
      <w:r>
        <w:rPr>
          <w:rFonts w:ascii="Times New Roman" w:hAnsi="Times New Roman" w:cs="Times New Roman"/>
          <w:sz w:val="24"/>
          <w:szCs w:val="24"/>
        </w:rPr>
        <w:t>(</w:t>
      </w:r>
      <w:r>
        <w:rPr>
          <w:rFonts w:ascii="Arial" w:hAnsi="Arial"/>
          <w:color w:val="222222"/>
          <w:sz w:val="21"/>
          <w:szCs w:val="21"/>
          <w:shd w:val="clear" w:color="auto" w:fill="FFFFFF"/>
        </w:rPr>
        <w:t>1873-1938)</w:t>
      </w:r>
      <w:r>
        <w:rPr>
          <w:rFonts w:ascii="Times New Roman" w:hAnsi="Times New Roman" w:cs="Times New Roman"/>
          <w:sz w:val="24"/>
          <w:szCs w:val="24"/>
        </w:rPr>
        <w:t>: Il est à l'origine du concept de kulturkreissen (cercles culturels). L'idée est qu'il existe des centres de diffusion des traits culturels. A partir de ces centres se seraient diffusés les traits. Ainsi, la Méditerranée aurait ainsi influencé les civilisations d'Afrique.</w:t>
      </w:r>
    </w:p>
    <w:p w:rsidR="007141F0" w:rsidRDefault="0044163A">
      <w:pPr>
        <w:pStyle w:val="Paragraphedeliste"/>
        <w:numPr>
          <w:ilvl w:val="0"/>
          <w:numId w:val="14"/>
        </w:num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b/>
          <w:bCs/>
          <w:sz w:val="24"/>
          <w:szCs w:val="24"/>
        </w:rPr>
        <w:t>L'hyperdiffusionnisme anglais</w:t>
      </w:r>
      <w:r>
        <w:rPr>
          <w:rFonts w:ascii="Times New Roman" w:hAnsi="Times New Roman" w:cs="Times New Roman"/>
          <w:sz w:val="24"/>
          <w:szCs w:val="24"/>
        </w:rPr>
        <w:t xml:space="preserve"> </w:t>
      </w:r>
      <w:r>
        <w:rPr>
          <w:rFonts w:ascii="Times New Roman" w:hAnsi="Times New Roman" w:cs="Times New Roman"/>
          <w:b/>
          <w:bCs/>
          <w:sz w:val="24"/>
          <w:szCs w:val="24"/>
        </w:rPr>
        <w:t xml:space="preserve">Elliot Smith </w:t>
      </w:r>
      <w:r>
        <w:rPr>
          <w:rFonts w:ascii="Times New Roman" w:hAnsi="Times New Roman" w:cs="Times New Roman"/>
          <w:sz w:val="24"/>
          <w:szCs w:val="24"/>
        </w:rPr>
        <w:t>(1871-1937) En Angleterre, au début du XXe siècle, le diffusionnisme prend une forme particulière. Il est fondé sur le fait que toute idée de développement autonome est impossible. L'Egypte serait le centre de diffusion de toutes les cultures existant sur Terre. Ils voient des pyramides « partout », des momies partout (tibia sacré en Afrique, terte de l'ohio aux USA....). Cette école de pensée ne survivra pas aux deux excentriques anthropologues britanniques qui voulaient redorer le blason de l'ANGLETERRE, alors pays colonisateur de l'Egypte !</w:t>
      </w:r>
    </w:p>
    <w:p w:rsidR="007141F0" w:rsidRDefault="0044163A">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Les critiques du diffusionnisme</w:t>
      </w:r>
    </w:p>
    <w:p w:rsidR="007141F0" w:rsidRDefault="0044163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Le diffusionnisme sera l'objet d'importantes critiques, d'une part parce qu'il ne peut rendre compte de l'émergence de phénomènes culturels semblables chez des populations n'ayant jamais pu être l'objet d'un contact (par exemple, appartenant à des époques fort éloignées), mais plus encore, parce qu'il négligeait le contexte et la signification des éléments culturels qui auraient été l'objet d'une diffusion, s'en tenant exclusivement à la similitude de leur forme. Il est également reproché aux diffusionnistes leur dogmatisme, leur réductionnisme géographique et leur schématisation excessive de faits sociaux.</w:t>
      </w:r>
    </w:p>
    <w:p w:rsidR="007141F0" w:rsidRDefault="007141F0">
      <w:pPr>
        <w:autoSpaceDE w:val="0"/>
        <w:autoSpaceDN w:val="0"/>
        <w:adjustRightInd w:val="0"/>
        <w:spacing w:after="0" w:line="360" w:lineRule="auto"/>
        <w:rPr>
          <w:rFonts w:ascii="Times New Roman" w:hAnsi="Times New Roman" w:cs="Times New Roman"/>
          <w:b/>
          <w:bCs/>
          <w:sz w:val="28"/>
          <w:szCs w:val="28"/>
        </w:rPr>
      </w:pPr>
    </w:p>
    <w:p w:rsidR="007141F0" w:rsidRDefault="0044163A">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Références bibliographiques :</w:t>
      </w:r>
    </w:p>
    <w:p w:rsidR="007141F0" w:rsidRDefault="0044163A">
      <w:pPr>
        <w:pStyle w:val="Default"/>
        <w:numPr>
          <w:ilvl w:val="0"/>
          <w:numId w:val="12"/>
        </w:numPr>
        <w:spacing w:line="360" w:lineRule="auto"/>
        <w:rPr>
          <w:sz w:val="22"/>
          <w:szCs w:val="22"/>
        </w:rPr>
      </w:pPr>
      <w:r>
        <w:rPr>
          <w:sz w:val="22"/>
          <w:szCs w:val="22"/>
        </w:rPr>
        <w:t>Foblets, M.-C. (1992). Compte rendu de [Marcel d'HERTEFELT : Anthropologie</w:t>
      </w:r>
    </w:p>
    <w:p w:rsidR="007141F0" w:rsidRDefault="0044163A">
      <w:pPr>
        <w:pStyle w:val="Default"/>
        <w:spacing w:line="360" w:lineRule="auto"/>
        <w:rPr>
          <w:sz w:val="22"/>
          <w:szCs w:val="22"/>
        </w:rPr>
      </w:pPr>
      <w:r>
        <w:rPr>
          <w:sz w:val="22"/>
          <w:szCs w:val="22"/>
        </w:rPr>
        <w:t xml:space="preserve">                    culturelle. Évolution - histoire - structure - fonction, Liège, Presses Universitaires de</w:t>
      </w:r>
    </w:p>
    <w:p w:rsidR="007141F0" w:rsidRDefault="0044163A">
      <w:pPr>
        <w:pStyle w:val="Default"/>
        <w:spacing w:line="360" w:lineRule="auto"/>
        <w:rPr>
          <w:sz w:val="22"/>
          <w:szCs w:val="22"/>
        </w:rPr>
      </w:pPr>
      <w:r>
        <w:rPr>
          <w:sz w:val="22"/>
          <w:szCs w:val="22"/>
        </w:rPr>
        <w:t xml:space="preserve">                    Liège, 1991, 287 p.] Anthropologie et Sociétés, 16 (2), 175–176.</w:t>
      </w:r>
    </w:p>
    <w:p w:rsidR="007141F0" w:rsidRDefault="0044163A">
      <w:pPr>
        <w:pStyle w:val="Default"/>
        <w:spacing w:line="360" w:lineRule="auto"/>
        <w:rPr>
          <w:sz w:val="22"/>
          <w:szCs w:val="22"/>
        </w:rPr>
      </w:pPr>
      <w:r>
        <w:rPr>
          <w:sz w:val="22"/>
          <w:szCs w:val="22"/>
        </w:rPr>
        <w:t xml:space="preserve">                    </w:t>
      </w:r>
      <w:hyperlink r:id="rId8" w:history="1">
        <w:r>
          <w:rPr>
            <w:rStyle w:val="Lienhypertexte"/>
            <w:sz w:val="22"/>
            <w:szCs w:val="22"/>
          </w:rPr>
          <w:t>https://doi.org/10.7202/015229ar</w:t>
        </w:r>
      </w:hyperlink>
    </w:p>
    <w:p w:rsidR="007141F0" w:rsidRDefault="0044163A">
      <w:pPr>
        <w:pStyle w:val="Default"/>
        <w:numPr>
          <w:ilvl w:val="0"/>
          <w:numId w:val="12"/>
        </w:numPr>
        <w:spacing w:line="360" w:lineRule="auto"/>
        <w:rPr>
          <w:sz w:val="22"/>
          <w:szCs w:val="22"/>
        </w:rPr>
      </w:pPr>
      <w:r>
        <w:rPr>
          <w:sz w:val="22"/>
          <w:szCs w:val="22"/>
        </w:rPr>
        <w:lastRenderedPageBreak/>
        <w:t>Ferrié Jean-Noël. La naissance de l'aire culturelle méditerranéenne dans l'anthropologie physique de l'Afrique du Nord.. In:</w:t>
      </w:r>
    </w:p>
    <w:p w:rsidR="007141F0" w:rsidRDefault="0044163A">
      <w:pPr>
        <w:pStyle w:val="Default"/>
        <w:spacing w:line="360" w:lineRule="auto"/>
        <w:ind w:left="1080"/>
        <w:rPr>
          <w:sz w:val="22"/>
          <w:szCs w:val="22"/>
        </w:rPr>
      </w:pPr>
      <w:r>
        <w:rPr>
          <w:sz w:val="22"/>
          <w:szCs w:val="22"/>
        </w:rPr>
        <w:t>Cahiers d'études africaines, vol. 33, n°129, 1993. Mesurer la différence : l'anthropologie physique. pp. 139-151; doi : https://doi.org/10.3406/cea.1993.2076</w:t>
      </w:r>
    </w:p>
    <w:p w:rsidR="007141F0" w:rsidRDefault="006208AE">
      <w:pPr>
        <w:pStyle w:val="Default"/>
        <w:spacing w:line="360" w:lineRule="auto"/>
        <w:ind w:left="1080"/>
        <w:rPr>
          <w:sz w:val="22"/>
          <w:szCs w:val="22"/>
        </w:rPr>
      </w:pPr>
      <w:hyperlink r:id="rId9" w:history="1">
        <w:r w:rsidR="0044163A">
          <w:rPr>
            <w:rStyle w:val="Lienhypertexte"/>
            <w:sz w:val="22"/>
            <w:szCs w:val="22"/>
          </w:rPr>
          <w:t>https://www.persee.fr/doc/cea_0008-0055_1993_num_33_129_2076</w:t>
        </w:r>
      </w:hyperlink>
    </w:p>
    <w:p w:rsidR="007141F0" w:rsidRDefault="007141F0">
      <w:pPr>
        <w:pStyle w:val="Default"/>
        <w:spacing w:line="360" w:lineRule="auto"/>
        <w:ind w:left="1080"/>
        <w:rPr>
          <w:sz w:val="22"/>
          <w:szCs w:val="22"/>
        </w:rPr>
      </w:pPr>
    </w:p>
    <w:p w:rsidR="007141F0" w:rsidRDefault="007141F0">
      <w:pPr>
        <w:pStyle w:val="Default"/>
        <w:spacing w:line="360" w:lineRule="auto"/>
        <w:ind w:left="1080"/>
        <w:rPr>
          <w:sz w:val="22"/>
          <w:szCs w:val="22"/>
        </w:rPr>
      </w:pPr>
    </w:p>
    <w:sectPr w:rsidR="007141F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8AE" w:rsidRDefault="006208AE">
      <w:pPr>
        <w:spacing w:after="0" w:line="240" w:lineRule="auto"/>
      </w:pPr>
      <w:r>
        <w:separator/>
      </w:r>
    </w:p>
  </w:endnote>
  <w:endnote w:type="continuationSeparator" w:id="0">
    <w:p w:rsidR="006208AE" w:rsidRDefault="0062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1F0" w:rsidRDefault="0044163A">
    <w:pPr>
      <w:pStyle w:val="Pieddepage"/>
      <w:jc w:val="right"/>
    </w:pPr>
    <w:r>
      <w:fldChar w:fldCharType="begin"/>
    </w:r>
    <w:r>
      <w:instrText xml:space="preserve"> PAGE   \* MERGEFORMAT </w:instrText>
    </w:r>
    <w:r>
      <w:fldChar w:fldCharType="separate"/>
    </w:r>
    <w:r w:rsidR="003E16B7">
      <w:rPr>
        <w:noProof/>
      </w:rPr>
      <w:t>1</w:t>
    </w:r>
    <w:r>
      <w:fldChar w:fldCharType="end"/>
    </w:r>
  </w:p>
  <w:p w:rsidR="007141F0" w:rsidRDefault="007141F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8AE" w:rsidRDefault="006208AE">
      <w:pPr>
        <w:spacing w:after="0" w:line="240" w:lineRule="auto"/>
      </w:pPr>
      <w:r>
        <w:separator/>
      </w:r>
    </w:p>
  </w:footnote>
  <w:footnote w:type="continuationSeparator" w:id="0">
    <w:p w:rsidR="006208AE" w:rsidRDefault="006208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4EC1C92"/>
    <w:lvl w:ilvl="0" w:tplc="E9C839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000002"/>
    <w:multiLevelType w:val="hybridMultilevel"/>
    <w:tmpl w:val="2E3ABD7E"/>
    <w:lvl w:ilvl="0" w:tplc="84705C8E">
      <w:start w:val="1"/>
      <w:numFmt w:val="bullet"/>
      <w:lvlText w:val="-"/>
      <w:lvlJc w:val="left"/>
      <w:pPr>
        <w:ind w:left="1080" w:hanging="360"/>
      </w:pPr>
      <w:rPr>
        <w:rFonts w:ascii="Times New Roman" w:eastAsia="SimSu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0000003"/>
    <w:multiLevelType w:val="hybridMultilevel"/>
    <w:tmpl w:val="D4C8BC12"/>
    <w:lvl w:ilvl="0" w:tplc="040C0013">
      <w:start w:val="1"/>
      <w:numFmt w:val="upperRoman"/>
      <w:lvlText w:val="%1."/>
      <w:lvlJc w:val="righ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nsid w:val="00000004"/>
    <w:multiLevelType w:val="hybridMultilevel"/>
    <w:tmpl w:val="5502ADCC"/>
    <w:lvl w:ilvl="0" w:tplc="E9C8399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0000005"/>
    <w:multiLevelType w:val="hybridMultilevel"/>
    <w:tmpl w:val="022EE786"/>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00000006"/>
    <w:multiLevelType w:val="hybridMultilevel"/>
    <w:tmpl w:val="933A86CC"/>
    <w:lvl w:ilvl="0" w:tplc="37504362">
      <w:start w:val="1"/>
      <w:numFmt w:val="lowerLetter"/>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0000007"/>
    <w:multiLevelType w:val="singleLevel"/>
    <w:tmpl w:val="C630B3BA"/>
    <w:lvl w:ilvl="0">
      <w:start w:val="50"/>
      <w:numFmt w:val="bullet"/>
      <w:lvlText w:val="-"/>
      <w:lvlJc w:val="left"/>
      <w:pPr>
        <w:tabs>
          <w:tab w:val="left" w:pos="360"/>
        </w:tabs>
        <w:ind w:left="360" w:hanging="360"/>
      </w:pPr>
      <w:rPr>
        <w:rFonts w:hint="default"/>
      </w:rPr>
    </w:lvl>
  </w:abstractNum>
  <w:abstractNum w:abstractNumId="7">
    <w:nsid w:val="00000008"/>
    <w:multiLevelType w:val="hybridMultilevel"/>
    <w:tmpl w:val="C4EC1C92"/>
    <w:lvl w:ilvl="0" w:tplc="E9C839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0000009"/>
    <w:multiLevelType w:val="hybridMultilevel"/>
    <w:tmpl w:val="022EE786"/>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0000000A"/>
    <w:multiLevelType w:val="hybridMultilevel"/>
    <w:tmpl w:val="933A86CC"/>
    <w:lvl w:ilvl="0" w:tplc="37504362">
      <w:start w:val="1"/>
      <w:numFmt w:val="lowerLetter"/>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000000B"/>
    <w:multiLevelType w:val="hybridMultilevel"/>
    <w:tmpl w:val="E2464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60D42B8E"/>
    <w:lvl w:ilvl="0" w:tplc="48B0E654">
      <w:start w:val="1"/>
      <w:numFmt w:val="decimal"/>
      <w:lvlText w:val="%1-"/>
      <w:lvlJc w:val="left"/>
      <w:pPr>
        <w:ind w:left="720" w:hanging="360"/>
      </w:pPr>
      <w:rPr>
        <w:rFonts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000000D"/>
    <w:multiLevelType w:val="hybridMultilevel"/>
    <w:tmpl w:val="729075AE"/>
    <w:lvl w:ilvl="0" w:tplc="93BC2EA8">
      <w:start w:val="3"/>
      <w:numFmt w:val="upperRoman"/>
      <w:lvlText w:val="%1-"/>
      <w:lvlJc w:val="left"/>
      <w:pPr>
        <w:ind w:left="3600" w:hanging="72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13">
    <w:nsid w:val="2B3A1903"/>
    <w:multiLevelType w:val="multilevel"/>
    <w:tmpl w:val="B9906CB0"/>
    <w:lvl w:ilvl="0">
      <w:start w:val="1"/>
      <w:numFmt w:val="upperRoman"/>
      <w:pStyle w:val="Titre1"/>
      <w:lvlText w:val="%1."/>
      <w:lvlJc w:val="left"/>
      <w:pPr>
        <w:tabs>
          <w:tab w:val="left" w:pos="360"/>
        </w:tabs>
        <w:ind w:left="0" w:firstLine="0"/>
      </w:pPr>
    </w:lvl>
    <w:lvl w:ilvl="1">
      <w:start w:val="1"/>
      <w:numFmt w:val="upperLetter"/>
      <w:pStyle w:val="Titre2"/>
      <w:lvlText w:val="%2."/>
      <w:lvlJc w:val="left"/>
      <w:pPr>
        <w:tabs>
          <w:tab w:val="left" w:pos="1080"/>
        </w:tabs>
        <w:ind w:left="720" w:firstLine="0"/>
      </w:pPr>
    </w:lvl>
    <w:lvl w:ilvl="2">
      <w:start w:val="1"/>
      <w:numFmt w:val="decimal"/>
      <w:pStyle w:val="Titre3"/>
      <w:lvlText w:val="%3."/>
      <w:lvlJc w:val="left"/>
      <w:pPr>
        <w:tabs>
          <w:tab w:val="left" w:pos="1800"/>
        </w:tabs>
        <w:ind w:left="1440" w:firstLine="0"/>
      </w:pPr>
    </w:lvl>
    <w:lvl w:ilvl="3">
      <w:start w:val="1"/>
      <w:numFmt w:val="lowerLetter"/>
      <w:pStyle w:val="Titre4"/>
      <w:lvlText w:val="%4)"/>
      <w:lvlJc w:val="left"/>
      <w:pPr>
        <w:tabs>
          <w:tab w:val="left" w:pos="2520"/>
        </w:tabs>
        <w:ind w:left="2160" w:firstLine="0"/>
      </w:pPr>
    </w:lvl>
    <w:lvl w:ilvl="4">
      <w:start w:val="1"/>
      <w:numFmt w:val="decimal"/>
      <w:pStyle w:val="Titre5"/>
      <w:lvlText w:val="(%5)"/>
      <w:lvlJc w:val="left"/>
      <w:pPr>
        <w:tabs>
          <w:tab w:val="left" w:pos="3240"/>
        </w:tabs>
        <w:ind w:left="2880" w:firstLine="0"/>
      </w:pPr>
    </w:lvl>
    <w:lvl w:ilvl="5">
      <w:start w:val="1"/>
      <w:numFmt w:val="lowerLetter"/>
      <w:pStyle w:val="Titre6"/>
      <w:lvlText w:val="(%6)"/>
      <w:lvlJc w:val="left"/>
      <w:pPr>
        <w:tabs>
          <w:tab w:val="left" w:pos="3960"/>
        </w:tabs>
        <w:ind w:left="3600" w:firstLine="0"/>
      </w:pPr>
    </w:lvl>
    <w:lvl w:ilvl="6">
      <w:start w:val="1"/>
      <w:numFmt w:val="lowerRoman"/>
      <w:pStyle w:val="Titre7"/>
      <w:lvlText w:val="(%7)"/>
      <w:lvlJc w:val="left"/>
      <w:pPr>
        <w:tabs>
          <w:tab w:val="left" w:pos="4680"/>
        </w:tabs>
        <w:ind w:left="4320" w:firstLine="0"/>
      </w:pPr>
    </w:lvl>
    <w:lvl w:ilvl="7">
      <w:start w:val="1"/>
      <w:numFmt w:val="lowerLetter"/>
      <w:pStyle w:val="Titre8"/>
      <w:lvlText w:val="(%8)"/>
      <w:lvlJc w:val="left"/>
      <w:pPr>
        <w:tabs>
          <w:tab w:val="left" w:pos="5400"/>
        </w:tabs>
        <w:ind w:left="5040" w:firstLine="0"/>
      </w:pPr>
    </w:lvl>
    <w:lvl w:ilvl="8">
      <w:start w:val="1"/>
      <w:numFmt w:val="lowerRoman"/>
      <w:pStyle w:val="Titre9"/>
      <w:lvlText w:val="(%9)"/>
      <w:lvlJc w:val="left"/>
      <w:pPr>
        <w:tabs>
          <w:tab w:val="left" w:pos="6120"/>
        </w:tabs>
        <w:ind w:left="5760" w:firstLine="0"/>
      </w:pPr>
    </w:lvl>
  </w:abstractNum>
  <w:num w:numId="1">
    <w:abstractNumId w:val="13"/>
  </w:num>
  <w:num w:numId="2">
    <w:abstractNumId w:val="7"/>
  </w:num>
  <w:num w:numId="3">
    <w:abstractNumId w:val="10"/>
  </w:num>
  <w:num w:numId="4">
    <w:abstractNumId w:val="0"/>
  </w:num>
  <w:num w:numId="5">
    <w:abstractNumId w:val="6"/>
  </w:num>
  <w:num w:numId="6">
    <w:abstractNumId w:val="3"/>
  </w:num>
  <w:num w:numId="7">
    <w:abstractNumId w:val="4"/>
  </w:num>
  <w:num w:numId="8">
    <w:abstractNumId w:val="8"/>
  </w:num>
  <w:num w:numId="9">
    <w:abstractNumId w:val="2"/>
  </w:num>
  <w:num w:numId="10">
    <w:abstractNumId w:val="12"/>
  </w:num>
  <w:num w:numId="11">
    <w:abstractNumId w:val="11"/>
  </w:num>
  <w:num w:numId="12">
    <w:abstractNumId w:val="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41F0"/>
    <w:rsid w:val="0022042C"/>
    <w:rsid w:val="003E16B7"/>
    <w:rsid w:val="0044163A"/>
    <w:rsid w:val="006208AE"/>
    <w:rsid w:val="007141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pPr>
      <w:keepNext/>
      <w:numPr>
        <w:numId w:val="1"/>
      </w:numPr>
      <w:tabs>
        <w:tab w:val="left" w:pos="284"/>
        <w:tab w:val="left" w:pos="567"/>
      </w:tabs>
      <w:spacing w:before="240" w:after="60" w:line="240" w:lineRule="auto"/>
      <w:outlineLvl w:val="0"/>
    </w:pPr>
    <w:rPr>
      <w:rFonts w:ascii="Times New Roman" w:eastAsia="Times New Roman" w:hAnsi="Times New Roman" w:cs="Times New Roman"/>
      <w:b/>
      <w:caps/>
      <w:kern w:val="28"/>
      <w:sz w:val="32"/>
      <w:szCs w:val="20"/>
    </w:rPr>
  </w:style>
  <w:style w:type="paragraph" w:styleId="Titre2">
    <w:name w:val="heading 2"/>
    <w:basedOn w:val="Normal"/>
    <w:next w:val="Normal"/>
    <w:link w:val="Titre2Car"/>
    <w:qFormat/>
    <w:pPr>
      <w:keepNext/>
      <w:numPr>
        <w:ilvl w:val="1"/>
        <w:numId w:val="1"/>
      </w:numPr>
      <w:tabs>
        <w:tab w:val="left" w:pos="567"/>
        <w:tab w:val="left" w:pos="1134"/>
      </w:tabs>
      <w:spacing w:before="240" w:after="60" w:line="240" w:lineRule="auto"/>
      <w:outlineLvl w:val="1"/>
    </w:pPr>
    <w:rPr>
      <w:rFonts w:ascii="Times New Roman" w:eastAsia="Times New Roman" w:hAnsi="Times New Roman" w:cs="Times New Roman"/>
      <w:caps/>
      <w:sz w:val="28"/>
      <w:szCs w:val="20"/>
    </w:rPr>
  </w:style>
  <w:style w:type="paragraph" w:styleId="Titre3">
    <w:name w:val="heading 3"/>
    <w:basedOn w:val="Normal"/>
    <w:next w:val="Normal"/>
    <w:link w:val="Titre3Car"/>
    <w:qFormat/>
    <w:pPr>
      <w:keepNext/>
      <w:numPr>
        <w:ilvl w:val="2"/>
        <w:numId w:val="1"/>
      </w:numPr>
      <w:tabs>
        <w:tab w:val="left" w:pos="1701"/>
      </w:tabs>
      <w:spacing w:before="240" w:after="60" w:line="240" w:lineRule="auto"/>
      <w:outlineLvl w:val="2"/>
    </w:pPr>
    <w:rPr>
      <w:rFonts w:ascii="Arial" w:eastAsia="Times New Roman" w:hAnsi="Arial" w:cs="Times New Roman"/>
      <w:smallCaps/>
      <w:sz w:val="28"/>
      <w:szCs w:val="20"/>
    </w:rPr>
  </w:style>
  <w:style w:type="paragraph" w:styleId="Titre4">
    <w:name w:val="heading 4"/>
    <w:basedOn w:val="Normal"/>
    <w:next w:val="Normal"/>
    <w:link w:val="Titre4Car"/>
    <w:qFormat/>
    <w:pPr>
      <w:keepNext/>
      <w:numPr>
        <w:ilvl w:val="3"/>
        <w:numId w:val="1"/>
      </w:numPr>
      <w:tabs>
        <w:tab w:val="left" w:pos="2268"/>
      </w:tabs>
      <w:spacing w:before="240" w:after="60" w:line="240" w:lineRule="auto"/>
      <w:outlineLvl w:val="3"/>
    </w:pPr>
    <w:rPr>
      <w:rFonts w:ascii="Times New Roman" w:eastAsia="Times New Roman" w:hAnsi="Times New Roman" w:cs="Times New Roman"/>
      <w:sz w:val="28"/>
      <w:szCs w:val="20"/>
    </w:rPr>
  </w:style>
  <w:style w:type="paragraph" w:styleId="Titre5">
    <w:name w:val="heading 5"/>
    <w:basedOn w:val="Normal"/>
    <w:next w:val="Normal"/>
    <w:link w:val="Titre5Car"/>
    <w:qFormat/>
    <w:pPr>
      <w:numPr>
        <w:ilvl w:val="4"/>
        <w:numId w:val="1"/>
      </w:numPr>
      <w:spacing w:before="240" w:after="60" w:line="240" w:lineRule="auto"/>
      <w:outlineLvl w:val="4"/>
    </w:pPr>
    <w:rPr>
      <w:rFonts w:ascii="Times New Roman" w:eastAsia="Times New Roman" w:hAnsi="Times New Roman" w:cs="Times New Roman"/>
      <w:szCs w:val="20"/>
    </w:rPr>
  </w:style>
  <w:style w:type="paragraph" w:styleId="Titre6">
    <w:name w:val="heading 6"/>
    <w:basedOn w:val="Normal"/>
    <w:next w:val="Normal"/>
    <w:link w:val="Titre6Car"/>
    <w:qFormat/>
    <w:pPr>
      <w:numPr>
        <w:ilvl w:val="5"/>
        <w:numId w:val="1"/>
      </w:numPr>
      <w:spacing w:before="240" w:after="60" w:line="240" w:lineRule="auto"/>
      <w:outlineLvl w:val="5"/>
    </w:pPr>
    <w:rPr>
      <w:rFonts w:ascii="Times New Roman" w:eastAsia="Times New Roman" w:hAnsi="Times New Roman" w:cs="Times New Roman"/>
      <w:i/>
      <w:szCs w:val="20"/>
    </w:rPr>
  </w:style>
  <w:style w:type="paragraph" w:styleId="Titre7">
    <w:name w:val="heading 7"/>
    <w:basedOn w:val="Normal"/>
    <w:next w:val="Normal"/>
    <w:link w:val="Titre7Car"/>
    <w:qFormat/>
    <w:pPr>
      <w:numPr>
        <w:ilvl w:val="6"/>
        <w:numId w:val="1"/>
      </w:numPr>
      <w:spacing w:before="240" w:after="60" w:line="240" w:lineRule="auto"/>
      <w:outlineLvl w:val="6"/>
    </w:pPr>
    <w:rPr>
      <w:rFonts w:ascii="Arial" w:eastAsia="Times New Roman" w:hAnsi="Arial" w:cs="Times New Roman"/>
      <w:sz w:val="28"/>
      <w:szCs w:val="20"/>
    </w:rPr>
  </w:style>
  <w:style w:type="paragraph" w:styleId="Titre8">
    <w:name w:val="heading 8"/>
    <w:basedOn w:val="Normal"/>
    <w:next w:val="Normal"/>
    <w:link w:val="Titre8Car"/>
    <w:qFormat/>
    <w:pPr>
      <w:numPr>
        <w:ilvl w:val="7"/>
        <w:numId w:val="1"/>
      </w:numPr>
      <w:spacing w:before="240" w:after="60" w:line="240" w:lineRule="auto"/>
      <w:outlineLvl w:val="7"/>
    </w:pPr>
    <w:rPr>
      <w:rFonts w:ascii="Arial" w:eastAsia="Times New Roman" w:hAnsi="Arial" w:cs="Times New Roman"/>
      <w:i/>
      <w:sz w:val="28"/>
      <w:szCs w:val="20"/>
    </w:rPr>
  </w:style>
  <w:style w:type="paragraph" w:styleId="Titre9">
    <w:name w:val="heading 9"/>
    <w:basedOn w:val="Normal"/>
    <w:next w:val="Normal"/>
    <w:link w:val="Titre9Car"/>
    <w:qFormat/>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customStyle="1" w:styleId="Titre1Car">
    <w:name w:val="Titre 1 Car"/>
    <w:basedOn w:val="Policepardfaut"/>
    <w:link w:val="Titre1"/>
    <w:rPr>
      <w:rFonts w:ascii="Times New Roman" w:eastAsia="Times New Roman" w:hAnsi="Times New Roman" w:cs="Times New Roman"/>
      <w:b/>
      <w:caps/>
      <w:kern w:val="28"/>
      <w:sz w:val="32"/>
      <w:szCs w:val="20"/>
    </w:rPr>
  </w:style>
  <w:style w:type="character" w:customStyle="1" w:styleId="Titre2Car">
    <w:name w:val="Titre 2 Car"/>
    <w:basedOn w:val="Policepardfaut"/>
    <w:link w:val="Titre2"/>
    <w:rPr>
      <w:rFonts w:ascii="Times New Roman" w:eastAsia="Times New Roman" w:hAnsi="Times New Roman" w:cs="Times New Roman"/>
      <w:caps/>
      <w:sz w:val="28"/>
      <w:szCs w:val="20"/>
    </w:rPr>
  </w:style>
  <w:style w:type="character" w:customStyle="1" w:styleId="Titre3Car">
    <w:name w:val="Titre 3 Car"/>
    <w:basedOn w:val="Policepardfaut"/>
    <w:link w:val="Titre3"/>
    <w:rPr>
      <w:rFonts w:ascii="Arial" w:eastAsia="Times New Roman" w:hAnsi="Arial" w:cs="Times New Roman"/>
      <w:smallCaps/>
      <w:sz w:val="28"/>
      <w:szCs w:val="20"/>
    </w:rPr>
  </w:style>
  <w:style w:type="character" w:customStyle="1" w:styleId="Titre4Car">
    <w:name w:val="Titre 4 Car"/>
    <w:basedOn w:val="Policepardfaut"/>
    <w:link w:val="Titre4"/>
    <w:rPr>
      <w:rFonts w:ascii="Times New Roman" w:eastAsia="Times New Roman" w:hAnsi="Times New Roman" w:cs="Times New Roman"/>
      <w:sz w:val="28"/>
      <w:szCs w:val="20"/>
    </w:rPr>
  </w:style>
  <w:style w:type="character" w:customStyle="1" w:styleId="Titre5Car">
    <w:name w:val="Titre 5 Car"/>
    <w:basedOn w:val="Policepardfaut"/>
    <w:link w:val="Titre5"/>
    <w:rPr>
      <w:rFonts w:ascii="Times New Roman" w:eastAsia="Times New Roman" w:hAnsi="Times New Roman" w:cs="Times New Roman"/>
      <w:szCs w:val="20"/>
    </w:rPr>
  </w:style>
  <w:style w:type="character" w:customStyle="1" w:styleId="Titre6Car">
    <w:name w:val="Titre 6 Car"/>
    <w:basedOn w:val="Policepardfaut"/>
    <w:link w:val="Titre6"/>
    <w:rPr>
      <w:rFonts w:ascii="Times New Roman" w:eastAsia="Times New Roman" w:hAnsi="Times New Roman" w:cs="Times New Roman"/>
      <w:i/>
      <w:szCs w:val="20"/>
    </w:rPr>
  </w:style>
  <w:style w:type="character" w:customStyle="1" w:styleId="Titre7Car">
    <w:name w:val="Titre 7 Car"/>
    <w:basedOn w:val="Policepardfaut"/>
    <w:link w:val="Titre7"/>
    <w:rPr>
      <w:rFonts w:ascii="Arial" w:eastAsia="Times New Roman" w:hAnsi="Arial" w:cs="Times New Roman"/>
      <w:sz w:val="28"/>
      <w:szCs w:val="20"/>
    </w:rPr>
  </w:style>
  <w:style w:type="character" w:customStyle="1" w:styleId="Titre8Car">
    <w:name w:val="Titre 8 Car"/>
    <w:basedOn w:val="Policepardfaut"/>
    <w:link w:val="Titre8"/>
    <w:rPr>
      <w:rFonts w:ascii="Arial" w:eastAsia="Times New Roman" w:hAnsi="Arial" w:cs="Times New Roman"/>
      <w:i/>
      <w:sz w:val="28"/>
      <w:szCs w:val="20"/>
    </w:rPr>
  </w:style>
  <w:style w:type="character" w:customStyle="1" w:styleId="Titre9Car">
    <w:name w:val="Titre 9 Car"/>
    <w:basedOn w:val="Policepardfaut"/>
    <w:link w:val="Titre9"/>
    <w:rPr>
      <w:rFonts w:ascii="Arial" w:eastAsia="Times New Roman" w:hAnsi="Arial" w:cs="Times New Roman"/>
      <w:b/>
      <w:i/>
      <w:sz w:val="18"/>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Policepardfaut"/>
  </w:style>
  <w:style w:type="character" w:styleId="Accentuation">
    <w:name w:val="Emphasis"/>
    <w:basedOn w:val="Policepardfaut"/>
    <w:uiPriority w:val="20"/>
    <w:qFormat/>
    <w:rPr>
      <w:i/>
      <w:iCs/>
    </w:rPr>
  </w:style>
  <w:style w:type="character" w:styleId="Lienhypertexte">
    <w:name w:val="Hyperlink"/>
    <w:basedOn w:val="Policepardfau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Pr>
      <w:b/>
      <w:bCs/>
    </w:rPr>
  </w:style>
  <w:style w:type="paragraph" w:styleId="En-tte">
    <w:name w:val="header"/>
    <w:basedOn w:val="Normal"/>
    <w:link w:val="En-tteCar"/>
    <w:uiPriority w:val="99"/>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i.org/10.7202/015229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ersee.fr/doc/cea_0008-0055_1993_num_33_129_2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5823</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Gigatech</cp:lastModifiedBy>
  <cp:revision>67</cp:revision>
  <dcterms:created xsi:type="dcterms:W3CDTF">2022-10-17T05:41:00Z</dcterms:created>
  <dcterms:modified xsi:type="dcterms:W3CDTF">2023-10-02T20:49:00Z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554b34709de34649a04ffcddccaa9c9a</vt:lpwstr>
  </property>
</Properties>
</file>