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82" w:rsidRPr="00247E62" w:rsidRDefault="005868A1" w:rsidP="00997382">
      <w:pPr>
        <w:spacing w:after="0" w:line="240" w:lineRule="auto"/>
        <w:rPr>
          <w:rFonts w:ascii="Times New Roman Unicode" w:hAnsi="Times New Roman Unicode" w:cs="Times New Roman Unicode"/>
          <w:b/>
          <w:sz w:val="20"/>
          <w:szCs w:val="20"/>
          <w:lang w:val="tzm-Latn-DZ"/>
        </w:rPr>
      </w:pPr>
      <w:r>
        <w:rPr>
          <w:rFonts w:ascii="Times New Roman Unicode" w:hAnsi="Times New Roman Unicode" w:cs="Times New Roman Unicode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5.5pt;margin-top:3.45pt;width:213.75pt;height:78pt;z-index:251658240;mso-width-relative:margin;mso-height-relative:margin">
            <v:textbox>
              <w:txbxContent>
                <w:p w:rsidR="00997382" w:rsidRPr="004566A2" w:rsidRDefault="00997382" w:rsidP="00997382">
                  <w:pPr>
                    <w:rPr>
                      <w:rFonts w:ascii="Times New Roman Unicode" w:hAnsi="Times New Roman Unicode" w:cs="Times New Roman Unicode"/>
                      <w:b/>
                      <w:sz w:val="24"/>
                      <w:szCs w:val="24"/>
                    </w:rPr>
                  </w:pPr>
                  <w:proofErr w:type="spellStart"/>
                  <w:r w:rsidRPr="004566A2">
                    <w:rPr>
                      <w:rFonts w:ascii="Times New Roman Unicode" w:hAnsi="Times New Roman Unicode" w:cs="Times New Roman Unicode"/>
                      <w:b/>
                      <w:sz w:val="24"/>
                      <w:szCs w:val="24"/>
                    </w:rPr>
                    <w:t>Tanekwa</w:t>
                  </w:r>
                  <w:proofErr w:type="spellEnd"/>
                  <w:r w:rsidRPr="004566A2">
                    <w:rPr>
                      <w:rFonts w:ascii="Times New Roman Unicode" w:hAnsi="Times New Roman Unicode" w:cs="Times New Roman Unicode"/>
                      <w:b/>
                      <w:sz w:val="24"/>
                      <w:szCs w:val="24"/>
                    </w:rPr>
                    <w:t xml:space="preserve"> : </w:t>
                  </w:r>
                </w:p>
                <w:p w:rsidR="00997382" w:rsidRPr="004566A2" w:rsidRDefault="00997382" w:rsidP="00997382">
                  <w:pPr>
                    <w:rPr>
                      <w:rFonts w:ascii="Times New Roman Unicode" w:hAnsi="Times New Roman Unicode" w:cs="Times New Roman Unicode"/>
                      <w:b/>
                      <w:sz w:val="24"/>
                      <w:szCs w:val="24"/>
                    </w:rPr>
                  </w:pPr>
                  <w:proofErr w:type="spellStart"/>
                  <w:r w:rsidRPr="004566A2">
                    <w:rPr>
                      <w:rFonts w:ascii="Times New Roman Unicode" w:hAnsi="Times New Roman Unicode" w:cs="Times New Roman Unicode"/>
                      <w:b/>
                      <w:sz w:val="24"/>
                      <w:szCs w:val="24"/>
                    </w:rPr>
                    <w:t>Isem</w:t>
                  </w:r>
                  <w:proofErr w:type="spellEnd"/>
                  <w:r w:rsidRPr="004566A2">
                    <w:rPr>
                      <w:rFonts w:ascii="Times New Roman Unicode" w:hAnsi="Times New Roman Unicode" w:cs="Times New Roman Unicode"/>
                      <w:b/>
                      <w:sz w:val="24"/>
                      <w:szCs w:val="24"/>
                    </w:rPr>
                    <w:t xml:space="preserve"> : </w:t>
                  </w:r>
                </w:p>
                <w:p w:rsidR="00997382" w:rsidRPr="004566A2" w:rsidRDefault="00997382" w:rsidP="00997382">
                  <w:pPr>
                    <w:rPr>
                      <w:rFonts w:ascii="Times New Roman Unicode" w:hAnsi="Times New Roman Unicode" w:cs="Times New Roman Unicode"/>
                      <w:b/>
                      <w:sz w:val="24"/>
                      <w:szCs w:val="24"/>
                    </w:rPr>
                  </w:pPr>
                  <w:proofErr w:type="spellStart"/>
                  <w:r w:rsidRPr="004566A2">
                    <w:rPr>
                      <w:rFonts w:ascii="Times New Roman Unicode" w:hAnsi="Times New Roman Unicode" w:cs="Times New Roman Unicode"/>
                      <w:b/>
                      <w:sz w:val="24"/>
                      <w:szCs w:val="24"/>
                    </w:rPr>
                    <w:t>Agraw</w:t>
                  </w:r>
                  <w:proofErr w:type="spellEnd"/>
                  <w:r w:rsidRPr="004566A2">
                    <w:rPr>
                      <w:rFonts w:ascii="Times New Roman Unicode" w:hAnsi="Times New Roman Unicode" w:cs="Times New Roman Unicode"/>
                      <w:b/>
                      <w:sz w:val="24"/>
                      <w:szCs w:val="24"/>
                    </w:rPr>
                    <w:t> :</w:t>
                  </w:r>
                </w:p>
              </w:txbxContent>
            </v:textbox>
          </v:shape>
        </w:pict>
      </w:r>
      <w:r w:rsidR="00997382" w:rsidRPr="00247E62">
        <w:rPr>
          <w:rFonts w:ascii="Times New Roman Unicode" w:hAnsi="Times New Roman Unicode" w:cs="Times New Roman Unicode"/>
          <w:b/>
          <w:sz w:val="20"/>
          <w:szCs w:val="20"/>
          <w:lang w:val="tzm-Latn-DZ"/>
        </w:rPr>
        <w:t xml:space="preserve">Tasdawit n Bgayet      </w:t>
      </w:r>
      <w:r w:rsidR="00997382">
        <w:rPr>
          <w:rFonts w:ascii="Times New Roman Unicode" w:hAnsi="Times New Roman Unicode" w:cs="Times New Roman Unicode"/>
          <w:b/>
          <w:sz w:val="20"/>
          <w:szCs w:val="20"/>
          <w:lang w:val="tzm-Latn-DZ"/>
        </w:rPr>
        <w:t xml:space="preserve">                                                                     </w:t>
      </w:r>
    </w:p>
    <w:p w:rsidR="00997382" w:rsidRPr="00247E62" w:rsidRDefault="00997382" w:rsidP="00997382">
      <w:pPr>
        <w:spacing w:after="0" w:line="240" w:lineRule="auto"/>
        <w:rPr>
          <w:rFonts w:ascii="Times New Roman Unicode" w:hAnsi="Times New Roman Unicode" w:cs="Times New Roman Unicode"/>
          <w:b/>
          <w:sz w:val="20"/>
          <w:szCs w:val="20"/>
          <w:lang w:val="tzm-Latn-DZ"/>
        </w:rPr>
      </w:pPr>
      <w:r w:rsidRPr="00247E62">
        <w:rPr>
          <w:rFonts w:ascii="Times New Roman Unicode" w:hAnsi="Times New Roman Unicode" w:cs="Times New Roman Unicode"/>
          <w:b/>
          <w:sz w:val="20"/>
          <w:szCs w:val="20"/>
          <w:lang w:val="tzm-Latn-DZ"/>
        </w:rPr>
        <w:t>Tamezdeyt n tsekliwin d tutlayin</w:t>
      </w:r>
    </w:p>
    <w:p w:rsidR="00997382" w:rsidRPr="00247E62" w:rsidRDefault="00997382" w:rsidP="00997382">
      <w:pPr>
        <w:spacing w:after="0" w:line="240" w:lineRule="auto"/>
        <w:rPr>
          <w:rFonts w:ascii="Times New Roman Unicode" w:hAnsi="Times New Roman Unicode" w:cs="Times New Roman Unicode"/>
          <w:b/>
          <w:sz w:val="20"/>
          <w:szCs w:val="20"/>
          <w:lang w:val="tzm-Latn-DZ"/>
        </w:rPr>
      </w:pPr>
      <w:r w:rsidRPr="00247E62">
        <w:rPr>
          <w:rFonts w:ascii="Times New Roman Unicode" w:hAnsi="Times New Roman Unicode" w:cs="Times New Roman Unicode"/>
          <w:b/>
          <w:sz w:val="20"/>
          <w:szCs w:val="20"/>
          <w:lang w:val="tzm-Latn-DZ"/>
        </w:rPr>
        <w:t>Tasga n tutlayt d yidles n tmaziɣt</w:t>
      </w:r>
    </w:p>
    <w:p w:rsidR="00997382" w:rsidRPr="00247E62" w:rsidRDefault="00997382" w:rsidP="00997382">
      <w:pPr>
        <w:spacing w:after="0" w:line="240" w:lineRule="auto"/>
        <w:rPr>
          <w:rFonts w:ascii="Times New Roman Unicode" w:hAnsi="Times New Roman Unicode" w:cs="Times New Roman Unicode"/>
          <w:b/>
          <w:sz w:val="20"/>
          <w:szCs w:val="20"/>
          <w:lang w:val="tzm-Latn-DZ"/>
        </w:rPr>
      </w:pPr>
      <w:r>
        <w:rPr>
          <w:rFonts w:ascii="Times New Roman Unicode" w:hAnsi="Times New Roman Unicode" w:cs="Times New Roman Unicode"/>
          <w:b/>
          <w:sz w:val="20"/>
          <w:szCs w:val="20"/>
          <w:lang w:val="tzm-Latn-DZ"/>
        </w:rPr>
        <w:t>Aseggas asdawan : 2023-2024</w:t>
      </w:r>
    </w:p>
    <w:p w:rsidR="00997382" w:rsidRPr="00247E62" w:rsidRDefault="00997382" w:rsidP="00997382">
      <w:pPr>
        <w:spacing w:after="0" w:line="240" w:lineRule="auto"/>
        <w:rPr>
          <w:rFonts w:ascii="Times New Roman Unicode" w:hAnsi="Times New Roman Unicode" w:cs="Times New Roman Unicode"/>
          <w:sz w:val="20"/>
          <w:szCs w:val="20"/>
          <w:lang w:val="tzm-Latn-DZ"/>
        </w:rPr>
      </w:pPr>
      <w:r w:rsidRPr="00247E62">
        <w:rPr>
          <w:rFonts w:ascii="Times New Roman Unicode" w:hAnsi="Times New Roman Unicode" w:cs="Times New Roman Unicode"/>
          <w:b/>
          <w:sz w:val="20"/>
          <w:szCs w:val="20"/>
          <w:lang w:val="tzm-Latn-DZ"/>
        </w:rPr>
        <w:t>Aswir :</w:t>
      </w:r>
      <w:r w:rsidRPr="00247E62">
        <w:rPr>
          <w:rFonts w:ascii="Times New Roman Unicode" w:hAnsi="Times New Roman Unicode" w:cs="Times New Roman Unicode"/>
          <w:sz w:val="20"/>
          <w:szCs w:val="20"/>
          <w:lang w:val="tzm-Latn-DZ"/>
        </w:rPr>
        <w:t xml:space="preserve"> </w:t>
      </w:r>
      <w:r>
        <w:rPr>
          <w:rFonts w:ascii="Times New Roman Unicode" w:hAnsi="Times New Roman Unicode" w:cs="Times New Roman Unicode"/>
          <w:sz w:val="20"/>
          <w:szCs w:val="20"/>
          <w:lang w:val="tzm-Latn-DZ"/>
        </w:rPr>
        <w:t>3ème année linguistique</w:t>
      </w:r>
      <w:r w:rsidRPr="00247E62">
        <w:rPr>
          <w:rFonts w:ascii="Times New Roman Unicode" w:hAnsi="Times New Roman Unicode" w:cs="Times New Roman Unicode"/>
          <w:sz w:val="20"/>
          <w:szCs w:val="20"/>
          <w:lang w:val="tzm-Latn-DZ"/>
        </w:rPr>
        <w:t xml:space="preserve">                                          </w:t>
      </w:r>
    </w:p>
    <w:p w:rsidR="00997382" w:rsidRPr="00247E62" w:rsidRDefault="00997382" w:rsidP="00997382">
      <w:pPr>
        <w:spacing w:after="0" w:line="240" w:lineRule="auto"/>
        <w:rPr>
          <w:rFonts w:ascii="Times New Roman Unicode" w:hAnsi="Times New Roman Unicode" w:cs="Times New Roman Unicode"/>
          <w:b/>
          <w:sz w:val="20"/>
          <w:szCs w:val="20"/>
          <w:lang w:val="tzm-Latn-DZ"/>
        </w:rPr>
      </w:pPr>
      <w:r>
        <w:rPr>
          <w:rFonts w:ascii="Times New Roman Unicode" w:hAnsi="Times New Roman Unicode" w:cs="Times New Roman Unicode"/>
          <w:b/>
          <w:sz w:val="20"/>
          <w:szCs w:val="20"/>
          <w:lang w:val="tzm-Latn-DZ"/>
        </w:rPr>
        <w:t>Almud : Psycholinguistique</w:t>
      </w:r>
      <w:r w:rsidRPr="00247E62">
        <w:rPr>
          <w:rFonts w:ascii="Times New Roman Unicode" w:hAnsi="Times New Roman Unicode" w:cs="Times New Roman Unicode"/>
          <w:b/>
          <w:sz w:val="20"/>
          <w:szCs w:val="20"/>
          <w:lang w:val="tzm-Latn-DZ"/>
        </w:rPr>
        <w:t>/</w:t>
      </w:r>
    </w:p>
    <w:p w:rsidR="00997382" w:rsidRPr="00247E62" w:rsidRDefault="00997382" w:rsidP="00997382">
      <w:pPr>
        <w:spacing w:after="0" w:line="240" w:lineRule="auto"/>
        <w:rPr>
          <w:rFonts w:ascii="Times New Roman Unicode" w:hAnsi="Times New Roman Unicode" w:cs="Times New Roman Unicode"/>
          <w:b/>
          <w:i/>
          <w:sz w:val="20"/>
          <w:szCs w:val="20"/>
          <w:lang w:val="tzm-Latn-DZ"/>
        </w:rPr>
      </w:pPr>
      <w:r>
        <w:rPr>
          <w:rFonts w:ascii="Times New Roman Unicode" w:hAnsi="Times New Roman Unicode" w:cs="Times New Roman Unicode"/>
          <w:b/>
          <w:i/>
          <w:sz w:val="20"/>
          <w:szCs w:val="20"/>
          <w:lang w:val="tzm-Latn-DZ"/>
        </w:rPr>
        <w:t>Tasnimant n tutlayt</w:t>
      </w:r>
    </w:p>
    <w:p w:rsidR="00997382" w:rsidRPr="00247E62" w:rsidRDefault="00997382" w:rsidP="00997382">
      <w:pPr>
        <w:spacing w:after="0" w:line="240" w:lineRule="auto"/>
        <w:rPr>
          <w:rFonts w:ascii="Times New Roman Unicode" w:hAnsi="Times New Roman Unicode" w:cs="Times New Roman Unicode"/>
          <w:b/>
          <w:sz w:val="20"/>
          <w:szCs w:val="20"/>
          <w:lang w:val="tzm-Latn-DZ"/>
        </w:rPr>
      </w:pPr>
      <w:r w:rsidRPr="00247E62">
        <w:rPr>
          <w:rFonts w:ascii="Times New Roman Unicode" w:hAnsi="Times New Roman Unicode" w:cs="Times New Roman Unicode"/>
          <w:b/>
          <w:sz w:val="20"/>
          <w:szCs w:val="20"/>
          <w:lang w:val="tzm-Latn-DZ"/>
        </w:rPr>
        <w:t>Aselmad : F. AOUMER</w:t>
      </w:r>
    </w:p>
    <w:p w:rsidR="00997382" w:rsidRDefault="00997382" w:rsidP="00997382">
      <w:pPr>
        <w:rPr>
          <w:rFonts w:ascii="Times New Roman Unicode" w:hAnsi="Times New Roman Unicode" w:cs="Times New Roman Unicode"/>
          <w:sz w:val="28"/>
          <w:szCs w:val="28"/>
          <w:lang w:val="tzm-Latn-DZ"/>
        </w:rPr>
      </w:pPr>
    </w:p>
    <w:p w:rsidR="00997382" w:rsidRPr="00A67349" w:rsidRDefault="00997382" w:rsidP="00997382">
      <w:pPr>
        <w:jc w:val="center"/>
        <w:rPr>
          <w:rFonts w:ascii="Times New Roman Unicode" w:hAnsi="Times New Roman Unicode" w:cs="Times New Roman Unicode"/>
          <w:b/>
          <w:sz w:val="28"/>
          <w:szCs w:val="28"/>
          <w:u w:val="double"/>
          <w:lang w:val="tzm-Latn-DZ"/>
        </w:rPr>
      </w:pPr>
      <w:r w:rsidRPr="00A67349">
        <w:rPr>
          <w:rFonts w:ascii="Times New Roman Unicode" w:hAnsi="Times New Roman Unicode" w:cs="Times New Roman Unicode"/>
          <w:b/>
          <w:sz w:val="28"/>
          <w:szCs w:val="28"/>
          <w:u w:val="double"/>
          <w:lang w:val="tzm-Latn-DZ"/>
        </w:rPr>
        <w:t xml:space="preserve">Akayad n </w:t>
      </w:r>
      <w:r>
        <w:rPr>
          <w:rFonts w:ascii="Times New Roman Unicode" w:hAnsi="Times New Roman Unicode" w:cs="Times New Roman Unicode"/>
          <w:b/>
          <w:i/>
          <w:sz w:val="28"/>
          <w:szCs w:val="28"/>
          <w:u w:val="double"/>
          <w:lang w:val="tzm-Latn-DZ"/>
        </w:rPr>
        <w:t>Tasnimant n tutlayt</w:t>
      </w:r>
    </w:p>
    <w:p w:rsidR="00997382" w:rsidRDefault="00997382" w:rsidP="00997382">
      <w:r w:rsidRPr="00A67349">
        <w:rPr>
          <w:sz w:val="24"/>
          <w:szCs w:val="24"/>
          <w:u w:val="single"/>
        </w:rPr>
        <w:t>Répondez aux questions suivantes</w:t>
      </w:r>
      <w:r>
        <w:t> :</w:t>
      </w:r>
    </w:p>
    <w:p w:rsidR="00794188" w:rsidRDefault="00997382" w:rsidP="00794188">
      <w:pPr>
        <w:pStyle w:val="Paragraphedeliste"/>
        <w:numPr>
          <w:ilvl w:val="0"/>
          <w:numId w:val="1"/>
        </w:numPr>
      </w:pPr>
      <w:r>
        <w:t>En quoi consiste le processus de décodage ? (8 pts)</w:t>
      </w:r>
    </w:p>
    <w:p w:rsidR="00794188" w:rsidRDefault="00794188" w:rsidP="00794188">
      <w:pPr>
        <w:pStyle w:val="Paragraphedeliste"/>
      </w:pPr>
    </w:p>
    <w:p w:rsidR="00794188" w:rsidRDefault="00794188" w:rsidP="00072DAF">
      <w:pPr>
        <w:pStyle w:val="Paragraphedeliste"/>
        <w:jc w:val="both"/>
      </w:pPr>
      <w:r>
        <w:t>Le décodage chez les communicants individuels est l’un des processus auxquels s’</w:t>
      </w:r>
      <w:r w:rsidR="00721FEC">
        <w:t>intéresse</w:t>
      </w:r>
      <w:r>
        <w:t xml:space="preserve"> la psycholinguistique. Il s’agit du processus de la compréhension de la parole et de la langue en général. </w:t>
      </w:r>
    </w:p>
    <w:p w:rsidR="00794188" w:rsidRDefault="00794188" w:rsidP="00072DAF">
      <w:pPr>
        <w:pStyle w:val="Paragraphedeliste"/>
        <w:jc w:val="both"/>
      </w:pPr>
      <w:r>
        <w:t>La compréhension c’est l’accès à la signification qui doit passer ob</w:t>
      </w:r>
      <w:r w:rsidR="00721FEC">
        <w:t>ligatoirement par la perception de signaux sonores à l’oral (grâce au système auditif) ou des signaux visuels à l’écrit (grâce au système visuel).</w:t>
      </w:r>
    </w:p>
    <w:p w:rsidR="00166742" w:rsidRDefault="00166742" w:rsidP="00072DAF">
      <w:pPr>
        <w:pStyle w:val="Paragraphedeliste"/>
        <w:jc w:val="both"/>
      </w:pPr>
    </w:p>
    <w:p w:rsidR="00C40D1D" w:rsidRDefault="00166742" w:rsidP="00072DAF">
      <w:pPr>
        <w:pStyle w:val="Paragraphedeliste"/>
        <w:jc w:val="both"/>
      </w:pPr>
      <w:r>
        <w:t>Pour différentes raisons, cette perception est particulièrement difficile à l’oral</w:t>
      </w:r>
      <w:r w:rsidR="00C40D1D">
        <w:t>.</w:t>
      </w:r>
    </w:p>
    <w:p w:rsidR="00C40D1D" w:rsidRDefault="00C40D1D" w:rsidP="00072DAF">
      <w:pPr>
        <w:pStyle w:val="Paragraphedeliste"/>
        <w:jc w:val="both"/>
      </w:pPr>
    </w:p>
    <w:p w:rsidR="00166742" w:rsidRDefault="00C40D1D" w:rsidP="00072DAF">
      <w:pPr>
        <w:pStyle w:val="Paragraphedeliste"/>
        <w:jc w:val="both"/>
      </w:pPr>
      <w:r>
        <w:t xml:space="preserve">Pour accéder à la signification d’un énoncé, ou d’un message qui contient et véhicule des informations, donc dotée d’une forme et d’un sens, on a besoin </w:t>
      </w:r>
      <w:r w:rsidR="00166742">
        <w:t xml:space="preserve"> </w:t>
      </w:r>
      <w:r>
        <w:t>de deux types d’informations : l’information grammaticale et l’information lexicale.</w:t>
      </w:r>
    </w:p>
    <w:p w:rsidR="00C40D1D" w:rsidRDefault="00C40D1D" w:rsidP="00072DAF">
      <w:pPr>
        <w:pStyle w:val="Paragraphedeliste"/>
        <w:jc w:val="both"/>
      </w:pPr>
    </w:p>
    <w:p w:rsidR="00C40D1D" w:rsidRDefault="00C40D1D" w:rsidP="00072DAF">
      <w:pPr>
        <w:pStyle w:val="Paragraphedeliste"/>
        <w:jc w:val="both"/>
      </w:pPr>
      <w:r>
        <w:t>Comme la compréhension est un processus complexe et qui implique l’intention du sujet parlant, nous avons besoin dans le cas de beaucoup d’énoncés d’autres types d’informations notamment l’information extralinguistique et</w:t>
      </w:r>
      <w:r w:rsidR="00C9200D">
        <w:t xml:space="preserve"> l’information</w:t>
      </w:r>
      <w:r>
        <w:t xml:space="preserve"> pragmatique</w:t>
      </w:r>
      <w:r w:rsidR="00C9200D">
        <w:t xml:space="preserve"> (à expliquer).</w:t>
      </w:r>
    </w:p>
    <w:p w:rsidR="00794188" w:rsidRDefault="00794188" w:rsidP="00794188"/>
    <w:p w:rsidR="00794188" w:rsidRDefault="00794188" w:rsidP="00794188"/>
    <w:p w:rsidR="00C9200D" w:rsidRDefault="00C9200D" w:rsidP="00794188"/>
    <w:p w:rsidR="00C9200D" w:rsidRDefault="00C9200D" w:rsidP="00794188"/>
    <w:p w:rsidR="00C9200D" w:rsidRDefault="00C9200D" w:rsidP="00794188"/>
    <w:p w:rsidR="00C9200D" w:rsidRDefault="00C9200D" w:rsidP="00794188"/>
    <w:p w:rsidR="00794188" w:rsidRDefault="00794188" w:rsidP="00794188"/>
    <w:p w:rsidR="00997382" w:rsidRDefault="00997382" w:rsidP="00997382">
      <w:pPr>
        <w:pStyle w:val="Paragraphedeliste"/>
        <w:numPr>
          <w:ilvl w:val="0"/>
          <w:numId w:val="1"/>
        </w:numPr>
      </w:pPr>
      <w:r>
        <w:t>Que représentent les hésitations et les erreurs de production pour le psycholinguiste ? Que permettent-elles de vérifier ? (12 pts)</w:t>
      </w:r>
    </w:p>
    <w:p w:rsidR="00100EE7" w:rsidRDefault="00100EE7" w:rsidP="00C9200D">
      <w:pPr>
        <w:ind w:left="360"/>
      </w:pPr>
    </w:p>
    <w:p w:rsidR="00C9200D" w:rsidRDefault="00C9200D" w:rsidP="00072DAF">
      <w:pPr>
        <w:ind w:left="708"/>
        <w:jc w:val="both"/>
      </w:pPr>
      <w:r>
        <w:lastRenderedPageBreak/>
        <w:t>La psycholinguistique</w:t>
      </w:r>
      <w:r w:rsidR="00302663">
        <w:t xml:space="preserve"> n’a pas toujours les moyens de vérification scientifique des informations. La langue </w:t>
      </w:r>
      <w:proofErr w:type="gramStart"/>
      <w:r w:rsidR="00302663">
        <w:t>a</w:t>
      </w:r>
      <w:proofErr w:type="gramEnd"/>
      <w:r w:rsidR="00302663">
        <w:t xml:space="preserve"> son aspect abstrait inaccessible à l’observation et à l’expérimentation et le cerveau humain n’est pas pratique pour l’expérimentation.</w:t>
      </w:r>
    </w:p>
    <w:p w:rsidR="00302663" w:rsidRDefault="00302663" w:rsidP="00072DAF">
      <w:pPr>
        <w:ind w:left="708"/>
        <w:jc w:val="both"/>
      </w:pPr>
      <w:r>
        <w:t>Pour comprendre le processus de production des phrases, le psycholinguiste ne dispose donc que de moyens très indirects de vérification si celui-ci est planifié, programmé ou non. Il va donc s’intéresser aux déviations par rapport à une parole</w:t>
      </w:r>
      <w:r w:rsidR="00072DAF">
        <w:t xml:space="preserve"> ordinaire : les hésitations et les erreurs linguistiques (expliquez les deux).</w:t>
      </w:r>
    </w:p>
    <w:p w:rsidR="00072DAF" w:rsidRDefault="00072DAF" w:rsidP="00072DAF">
      <w:pPr>
        <w:ind w:left="708"/>
        <w:jc w:val="both"/>
      </w:pPr>
      <w:r>
        <w:t xml:space="preserve">Celles-ci sont particulièrement précieuses pour le psycholinguiste. Les hésitations et les erreurs permettent de montrer que la parole est planifiée à deux niveaux différents : </w:t>
      </w:r>
      <w:proofErr w:type="spellStart"/>
      <w:r>
        <w:t>syntactico</w:t>
      </w:r>
      <w:proofErr w:type="spellEnd"/>
      <w:r>
        <w:t>-sémantique et lexico-sémantique.</w:t>
      </w:r>
    </w:p>
    <w:sectPr w:rsidR="00072DAF" w:rsidSect="00997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Unicode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E49E9"/>
    <w:multiLevelType w:val="hybridMultilevel"/>
    <w:tmpl w:val="0498B2E0"/>
    <w:lvl w:ilvl="0" w:tplc="9AF64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97382"/>
    <w:rsid w:val="00072DAF"/>
    <w:rsid w:val="00100EE7"/>
    <w:rsid w:val="00166742"/>
    <w:rsid w:val="00302663"/>
    <w:rsid w:val="005868A1"/>
    <w:rsid w:val="00721FEC"/>
    <w:rsid w:val="00750203"/>
    <w:rsid w:val="00794188"/>
    <w:rsid w:val="00997382"/>
    <w:rsid w:val="00C40D1D"/>
    <w:rsid w:val="00C9200D"/>
    <w:rsid w:val="00EC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382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Fatiha</dc:creator>
  <cp:lastModifiedBy>Fatiha</cp:lastModifiedBy>
  <cp:revision>2</cp:revision>
  <dcterms:created xsi:type="dcterms:W3CDTF">2024-02-17T23:06:00Z</dcterms:created>
  <dcterms:modified xsi:type="dcterms:W3CDTF">2024-02-17T23:06:00Z</dcterms:modified>
</cp:coreProperties>
</file>