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CA8FD" w14:textId="77777777" w:rsidR="00601E4C" w:rsidRPr="00323ECC" w:rsidRDefault="00601E4C" w:rsidP="00601E4C">
      <w:pPr>
        <w:bidi/>
        <w:ind w:left="-1"/>
        <w:contextualSpacing/>
        <w:jc w:val="right"/>
        <w:rPr>
          <w:b/>
          <w:sz w:val="28"/>
          <w:szCs w:val="28"/>
          <w:lang w:bidi="ar-DZ"/>
        </w:rPr>
      </w:pPr>
      <w:r>
        <w:rPr>
          <w:b/>
          <w:sz w:val="28"/>
          <w:szCs w:val="28"/>
          <w:lang w:bidi="ar-DZ"/>
        </w:rPr>
        <w:t>Semestre 1</w:t>
      </w:r>
    </w:p>
    <w:p w14:paraId="2C2BBDF7" w14:textId="77777777" w:rsidR="00601E4C" w:rsidRPr="00323ECC" w:rsidRDefault="00601E4C" w:rsidP="00601E4C">
      <w:pPr>
        <w:bidi/>
        <w:ind w:left="-1"/>
        <w:jc w:val="right"/>
        <w:rPr>
          <w:b/>
          <w:sz w:val="28"/>
          <w:szCs w:val="28"/>
        </w:rPr>
      </w:pPr>
      <w:r w:rsidRPr="00323ECC">
        <w:rPr>
          <w:b/>
          <w:sz w:val="28"/>
          <w:szCs w:val="28"/>
          <w:rtl/>
          <w:lang w:bidi="ar-DZ"/>
        </w:rPr>
        <w:t xml:space="preserve"> </w:t>
      </w:r>
      <w:r w:rsidRPr="00323ECC">
        <w:rPr>
          <w:b/>
          <w:sz w:val="28"/>
          <w:szCs w:val="28"/>
        </w:rPr>
        <w:t>L’UE</w:t>
      </w:r>
      <w:r>
        <w:rPr>
          <w:b/>
          <w:sz w:val="28"/>
          <w:szCs w:val="28"/>
        </w:rPr>
        <w:t>M</w:t>
      </w:r>
      <w:r w:rsidRPr="00323ECC">
        <w:rPr>
          <w:b/>
          <w:sz w:val="28"/>
          <w:szCs w:val="28"/>
        </w:rPr>
        <w:t xml:space="preserve"> : Unité d’enseignement </w:t>
      </w:r>
      <w:r>
        <w:rPr>
          <w:b/>
          <w:sz w:val="28"/>
          <w:szCs w:val="28"/>
        </w:rPr>
        <w:t>Découverte</w:t>
      </w:r>
    </w:p>
    <w:p w14:paraId="25236E38" w14:textId="77777777" w:rsidR="00601E4C" w:rsidRDefault="00601E4C" w:rsidP="00601E4C">
      <w:pPr>
        <w:tabs>
          <w:tab w:val="left" w:pos="2732"/>
        </w:tabs>
        <w:contextualSpacing/>
        <w:jc w:val="both"/>
        <w:rPr>
          <w:lang w:bidi="ar-DZ"/>
        </w:rPr>
      </w:pPr>
      <w:r w:rsidRPr="00323ECC">
        <w:rPr>
          <w:b/>
          <w:sz w:val="28"/>
          <w:szCs w:val="28"/>
          <w:lang w:bidi="ar-DZ"/>
        </w:rPr>
        <w:t>Intitulé de la matière :</w:t>
      </w:r>
      <w:r w:rsidRPr="000F2AE6">
        <w:rPr>
          <w:b/>
          <w:sz w:val="28"/>
          <w:szCs w:val="28"/>
        </w:rPr>
        <w:t xml:space="preserve"> </w:t>
      </w:r>
      <w:r w:rsidRPr="00C15AB8">
        <w:rPr>
          <w:b/>
          <w:bCs/>
          <w:sz w:val="28"/>
          <w:szCs w:val="28"/>
        </w:rPr>
        <w:t xml:space="preserve">Introduction </w:t>
      </w:r>
      <w:r>
        <w:rPr>
          <w:b/>
          <w:bCs/>
          <w:sz w:val="28"/>
          <w:szCs w:val="28"/>
        </w:rPr>
        <w:t>à</w:t>
      </w:r>
      <w:r w:rsidRPr="00C15AB8">
        <w:rPr>
          <w:b/>
          <w:bCs/>
          <w:sz w:val="28"/>
          <w:szCs w:val="28"/>
        </w:rPr>
        <w:t xml:space="preserve"> l’économie</w:t>
      </w:r>
    </w:p>
    <w:p w14:paraId="5B482ABE" w14:textId="09439032" w:rsidR="00601E4C" w:rsidRPr="00503F08" w:rsidRDefault="00601E4C" w:rsidP="00601E4C">
      <w:pPr>
        <w:rPr>
          <w:b/>
        </w:rPr>
      </w:pPr>
      <w:r w:rsidRPr="00126A6F">
        <w:rPr>
          <w:b/>
          <w:sz w:val="28"/>
          <w:szCs w:val="28"/>
        </w:rPr>
        <w:t xml:space="preserve">Enseignant responsable de la matière </w:t>
      </w:r>
      <w:r w:rsidRPr="00503F08">
        <w:rPr>
          <w:b/>
          <w:sz w:val="28"/>
          <w:szCs w:val="28"/>
        </w:rPr>
        <w:t xml:space="preserve">: </w:t>
      </w:r>
    </w:p>
    <w:p w14:paraId="7A9C910A" w14:textId="77777777" w:rsidR="00601E4C" w:rsidRPr="00503F08" w:rsidRDefault="00601E4C" w:rsidP="00601E4C">
      <w:pPr>
        <w:bidi/>
        <w:ind w:left="-1"/>
        <w:contextualSpacing/>
        <w:jc w:val="right"/>
        <w:rPr>
          <w:b/>
          <w:sz w:val="28"/>
          <w:szCs w:val="28"/>
          <w:lang w:bidi="ar-DZ"/>
        </w:rPr>
      </w:pPr>
    </w:p>
    <w:p w14:paraId="63751A8D" w14:textId="77777777" w:rsidR="00601E4C" w:rsidRPr="00C15AB8" w:rsidRDefault="00601E4C" w:rsidP="00601E4C">
      <w:pPr>
        <w:bidi/>
        <w:ind w:left="-1"/>
        <w:contextualSpacing/>
        <w:jc w:val="both"/>
        <w:rPr>
          <w:rFonts w:ascii="Simplified Arabic" w:hAnsi="Simplified Arabic" w:cs="Simplified Arabic"/>
          <w:bCs/>
          <w:sz w:val="28"/>
          <w:szCs w:val="28"/>
          <w:lang w:bidi="ar-DZ"/>
        </w:rPr>
      </w:pPr>
    </w:p>
    <w:p w14:paraId="1E887F0C" w14:textId="77777777" w:rsidR="00601E4C" w:rsidRPr="00BD2554" w:rsidRDefault="00601E4C" w:rsidP="00601E4C">
      <w:pPr>
        <w:rPr>
          <w:bCs/>
        </w:rPr>
      </w:pPr>
      <w:r w:rsidRPr="00126A6F">
        <w:rPr>
          <w:b/>
          <w:sz w:val="28"/>
          <w:szCs w:val="28"/>
        </w:rPr>
        <w:t>Objectifs de l’enseignement :</w:t>
      </w:r>
      <w:r>
        <w:rPr>
          <w:b/>
          <w:sz w:val="28"/>
          <w:szCs w:val="28"/>
        </w:rPr>
        <w:t xml:space="preserve"> </w:t>
      </w:r>
      <w:r>
        <w:rPr>
          <w:bCs/>
        </w:rPr>
        <w:t>C</w:t>
      </w:r>
      <w:r w:rsidRPr="00BD2554">
        <w:rPr>
          <w:bCs/>
        </w:rPr>
        <w:t>onna</w:t>
      </w:r>
      <w:r>
        <w:rPr>
          <w:bCs/>
        </w:rPr>
        <w:t>î</w:t>
      </w:r>
      <w:r w:rsidRPr="00BD2554">
        <w:rPr>
          <w:bCs/>
        </w:rPr>
        <w:t>tre les concepts clés en économie, ainsi que le fondement historique de cette discipline, avec</w:t>
      </w:r>
      <w:r>
        <w:rPr>
          <w:bCs/>
        </w:rPr>
        <w:t xml:space="preserve"> la</w:t>
      </w:r>
      <w:r w:rsidRPr="00BD2554">
        <w:rPr>
          <w:bCs/>
        </w:rPr>
        <w:t xml:space="preserve"> présentation de l’activité économique </w:t>
      </w:r>
    </w:p>
    <w:p w14:paraId="757EB171" w14:textId="77777777" w:rsidR="00601E4C" w:rsidRPr="00BD2554" w:rsidRDefault="00601E4C" w:rsidP="00601E4C">
      <w:pPr>
        <w:rPr>
          <w:bCs/>
        </w:rPr>
      </w:pPr>
    </w:p>
    <w:p w14:paraId="186A4433" w14:textId="77777777" w:rsidR="00601E4C" w:rsidRDefault="00601E4C" w:rsidP="00601E4C">
      <w:pPr>
        <w:jc w:val="both"/>
      </w:pPr>
      <w:r w:rsidRPr="00323ECC">
        <w:rPr>
          <w:b/>
          <w:sz w:val="28"/>
          <w:szCs w:val="28"/>
        </w:rPr>
        <w:t>Connaissances préalables recommandées :</w:t>
      </w:r>
      <w:r>
        <w:rPr>
          <w:b/>
          <w:sz w:val="28"/>
          <w:szCs w:val="28"/>
        </w:rPr>
        <w:t xml:space="preserve"> </w:t>
      </w:r>
      <w:r w:rsidRPr="00C64D11">
        <w:t>Culture générale sur la conception d’économie</w:t>
      </w:r>
      <w:r>
        <w:t>.</w:t>
      </w:r>
    </w:p>
    <w:p w14:paraId="3FC70DA7" w14:textId="77777777" w:rsidR="00601E4C" w:rsidRDefault="00601E4C" w:rsidP="00601E4C">
      <w:pPr>
        <w:jc w:val="both"/>
      </w:pPr>
      <w:r w:rsidRPr="00C64D11">
        <w:t xml:space="preserve"> </w:t>
      </w:r>
    </w:p>
    <w:p w14:paraId="52639130" w14:textId="77777777" w:rsidR="00601E4C" w:rsidRPr="00323ECC" w:rsidRDefault="00601E4C" w:rsidP="00601E4C">
      <w:pPr>
        <w:jc w:val="both"/>
        <w:rPr>
          <w:b/>
          <w:sz w:val="28"/>
          <w:szCs w:val="28"/>
        </w:rPr>
      </w:pPr>
      <w:r w:rsidRPr="00323ECC">
        <w:rPr>
          <w:b/>
          <w:sz w:val="28"/>
          <w:szCs w:val="28"/>
        </w:rPr>
        <w:t>Contenu de la matière</w:t>
      </w:r>
      <w:r>
        <w:rPr>
          <w:b/>
          <w:sz w:val="28"/>
          <w:szCs w:val="28"/>
        </w:rPr>
        <w:t> :</w:t>
      </w:r>
      <w:r w:rsidRPr="00323ECC">
        <w:rPr>
          <w:b/>
          <w:sz w:val="28"/>
          <w:szCs w:val="28"/>
        </w:rPr>
        <w:t xml:space="preserve"> </w:t>
      </w:r>
    </w:p>
    <w:p w14:paraId="50C5D041" w14:textId="77777777" w:rsidR="00601E4C" w:rsidRPr="00126A6F" w:rsidRDefault="00601E4C" w:rsidP="00601E4C">
      <w:pPr>
        <w:rPr>
          <w:b/>
          <w:bCs/>
        </w:rPr>
      </w:pPr>
      <w:r w:rsidRPr="00126A6F">
        <w:rPr>
          <w:b/>
          <w:bCs/>
        </w:rPr>
        <w:t xml:space="preserve">Chapitre 1 : introduction à l’analyse économique </w:t>
      </w:r>
    </w:p>
    <w:p w14:paraId="4FD32414" w14:textId="77777777" w:rsidR="00601E4C" w:rsidRPr="00126A6F" w:rsidRDefault="00601E4C" w:rsidP="00601E4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126A6F">
        <w:rPr>
          <w:rFonts w:ascii="Times New Roman" w:hAnsi="Times New Roman" w:cs="Times New Roman"/>
          <w:b/>
          <w:bCs/>
          <w:sz w:val="24"/>
          <w:szCs w:val="24"/>
        </w:rPr>
        <w:t xml:space="preserve">Eléments introductifs à la science économique : notions et concepts clefs en économie (définitions préliminaires) </w:t>
      </w:r>
    </w:p>
    <w:p w14:paraId="721C04A1" w14:textId="77777777" w:rsidR="00601E4C" w:rsidRPr="00126A6F" w:rsidRDefault="00601E4C" w:rsidP="00601E4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126A6F">
        <w:rPr>
          <w:rFonts w:ascii="Times New Roman" w:hAnsi="Times New Roman" w:cs="Times New Roman"/>
          <w:b/>
          <w:bCs/>
          <w:sz w:val="24"/>
          <w:szCs w:val="24"/>
        </w:rPr>
        <w:t xml:space="preserve">Les fondements de la science économique </w:t>
      </w:r>
    </w:p>
    <w:p w14:paraId="37EA8DDF" w14:textId="77777777" w:rsidR="00601E4C" w:rsidRPr="00126A6F" w:rsidRDefault="00601E4C" w:rsidP="00601E4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26A6F">
        <w:rPr>
          <w:rFonts w:ascii="Times New Roman" w:hAnsi="Times New Roman" w:cs="Times New Roman"/>
          <w:sz w:val="24"/>
          <w:szCs w:val="24"/>
        </w:rPr>
        <w:t>La science économique, la science de la richesse</w:t>
      </w:r>
    </w:p>
    <w:p w14:paraId="3C5187BE" w14:textId="77777777" w:rsidR="00601E4C" w:rsidRPr="00126A6F" w:rsidRDefault="00601E4C" w:rsidP="00601E4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26A6F">
        <w:rPr>
          <w:rFonts w:ascii="Times New Roman" w:hAnsi="Times New Roman" w:cs="Times New Roman"/>
          <w:sz w:val="24"/>
          <w:szCs w:val="24"/>
        </w:rPr>
        <w:t>La science économique, la science des échanges</w:t>
      </w:r>
    </w:p>
    <w:p w14:paraId="1ED154CC" w14:textId="77777777" w:rsidR="00601E4C" w:rsidRPr="00126A6F" w:rsidRDefault="00601E4C" w:rsidP="00601E4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26A6F">
        <w:rPr>
          <w:rFonts w:ascii="Times New Roman" w:hAnsi="Times New Roman" w:cs="Times New Roman"/>
          <w:sz w:val="24"/>
          <w:szCs w:val="24"/>
        </w:rPr>
        <w:t>La science économique, la science des choix efficaces et opportuns</w:t>
      </w:r>
    </w:p>
    <w:p w14:paraId="5FAEE89B" w14:textId="77777777" w:rsidR="00601E4C" w:rsidRPr="00126A6F" w:rsidRDefault="00601E4C" w:rsidP="00601E4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126A6F">
        <w:rPr>
          <w:rFonts w:ascii="Times New Roman" w:hAnsi="Times New Roman" w:cs="Times New Roman"/>
          <w:b/>
          <w:bCs/>
          <w:sz w:val="24"/>
          <w:szCs w:val="24"/>
        </w:rPr>
        <w:t xml:space="preserve">Définitions et objet  de la science économique </w:t>
      </w:r>
    </w:p>
    <w:p w14:paraId="541E5B9F" w14:textId="77777777" w:rsidR="00601E4C" w:rsidRPr="00126A6F" w:rsidRDefault="00601E4C" w:rsidP="00601E4C">
      <w:pPr>
        <w:rPr>
          <w:b/>
          <w:bCs/>
        </w:rPr>
      </w:pPr>
      <w:r w:rsidRPr="00126A6F">
        <w:rPr>
          <w:b/>
          <w:bCs/>
        </w:rPr>
        <w:t xml:space="preserve">Chapitre 2 : Histoire de la pensée économique </w:t>
      </w:r>
    </w:p>
    <w:p w14:paraId="2BADD062" w14:textId="77777777" w:rsidR="00601E4C" w:rsidRPr="00126A6F" w:rsidRDefault="00601E4C" w:rsidP="00601E4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26A6F">
        <w:rPr>
          <w:rFonts w:ascii="Times New Roman" w:hAnsi="Times New Roman" w:cs="Times New Roman"/>
          <w:sz w:val="24"/>
          <w:szCs w:val="24"/>
        </w:rPr>
        <w:t xml:space="preserve">Les mercantilistes </w:t>
      </w:r>
    </w:p>
    <w:p w14:paraId="46200F7A" w14:textId="77777777" w:rsidR="00601E4C" w:rsidRPr="00126A6F" w:rsidRDefault="00601E4C" w:rsidP="00601E4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26A6F">
        <w:rPr>
          <w:rFonts w:ascii="Times New Roman" w:hAnsi="Times New Roman" w:cs="Times New Roman"/>
          <w:sz w:val="24"/>
          <w:szCs w:val="24"/>
        </w:rPr>
        <w:t>Les physiocrates</w:t>
      </w:r>
    </w:p>
    <w:p w14:paraId="56FE86EC" w14:textId="77777777" w:rsidR="00601E4C" w:rsidRPr="00126A6F" w:rsidRDefault="00601E4C" w:rsidP="00601E4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26A6F">
        <w:rPr>
          <w:rFonts w:ascii="Times New Roman" w:hAnsi="Times New Roman" w:cs="Times New Roman"/>
          <w:sz w:val="24"/>
          <w:szCs w:val="24"/>
        </w:rPr>
        <w:t>Le courant classique : l’école classique</w:t>
      </w:r>
    </w:p>
    <w:p w14:paraId="7D8AF023" w14:textId="77777777" w:rsidR="00601E4C" w:rsidRPr="00126A6F" w:rsidRDefault="00601E4C" w:rsidP="00601E4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26A6F">
        <w:rPr>
          <w:rFonts w:ascii="Times New Roman" w:hAnsi="Times New Roman" w:cs="Times New Roman"/>
          <w:sz w:val="24"/>
          <w:szCs w:val="24"/>
        </w:rPr>
        <w:t>Le courant marxiste : le marxisme</w:t>
      </w:r>
    </w:p>
    <w:p w14:paraId="562B57D7" w14:textId="77777777" w:rsidR="00601E4C" w:rsidRPr="00126A6F" w:rsidRDefault="00601E4C" w:rsidP="00601E4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26A6F">
        <w:rPr>
          <w:rFonts w:ascii="Times New Roman" w:hAnsi="Times New Roman" w:cs="Times New Roman"/>
          <w:sz w:val="24"/>
          <w:szCs w:val="24"/>
        </w:rPr>
        <w:t xml:space="preserve">Le courant néoclassique (marginaliste) : l’école néo-classique </w:t>
      </w:r>
    </w:p>
    <w:p w14:paraId="57D5A6F3" w14:textId="77777777" w:rsidR="00601E4C" w:rsidRPr="00126A6F" w:rsidRDefault="00601E4C" w:rsidP="00601E4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26A6F">
        <w:rPr>
          <w:rFonts w:ascii="Times New Roman" w:hAnsi="Times New Roman" w:cs="Times New Roman"/>
          <w:sz w:val="24"/>
          <w:szCs w:val="24"/>
        </w:rPr>
        <w:t>Le courant keynésien : la pensée keynésienne</w:t>
      </w:r>
    </w:p>
    <w:p w14:paraId="3A729BEF" w14:textId="77777777" w:rsidR="00601E4C" w:rsidRPr="00126A6F" w:rsidRDefault="00601E4C" w:rsidP="00601E4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26A6F">
        <w:rPr>
          <w:rFonts w:ascii="Times New Roman" w:hAnsi="Times New Roman" w:cs="Times New Roman"/>
          <w:sz w:val="24"/>
          <w:szCs w:val="24"/>
        </w:rPr>
        <w:t xml:space="preserve"> La pensée économique contemporaine</w:t>
      </w:r>
    </w:p>
    <w:p w14:paraId="59D4E9A1" w14:textId="77777777" w:rsidR="00601E4C" w:rsidRPr="00126A6F" w:rsidRDefault="00601E4C" w:rsidP="00601E4C">
      <w:pPr>
        <w:rPr>
          <w:b/>
          <w:bCs/>
        </w:rPr>
      </w:pPr>
      <w:r w:rsidRPr="00126A6F">
        <w:rPr>
          <w:b/>
          <w:bCs/>
        </w:rPr>
        <w:t xml:space="preserve">Chapitre 3 : présentation de l’activité économique </w:t>
      </w:r>
    </w:p>
    <w:p w14:paraId="58139C1B" w14:textId="77777777" w:rsidR="00601E4C" w:rsidRPr="00126A6F" w:rsidRDefault="00601E4C" w:rsidP="00601E4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26A6F">
        <w:rPr>
          <w:rFonts w:ascii="Times New Roman" w:hAnsi="Times New Roman" w:cs="Times New Roman"/>
          <w:sz w:val="24"/>
          <w:szCs w:val="24"/>
        </w:rPr>
        <w:t>Les agents et les opérations économique : les acteurs économiques et leur fonction</w:t>
      </w:r>
    </w:p>
    <w:p w14:paraId="035890C1" w14:textId="77777777" w:rsidR="00601E4C" w:rsidRPr="00126A6F" w:rsidRDefault="00601E4C" w:rsidP="00601E4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26A6F">
        <w:rPr>
          <w:rFonts w:ascii="Times New Roman" w:hAnsi="Times New Roman" w:cs="Times New Roman"/>
          <w:sz w:val="24"/>
          <w:szCs w:val="24"/>
        </w:rPr>
        <w:t>Les circuits économiques : flux réels et financiers entre les agentes économiques</w:t>
      </w:r>
    </w:p>
    <w:p w14:paraId="77B5E086" w14:textId="77777777" w:rsidR="00601E4C" w:rsidRDefault="00601E4C" w:rsidP="00601E4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26A6F">
        <w:rPr>
          <w:rFonts w:ascii="Times New Roman" w:hAnsi="Times New Roman" w:cs="Times New Roman"/>
          <w:sz w:val="24"/>
          <w:szCs w:val="24"/>
        </w:rPr>
        <w:t xml:space="preserve">Les marchés de l’économie : structure des marchés dans une économie </w:t>
      </w:r>
    </w:p>
    <w:p w14:paraId="17737F86" w14:textId="77777777" w:rsidR="00601E4C" w:rsidRPr="006A7E03" w:rsidRDefault="00601E4C" w:rsidP="00601E4C">
      <w:pPr>
        <w:spacing w:line="276" w:lineRule="auto"/>
        <w:contextualSpacing/>
        <w:jc w:val="both"/>
        <w:rPr>
          <w:bCs/>
        </w:rPr>
      </w:pPr>
      <w:r w:rsidRPr="00323ECC">
        <w:rPr>
          <w:b/>
          <w:sz w:val="28"/>
          <w:szCs w:val="28"/>
        </w:rPr>
        <w:t xml:space="preserve">Mode d’évaluation : </w:t>
      </w:r>
      <w:r w:rsidRPr="00C4732F">
        <w:rPr>
          <w:bCs/>
        </w:rPr>
        <w:t>Examen sur table en fin de semestre</w:t>
      </w:r>
      <w:r>
        <w:rPr>
          <w:bCs/>
        </w:rPr>
        <w:t>.</w:t>
      </w:r>
    </w:p>
    <w:p w14:paraId="44F0017C" w14:textId="77777777" w:rsidR="00601E4C" w:rsidRDefault="00601E4C" w:rsidP="00601E4C">
      <w:pPr>
        <w:tabs>
          <w:tab w:val="left" w:pos="2732"/>
        </w:tabs>
        <w:contextualSpacing/>
        <w:jc w:val="both"/>
        <w:rPr>
          <w:b/>
          <w:sz w:val="28"/>
          <w:szCs w:val="28"/>
        </w:rPr>
      </w:pPr>
      <w:r w:rsidRPr="00CC4F5D">
        <w:rPr>
          <w:b/>
          <w:sz w:val="28"/>
          <w:szCs w:val="28"/>
        </w:rPr>
        <w:t>Référence :</w:t>
      </w:r>
    </w:p>
    <w:p w14:paraId="4675C8AA" w14:textId="77777777" w:rsidR="00601E4C" w:rsidRDefault="00601E4C" w:rsidP="00601E4C"/>
    <w:p w14:paraId="2F9FFAB3" w14:textId="77777777" w:rsidR="00601E4C" w:rsidRDefault="00601E4C" w:rsidP="00601E4C">
      <w:pPr>
        <w:bidi/>
        <w:ind w:left="-1"/>
        <w:contextualSpacing/>
        <w:jc w:val="right"/>
      </w:pPr>
      <w:r w:rsidRPr="002479AF">
        <w:rPr>
          <w:b/>
          <w:bCs/>
        </w:rPr>
        <w:t>1.</w:t>
      </w:r>
      <w:r>
        <w:t xml:space="preserve"> </w:t>
      </w:r>
      <w:hyperlink r:id="rId5" w:history="1">
        <w:r w:rsidRPr="002479AF">
          <w:rPr>
            <w:rStyle w:val="Hyperlink"/>
          </w:rPr>
          <w:t>Beauregard</w:t>
        </w:r>
      </w:hyperlink>
      <w:r w:rsidRPr="002479AF">
        <w:t xml:space="preserve"> Henri</w:t>
      </w:r>
      <w:r>
        <w:t>,( 2006),</w:t>
      </w:r>
      <w:r w:rsidRPr="004B21F5">
        <w:t xml:space="preserve"> </w:t>
      </w:r>
      <w:r w:rsidRPr="002479AF">
        <w:rPr>
          <w:b/>
          <w:bCs/>
        </w:rPr>
        <w:t>Économie et société : introduction à l'économie globale,</w:t>
      </w:r>
      <w:r>
        <w:rPr>
          <w:b/>
          <w:bCs/>
        </w:rPr>
        <w:t xml:space="preserve"> </w:t>
      </w:r>
      <w:r>
        <w:t xml:space="preserve">Beauchemin </w:t>
      </w:r>
      <w:proofErr w:type="spellStart"/>
      <w:r>
        <w:t>Cheneliére</w:t>
      </w:r>
      <w:proofErr w:type="spellEnd"/>
      <w:r>
        <w:t xml:space="preserve"> éducation.</w:t>
      </w:r>
    </w:p>
    <w:p w14:paraId="27616FCF" w14:textId="77777777" w:rsidR="00601E4C" w:rsidRDefault="00601E4C" w:rsidP="00601E4C">
      <w:pPr>
        <w:spacing w:before="100" w:beforeAutospacing="1" w:after="100" w:afterAutospacing="1"/>
        <w:outlineLvl w:val="0"/>
      </w:pPr>
      <w:r w:rsidRPr="002479AF">
        <w:rPr>
          <w:rFonts w:eastAsia="Times New Roman"/>
          <w:b/>
          <w:bCs/>
          <w:lang w:eastAsia="fr-FR"/>
        </w:rPr>
        <w:t>2.</w:t>
      </w:r>
      <w:r w:rsidRPr="002479AF">
        <w:rPr>
          <w:rFonts w:eastAsia="Times New Roman"/>
          <w:lang w:eastAsia="fr-FR"/>
        </w:rPr>
        <w:t xml:space="preserve"> </w:t>
      </w:r>
      <w:proofErr w:type="spellStart"/>
      <w:r w:rsidRPr="002479AF">
        <w:rPr>
          <w:rFonts w:eastAsia="Times New Roman"/>
          <w:lang w:eastAsia="fr-FR"/>
        </w:rPr>
        <w:t>Biacabe</w:t>
      </w:r>
      <w:proofErr w:type="spellEnd"/>
      <w:r w:rsidRPr="002479AF">
        <w:rPr>
          <w:rFonts w:eastAsia="Times New Roman"/>
          <w:lang w:eastAsia="fr-FR"/>
        </w:rPr>
        <w:t xml:space="preserve"> Jean-</w:t>
      </w:r>
      <w:proofErr w:type="spellStart"/>
      <w:r w:rsidRPr="002479AF">
        <w:rPr>
          <w:rFonts w:eastAsia="Times New Roman"/>
          <w:lang w:eastAsia="fr-FR"/>
        </w:rPr>
        <w:t>Luc,Jean</w:t>
      </w:r>
      <w:proofErr w:type="spellEnd"/>
      <w:r w:rsidRPr="002479AF">
        <w:rPr>
          <w:rFonts w:eastAsia="Times New Roman"/>
          <w:lang w:eastAsia="fr-FR"/>
        </w:rPr>
        <w:t xml:space="preserve">-Marc </w:t>
      </w:r>
      <w:proofErr w:type="spellStart"/>
      <w:r w:rsidRPr="002479AF">
        <w:rPr>
          <w:rFonts w:eastAsia="Times New Roman"/>
          <w:lang w:eastAsia="fr-FR"/>
        </w:rPr>
        <w:t>Daniel,Gérard</w:t>
      </w:r>
      <w:proofErr w:type="spellEnd"/>
      <w:r w:rsidRPr="002479AF">
        <w:rPr>
          <w:rFonts w:eastAsia="Times New Roman"/>
          <w:lang w:eastAsia="fr-FR"/>
        </w:rPr>
        <w:t xml:space="preserve"> </w:t>
      </w:r>
      <w:proofErr w:type="spellStart"/>
      <w:r w:rsidRPr="002479AF">
        <w:rPr>
          <w:rFonts w:eastAsia="Times New Roman"/>
          <w:lang w:eastAsia="fr-FR"/>
        </w:rPr>
        <w:t>Duchêne,Patrick</w:t>
      </w:r>
      <w:proofErr w:type="spellEnd"/>
      <w:r w:rsidRPr="002479AF">
        <w:rPr>
          <w:rFonts w:eastAsia="Times New Roman"/>
          <w:lang w:eastAsia="fr-FR"/>
        </w:rPr>
        <w:t xml:space="preserve"> Lenain,</w:t>
      </w:r>
      <w:r w:rsidRPr="002479AF">
        <w:rPr>
          <w:bCs/>
          <w:lang w:bidi="ar-DZ"/>
        </w:rPr>
        <w:t>(2013),</w:t>
      </w:r>
      <w:r>
        <w:rPr>
          <w:bCs/>
          <w:lang w:bidi="ar-DZ"/>
        </w:rPr>
        <w:t xml:space="preserve"> </w:t>
      </w:r>
      <w:r w:rsidRPr="002479AF">
        <w:rPr>
          <w:rFonts w:eastAsia="Times New Roman"/>
          <w:b/>
          <w:bCs/>
          <w:lang w:eastAsia="fr-FR"/>
        </w:rPr>
        <w:t>Introduction à l’économie</w:t>
      </w:r>
      <w:r>
        <w:rPr>
          <w:rFonts w:eastAsia="Times New Roman"/>
          <w:b/>
          <w:bCs/>
          <w:lang w:eastAsia="fr-FR"/>
        </w:rPr>
        <w:t xml:space="preserve"> </w:t>
      </w:r>
      <w:r w:rsidRPr="002479AF">
        <w:rPr>
          <w:b/>
          <w:bCs/>
          <w:lang w:bidi="ar-DZ"/>
        </w:rPr>
        <w:t>,</w:t>
      </w:r>
      <w:r>
        <w:rPr>
          <w:b/>
          <w:bCs/>
          <w:lang w:bidi="ar-DZ"/>
        </w:rPr>
        <w:t xml:space="preserve"> </w:t>
      </w:r>
      <w:r>
        <w:rPr>
          <w:bCs/>
          <w:lang w:bidi="ar-DZ"/>
        </w:rPr>
        <w:t>P</w:t>
      </w:r>
      <w:r w:rsidRPr="002479AF">
        <w:rPr>
          <w:bCs/>
          <w:lang w:bidi="ar-DZ"/>
        </w:rPr>
        <w:t>aris</w:t>
      </w:r>
      <w:r w:rsidRPr="002479AF">
        <w:rPr>
          <w:rFonts w:eastAsia="Times New Roman"/>
          <w:lang w:eastAsia="fr-FR"/>
        </w:rPr>
        <w:t>,</w:t>
      </w:r>
      <w:r>
        <w:rPr>
          <w:rFonts w:eastAsia="Times New Roman"/>
          <w:lang w:eastAsia="fr-FR"/>
        </w:rPr>
        <w:t xml:space="preserve"> </w:t>
      </w:r>
      <w:r w:rsidRPr="002479AF">
        <w:rPr>
          <w:bCs/>
          <w:lang w:bidi="ar-DZ"/>
        </w:rPr>
        <w:t>Pearson éducation France.</w:t>
      </w:r>
    </w:p>
    <w:p w14:paraId="600B1650" w14:textId="77777777" w:rsidR="00601E4C" w:rsidRDefault="00601E4C" w:rsidP="00601E4C">
      <w:pPr>
        <w:bidi/>
        <w:ind w:left="-1"/>
        <w:contextualSpacing/>
        <w:jc w:val="right"/>
        <w:rPr>
          <w:rFonts w:eastAsia="Times New Roman"/>
          <w:kern w:val="36"/>
          <w:lang w:eastAsia="fr-FR"/>
        </w:rPr>
      </w:pPr>
      <w:r w:rsidRPr="002479AF">
        <w:rPr>
          <w:b/>
          <w:bCs/>
        </w:rPr>
        <w:t>3.</w:t>
      </w:r>
      <w:hyperlink r:id="rId6" w:history="1">
        <w:r w:rsidRPr="002479AF">
          <w:rPr>
            <w:rStyle w:val="Hyperlink"/>
          </w:rPr>
          <w:t xml:space="preserve"> Généreux</w:t>
        </w:r>
      </w:hyperlink>
      <w:r w:rsidRPr="002479AF">
        <w:t xml:space="preserve"> Jacques</w:t>
      </w:r>
      <w:r>
        <w:t>,</w:t>
      </w:r>
      <w:r w:rsidRPr="002479AF">
        <w:t xml:space="preserve"> </w:t>
      </w:r>
      <w:r>
        <w:t>(</w:t>
      </w:r>
      <w:r w:rsidRPr="002479AF">
        <w:t>2001</w:t>
      </w:r>
      <w:r>
        <w:t>),</w:t>
      </w:r>
      <w:r w:rsidRPr="002479AF">
        <w:rPr>
          <w:rFonts w:eastAsia="Times New Roman"/>
          <w:b/>
          <w:bCs/>
          <w:kern w:val="36"/>
          <w:lang w:eastAsia="fr-FR"/>
        </w:rPr>
        <w:t xml:space="preserve"> </w:t>
      </w:r>
      <w:r w:rsidRPr="0081023B">
        <w:rPr>
          <w:rFonts w:eastAsia="Times New Roman"/>
          <w:b/>
          <w:bCs/>
          <w:kern w:val="36"/>
          <w:lang w:eastAsia="fr-FR"/>
        </w:rPr>
        <w:t>Introduction à l'économie</w:t>
      </w:r>
      <w:r w:rsidRPr="002479AF">
        <w:rPr>
          <w:rFonts w:eastAsia="Times New Roman"/>
          <w:b/>
          <w:bCs/>
          <w:kern w:val="36"/>
          <w:lang w:eastAsia="fr-FR"/>
        </w:rPr>
        <w:t xml:space="preserve">, </w:t>
      </w:r>
      <w:r w:rsidRPr="002479AF">
        <w:rPr>
          <w:rFonts w:eastAsia="Times New Roman"/>
          <w:kern w:val="36"/>
          <w:lang w:eastAsia="fr-FR"/>
        </w:rPr>
        <w:t>Paris, Seuil.</w:t>
      </w:r>
    </w:p>
    <w:p w14:paraId="2463EB28" w14:textId="77777777" w:rsidR="00601E4C" w:rsidRDefault="00601E4C" w:rsidP="00601E4C">
      <w:pPr>
        <w:bidi/>
        <w:ind w:left="-1"/>
        <w:contextualSpacing/>
        <w:jc w:val="right"/>
        <w:rPr>
          <w:rFonts w:ascii="Simplified Arabic" w:hAnsi="Simplified Arabic" w:cs="Simplified Arabic"/>
          <w:bCs/>
          <w:sz w:val="28"/>
          <w:szCs w:val="28"/>
          <w:lang w:bidi="ar-DZ"/>
        </w:rPr>
      </w:pPr>
    </w:p>
    <w:p w14:paraId="09A2D8F0" w14:textId="28412D2F" w:rsidR="006E642D" w:rsidRDefault="00601E4C" w:rsidP="00601E4C">
      <w:r w:rsidRPr="002479AF">
        <w:rPr>
          <w:rFonts w:eastAsia="Times New Roman"/>
          <w:b/>
          <w:bCs/>
          <w:lang w:eastAsia="fr-FR"/>
        </w:rPr>
        <w:t>4.</w:t>
      </w:r>
      <w:r w:rsidRPr="0081023B">
        <w:rPr>
          <w:rFonts w:eastAsia="Times New Roman"/>
          <w:lang w:eastAsia="fr-FR"/>
        </w:rPr>
        <w:t xml:space="preserve"> Olivier </w:t>
      </w:r>
      <w:proofErr w:type="spellStart"/>
      <w:r w:rsidRPr="0081023B">
        <w:rPr>
          <w:rFonts w:eastAsia="Times New Roman"/>
          <w:lang w:eastAsia="fr-FR"/>
        </w:rPr>
        <w:t>Beffy</w:t>
      </w:r>
      <w:proofErr w:type="spellEnd"/>
      <w:r w:rsidRPr="002479AF">
        <w:rPr>
          <w:rFonts w:eastAsia="Times New Roman"/>
          <w:lang w:eastAsia="fr-FR"/>
        </w:rPr>
        <w:t xml:space="preserve"> </w:t>
      </w:r>
      <w:r w:rsidRPr="0081023B">
        <w:rPr>
          <w:rFonts w:eastAsia="Times New Roman"/>
          <w:lang w:eastAsia="fr-FR"/>
        </w:rPr>
        <w:t>Pierre</w:t>
      </w:r>
      <w:r>
        <w:rPr>
          <w:rFonts w:eastAsia="Times New Roman"/>
          <w:lang w:eastAsia="fr-FR"/>
        </w:rPr>
        <w:t>,(</w:t>
      </w:r>
      <w:r w:rsidRPr="002479AF">
        <w:rPr>
          <w:bCs/>
          <w:lang w:bidi="ar-DZ"/>
        </w:rPr>
        <w:t>2008),</w:t>
      </w:r>
      <w:r w:rsidRPr="0081023B">
        <w:rPr>
          <w:rFonts w:eastAsia="Times New Roman"/>
          <w:b/>
          <w:bCs/>
          <w:kern w:val="36"/>
          <w:lang w:eastAsia="fr-FR"/>
        </w:rPr>
        <w:t>Initiation à l'économie: Compléments en ligne : QCM-exercices</w:t>
      </w:r>
      <w:r w:rsidRPr="002479AF">
        <w:rPr>
          <w:rFonts w:eastAsia="Times New Roman"/>
          <w:b/>
          <w:bCs/>
          <w:kern w:val="36"/>
          <w:lang w:eastAsia="fr-FR"/>
        </w:rPr>
        <w:t>,</w:t>
      </w:r>
      <w:r>
        <w:rPr>
          <w:rFonts w:eastAsia="Times New Roman"/>
          <w:b/>
          <w:bCs/>
          <w:kern w:val="36"/>
          <w:lang w:eastAsia="fr-FR"/>
        </w:rPr>
        <w:t xml:space="preserve"> </w:t>
      </w:r>
      <w:r w:rsidRPr="002479AF">
        <w:rPr>
          <w:bCs/>
          <w:lang w:bidi="ar-DZ"/>
        </w:rPr>
        <w:t>Bruxelles, de Boeck.</w:t>
      </w:r>
    </w:p>
    <w:sectPr w:rsidR="006E64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672832"/>
    <w:multiLevelType w:val="hybridMultilevel"/>
    <w:tmpl w:val="92CACB32"/>
    <w:lvl w:ilvl="0" w:tplc="040C0013">
      <w:start w:val="1"/>
      <w:numFmt w:val="upperRoman"/>
      <w:lvlText w:val="%1."/>
      <w:lvlJc w:val="righ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C980060"/>
    <w:multiLevelType w:val="hybridMultilevel"/>
    <w:tmpl w:val="E9980A7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626A53"/>
    <w:multiLevelType w:val="hybridMultilevel"/>
    <w:tmpl w:val="86620134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261C4C"/>
    <w:multiLevelType w:val="hybridMultilevel"/>
    <w:tmpl w:val="72045D6C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5273570">
    <w:abstractNumId w:val="1"/>
  </w:num>
  <w:num w:numId="2" w16cid:durableId="1769420998">
    <w:abstractNumId w:val="0"/>
  </w:num>
  <w:num w:numId="3" w16cid:durableId="1369648259">
    <w:abstractNumId w:val="3"/>
  </w:num>
  <w:num w:numId="4" w16cid:durableId="13009606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E4C"/>
    <w:rsid w:val="00601E4C"/>
    <w:rsid w:val="006B621E"/>
    <w:rsid w:val="006E6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5E7D1"/>
  <w15:chartTrackingRefBased/>
  <w15:docId w15:val="{01196ED4-E572-4634-B3CA-3C75BF325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1E4C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1E4C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601E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dz/search?hl=fr&amp;tbo=p&amp;tbm=bks&amp;q=inauthor:%22Jacques+G%C3%A9n%C3%A9reux%22&amp;source=gbs_metadata_r&amp;cad=2" TargetMode="External"/><Relationship Id="rId5" Type="http://schemas.openxmlformats.org/officeDocument/2006/relationships/hyperlink" Target="https://www.google.dz/search?hl=fr&amp;tbo=p&amp;tbm=bks&amp;q=inauthor:%22Henri+Beauregard%22&amp;source=gbs_metadata_r&amp;cad=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1873</Characters>
  <Application>Microsoft Office Word</Application>
  <DocSecurity>0</DocSecurity>
  <Lines>15</Lines>
  <Paragraphs>4</Paragraphs>
  <ScaleCrop>false</ScaleCrop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NOUI</dc:creator>
  <cp:keywords/>
  <dc:description/>
  <cp:lastModifiedBy>NOUI</cp:lastModifiedBy>
  <cp:revision>2</cp:revision>
  <dcterms:created xsi:type="dcterms:W3CDTF">2023-07-25T18:03:00Z</dcterms:created>
  <dcterms:modified xsi:type="dcterms:W3CDTF">2023-10-20T21:04:00Z</dcterms:modified>
</cp:coreProperties>
</file>