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051" w:rsidRDefault="00451051" w:rsidP="00451051">
      <w:pPr>
        <w:autoSpaceDE w:val="0"/>
        <w:autoSpaceDN w:val="0"/>
        <w:adjustRightInd w:val="0"/>
        <w:spacing w:after="0" w:line="240" w:lineRule="auto"/>
        <w:jc w:val="both"/>
        <w:rPr>
          <w:rFonts w:asciiTheme="majorBidi" w:hAnsiTheme="majorBidi" w:cstheme="majorBidi"/>
          <w:sz w:val="28"/>
          <w:szCs w:val="28"/>
        </w:rPr>
      </w:pPr>
      <w:r w:rsidRPr="00451051">
        <w:rPr>
          <w:rFonts w:asciiTheme="majorBidi" w:hAnsiTheme="majorBidi" w:cstheme="majorBidi"/>
          <w:sz w:val="28"/>
          <w:szCs w:val="28"/>
        </w:rPr>
        <w:t xml:space="preserve">Dans les cours qui suivent, nous aborderont un ensemble de pratiques sociales qui sont, les pratiques langagières, les pratiques festives, </w:t>
      </w:r>
      <w:r>
        <w:rPr>
          <w:rFonts w:asciiTheme="majorBidi" w:hAnsiTheme="majorBidi" w:cstheme="majorBidi"/>
          <w:sz w:val="28"/>
          <w:szCs w:val="28"/>
        </w:rPr>
        <w:t xml:space="preserve">les pratiques médicinales traditionnelles et </w:t>
      </w:r>
      <w:r w:rsidRPr="00451051">
        <w:rPr>
          <w:rFonts w:asciiTheme="majorBidi" w:hAnsiTheme="majorBidi" w:cstheme="majorBidi"/>
          <w:sz w:val="28"/>
          <w:szCs w:val="28"/>
        </w:rPr>
        <w:t>les pratique</w:t>
      </w:r>
      <w:r>
        <w:rPr>
          <w:rFonts w:asciiTheme="majorBidi" w:hAnsiTheme="majorBidi" w:cstheme="majorBidi"/>
          <w:sz w:val="28"/>
          <w:szCs w:val="28"/>
        </w:rPr>
        <w:t>s</w:t>
      </w:r>
      <w:r w:rsidRPr="00451051">
        <w:rPr>
          <w:rFonts w:asciiTheme="majorBidi" w:hAnsiTheme="majorBidi" w:cstheme="majorBidi"/>
          <w:sz w:val="28"/>
          <w:szCs w:val="28"/>
        </w:rPr>
        <w:t xml:space="preserve"> artistiques populaires</w:t>
      </w:r>
      <w:r>
        <w:rPr>
          <w:rFonts w:asciiTheme="majorBidi" w:hAnsiTheme="majorBidi" w:cstheme="majorBidi"/>
          <w:sz w:val="28"/>
          <w:szCs w:val="28"/>
        </w:rPr>
        <w:t>. C’est pourquoi il sera indispensable de comprendre d’abord ce que sont les pratiques sociales.</w:t>
      </w:r>
      <w:r w:rsidRPr="00451051">
        <w:rPr>
          <w:rFonts w:asciiTheme="majorBidi" w:hAnsiTheme="majorBidi" w:cstheme="majorBidi"/>
          <w:sz w:val="28"/>
          <w:szCs w:val="28"/>
        </w:rPr>
        <w:t xml:space="preserve"> </w:t>
      </w:r>
    </w:p>
    <w:p w:rsidR="00451051" w:rsidRPr="00451051" w:rsidRDefault="00451051" w:rsidP="00451051">
      <w:pPr>
        <w:autoSpaceDE w:val="0"/>
        <w:autoSpaceDN w:val="0"/>
        <w:adjustRightInd w:val="0"/>
        <w:spacing w:after="0" w:line="240" w:lineRule="auto"/>
        <w:jc w:val="both"/>
        <w:rPr>
          <w:rFonts w:asciiTheme="majorBidi" w:hAnsiTheme="majorBidi" w:cstheme="majorBidi"/>
          <w:b/>
          <w:bCs/>
          <w:sz w:val="28"/>
          <w:szCs w:val="28"/>
        </w:rPr>
      </w:pPr>
      <w:r w:rsidRPr="00451051">
        <w:rPr>
          <w:rFonts w:asciiTheme="majorBidi" w:hAnsiTheme="majorBidi" w:cstheme="majorBidi"/>
          <w:b/>
          <w:bCs/>
          <w:sz w:val="28"/>
          <w:szCs w:val="28"/>
        </w:rPr>
        <w:t>1.  La pratique :</w:t>
      </w:r>
    </w:p>
    <w:p w:rsidR="00451051" w:rsidRPr="003C5F63" w:rsidRDefault="00451051" w:rsidP="00451051">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La pratique est une mise en action, un passage à l’acte, par lequel s’accomplit pur un groupe ou/et individu ce qu’il avait « préparé », prévu, projeté. La multiplicité des pratiques sociales ne doit pas faire illusion. Chaque acte suppose, pour le groupe comme pour l’individu, un processus de mise en acte qui passe par le libre arbitraire, par le choix. Si un groupe veut partir en voyage, chaque individu veut en principe veut faire le voyage, mais il y faut un choix, une volonté collective d’y aller ensemble.</w:t>
      </w:r>
      <w:r w:rsidRPr="003C5F63">
        <w:rPr>
          <w:rStyle w:val="Appelnotedebasdep"/>
          <w:rFonts w:asciiTheme="majorBidi" w:hAnsiTheme="majorBidi" w:cstheme="majorBidi"/>
          <w:sz w:val="28"/>
          <w:szCs w:val="28"/>
        </w:rPr>
        <w:footnoteReference w:id="2"/>
      </w:r>
    </w:p>
    <w:p w:rsidR="00451051" w:rsidRPr="003C5F63" w:rsidRDefault="00451051" w:rsidP="00451051">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 xml:space="preserve">Le courant de la sociologie des pratiques s’appuie sur des développements philosophiques qui fournissent l’essentiel des éléments définitionnels des pratiques sociales. Il s’agit des travaux du théoricien social américain Theodore Schatzki (1996) et de ceux du sociologue culturaliste allemand Andreas Reckwitz (2002), tous deux inspirés à la fois par les écrits de Ludwig Wittgenstein et par ceux de Martin Heidegger. </w:t>
      </w:r>
    </w:p>
    <w:p w:rsidR="00451051" w:rsidRDefault="00451051" w:rsidP="00451051">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 xml:space="preserve">Les pratiques peuvent être envisagées comme l’espace de réalisation du social et concentrer l’attention du chercheur en sciences sociales comme une manifestation organisée des actions humaines. Les exemples donnés par Shatzki sont assez divers puisque la vie sociale « consiste en une grande variété de pratiques, comme la négociation, la cuisine, la banque, les loisirs ou les pratiques politiques, religieuses et éducatives » (Schatzki, 2002, p. 70). Les dimensions sociales de ces pratiques sont liées à trois de leurs propriétés : </w:t>
      </w:r>
      <w:r w:rsidRPr="003C5F63">
        <w:rPr>
          <w:rFonts w:asciiTheme="majorBidi" w:hAnsiTheme="majorBidi" w:cstheme="majorBidi"/>
          <w:sz w:val="28"/>
          <w:szCs w:val="28"/>
          <w:u w:val="single"/>
        </w:rPr>
        <w:t>elles sont dotées d’un sens</w:t>
      </w:r>
      <w:r w:rsidRPr="003C5F63">
        <w:rPr>
          <w:rFonts w:asciiTheme="majorBidi" w:hAnsiTheme="majorBidi" w:cstheme="majorBidi"/>
          <w:sz w:val="28"/>
          <w:szCs w:val="28"/>
        </w:rPr>
        <w:t xml:space="preserve"> ; </w:t>
      </w:r>
      <w:r w:rsidRPr="003C5F63">
        <w:rPr>
          <w:rFonts w:asciiTheme="majorBidi" w:hAnsiTheme="majorBidi" w:cstheme="majorBidi"/>
          <w:sz w:val="28"/>
          <w:szCs w:val="28"/>
          <w:u w:val="single"/>
        </w:rPr>
        <w:t>elles font l’objet de prescriptions, d’instructions ou d’exigences sur les façons de faire</w:t>
      </w:r>
      <w:r w:rsidRPr="003C5F63">
        <w:rPr>
          <w:rFonts w:asciiTheme="majorBidi" w:hAnsiTheme="majorBidi" w:cstheme="majorBidi"/>
          <w:sz w:val="28"/>
          <w:szCs w:val="28"/>
        </w:rPr>
        <w:t xml:space="preserve"> ; </w:t>
      </w:r>
      <w:r w:rsidRPr="003C5F63">
        <w:rPr>
          <w:rFonts w:asciiTheme="majorBidi" w:hAnsiTheme="majorBidi" w:cstheme="majorBidi"/>
          <w:sz w:val="28"/>
          <w:szCs w:val="28"/>
          <w:u w:val="single"/>
        </w:rPr>
        <w:t>enfin elles sont associées à des structures teleoaffectives</w:t>
      </w:r>
      <w:r w:rsidRPr="003C5F63">
        <w:rPr>
          <w:rFonts w:asciiTheme="majorBidi" w:hAnsiTheme="majorBidi" w:cstheme="majorBidi"/>
          <w:sz w:val="28"/>
          <w:szCs w:val="28"/>
        </w:rPr>
        <w:t xml:space="preserve"> qui recouvrent les objectifs, les projets, les visées ainsi que les émotions qui sont jugées acceptables par les acteurs. Par exemple, les pratiques éducatives sont organisées à la fois par une compréhension de la manière dont on enseigne, note ou encadre ; des règles sur la manière de construire ou conduire un cours ; enfin par une structure teleoaffective qui engage à recevoir de bonnes notes pour les étudiants et de bonnes évaluations pour les enseignants.</w:t>
      </w:r>
      <w:r w:rsidRPr="003C5F63">
        <w:rPr>
          <w:rStyle w:val="Appelnotedebasdep"/>
          <w:rFonts w:asciiTheme="majorBidi" w:hAnsiTheme="majorBidi" w:cstheme="majorBidi"/>
          <w:sz w:val="28"/>
          <w:szCs w:val="28"/>
        </w:rPr>
        <w:footnoteReference w:id="3"/>
      </w:r>
    </w:p>
    <w:p w:rsidR="00451051" w:rsidRPr="003C5F63" w:rsidRDefault="00451051" w:rsidP="00451051">
      <w:pPr>
        <w:autoSpaceDE w:val="0"/>
        <w:autoSpaceDN w:val="0"/>
        <w:adjustRightInd w:val="0"/>
        <w:spacing w:after="0" w:line="240" w:lineRule="auto"/>
        <w:jc w:val="both"/>
        <w:rPr>
          <w:rFonts w:asciiTheme="majorBidi" w:hAnsiTheme="majorBidi" w:cstheme="majorBidi"/>
          <w:sz w:val="28"/>
          <w:szCs w:val="28"/>
        </w:rPr>
      </w:pPr>
    </w:p>
    <w:p w:rsidR="00451051" w:rsidRDefault="00451051" w:rsidP="00451051">
      <w:pPr>
        <w:jc w:val="center"/>
        <w:rPr>
          <w:rFonts w:asciiTheme="majorBidi" w:hAnsiTheme="majorBidi" w:cstheme="majorBidi"/>
          <w:b/>
          <w:bCs/>
          <w:sz w:val="32"/>
          <w:szCs w:val="32"/>
        </w:rPr>
      </w:pPr>
      <w:r w:rsidRPr="003C5F63">
        <w:rPr>
          <w:rFonts w:asciiTheme="majorBidi" w:hAnsiTheme="majorBidi" w:cstheme="majorBidi"/>
          <w:b/>
          <w:bCs/>
          <w:sz w:val="32"/>
          <w:szCs w:val="32"/>
        </w:rPr>
        <w:t>Les pratiques langagières en Algérie</w:t>
      </w:r>
    </w:p>
    <w:p w:rsidR="003C5F63" w:rsidRPr="003C5F63" w:rsidRDefault="003C5F63" w:rsidP="00C07971">
      <w:pPr>
        <w:jc w:val="center"/>
        <w:rPr>
          <w:rFonts w:asciiTheme="majorBidi" w:hAnsiTheme="majorBidi" w:cstheme="majorBidi"/>
          <w:b/>
          <w:bCs/>
          <w:sz w:val="32"/>
          <w:szCs w:val="32"/>
        </w:rPr>
      </w:pPr>
    </w:p>
    <w:p w:rsidR="006B08B9" w:rsidRPr="003C5F63" w:rsidRDefault="003C5F63" w:rsidP="00C07971">
      <w:pPr>
        <w:autoSpaceDE w:val="0"/>
        <w:autoSpaceDN w:val="0"/>
        <w:adjustRightInd w:val="0"/>
        <w:spacing w:after="0" w:line="240" w:lineRule="auto"/>
        <w:jc w:val="both"/>
        <w:rPr>
          <w:rFonts w:asciiTheme="majorBidi" w:hAnsiTheme="majorBidi" w:cstheme="majorBidi"/>
          <w:b/>
          <w:bCs/>
          <w:sz w:val="28"/>
          <w:szCs w:val="28"/>
        </w:rPr>
      </w:pPr>
      <w:r>
        <w:rPr>
          <w:rFonts w:asciiTheme="majorBidi" w:hAnsiTheme="majorBidi" w:cstheme="majorBidi"/>
          <w:b/>
          <w:bCs/>
          <w:sz w:val="28"/>
          <w:szCs w:val="28"/>
        </w:rPr>
        <w:t xml:space="preserve">I. </w:t>
      </w:r>
      <w:r w:rsidR="006B08B9" w:rsidRPr="003C5F63">
        <w:rPr>
          <w:rFonts w:asciiTheme="majorBidi" w:hAnsiTheme="majorBidi" w:cstheme="majorBidi"/>
          <w:b/>
          <w:bCs/>
          <w:sz w:val="28"/>
          <w:szCs w:val="28"/>
        </w:rPr>
        <w:t>Le champ de la sociolinguistique</w:t>
      </w:r>
      <w:r>
        <w:rPr>
          <w:rFonts w:asciiTheme="majorBidi" w:hAnsiTheme="majorBidi" w:cstheme="majorBidi"/>
          <w:b/>
          <w:bCs/>
          <w:sz w:val="28"/>
          <w:szCs w:val="28"/>
        </w:rPr>
        <w:t> :</w:t>
      </w:r>
    </w:p>
    <w:p w:rsidR="006B08B9" w:rsidRPr="003C5F63" w:rsidRDefault="000B0532" w:rsidP="00FC1405">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Au-delà</w:t>
      </w:r>
      <w:r w:rsidR="006B08B9" w:rsidRPr="003C5F63">
        <w:rPr>
          <w:rFonts w:asciiTheme="majorBidi" w:hAnsiTheme="majorBidi" w:cstheme="majorBidi"/>
          <w:sz w:val="28"/>
          <w:szCs w:val="28"/>
        </w:rPr>
        <w:t xml:space="preserve"> de la grande diversité des travaux actuels, </w:t>
      </w:r>
      <w:r w:rsidR="00FC1405" w:rsidRPr="003C5F63">
        <w:rPr>
          <w:rFonts w:asciiTheme="majorBidi" w:hAnsiTheme="majorBidi" w:cstheme="majorBidi"/>
          <w:sz w:val="28"/>
          <w:szCs w:val="28"/>
        </w:rPr>
        <w:t>la</w:t>
      </w:r>
      <w:r w:rsidR="006B08B9" w:rsidRPr="003C5F63">
        <w:rPr>
          <w:rFonts w:asciiTheme="majorBidi" w:hAnsiTheme="majorBidi" w:cstheme="majorBidi"/>
          <w:sz w:val="28"/>
          <w:szCs w:val="28"/>
        </w:rPr>
        <w:t xml:space="preserve"> </w:t>
      </w:r>
      <w:r w:rsidR="00FC1405" w:rsidRPr="003C5F63">
        <w:rPr>
          <w:rFonts w:asciiTheme="majorBidi" w:hAnsiTheme="majorBidi" w:cstheme="majorBidi"/>
          <w:sz w:val="28"/>
          <w:szCs w:val="28"/>
        </w:rPr>
        <w:t xml:space="preserve">sociolinguistique est une  </w:t>
      </w:r>
      <w:r w:rsidR="006B08B9" w:rsidRPr="003C5F63">
        <w:rPr>
          <w:rFonts w:asciiTheme="majorBidi" w:hAnsiTheme="majorBidi" w:cstheme="majorBidi"/>
          <w:sz w:val="28"/>
          <w:szCs w:val="28"/>
        </w:rPr>
        <w:t xml:space="preserve">discipline </w:t>
      </w:r>
      <w:r w:rsidR="00FC1405" w:rsidRPr="003C5F63">
        <w:rPr>
          <w:rFonts w:asciiTheme="majorBidi" w:hAnsiTheme="majorBidi" w:cstheme="majorBidi"/>
          <w:sz w:val="28"/>
          <w:szCs w:val="28"/>
        </w:rPr>
        <w:t xml:space="preserve">qui </w:t>
      </w:r>
      <w:r w:rsidR="006B08B9" w:rsidRPr="003C5F63">
        <w:rPr>
          <w:rFonts w:asciiTheme="majorBidi" w:hAnsiTheme="majorBidi" w:cstheme="majorBidi"/>
          <w:sz w:val="28"/>
          <w:szCs w:val="28"/>
        </w:rPr>
        <w:t>se caractérise par des propositions fortes : penser le plurilinguisme</w:t>
      </w:r>
      <w:r w:rsidR="00C07971" w:rsidRPr="003C5F63">
        <w:rPr>
          <w:rFonts w:asciiTheme="majorBidi" w:hAnsiTheme="majorBidi" w:cstheme="majorBidi"/>
          <w:sz w:val="28"/>
          <w:szCs w:val="28"/>
        </w:rPr>
        <w:t xml:space="preserve"> </w:t>
      </w:r>
      <w:r w:rsidR="006B08B9" w:rsidRPr="003C5F63">
        <w:rPr>
          <w:rFonts w:asciiTheme="majorBidi" w:hAnsiTheme="majorBidi" w:cstheme="majorBidi"/>
          <w:sz w:val="28"/>
          <w:szCs w:val="28"/>
        </w:rPr>
        <w:t>comme une réalité sociale mondiale ; considérer le langage</w:t>
      </w:r>
      <w:r w:rsidR="00C07971" w:rsidRPr="003C5F63">
        <w:rPr>
          <w:rFonts w:asciiTheme="majorBidi" w:hAnsiTheme="majorBidi" w:cstheme="majorBidi"/>
          <w:sz w:val="28"/>
          <w:szCs w:val="28"/>
        </w:rPr>
        <w:t xml:space="preserve"> </w:t>
      </w:r>
      <w:r w:rsidR="006B08B9" w:rsidRPr="003C5F63">
        <w:rPr>
          <w:rFonts w:asciiTheme="majorBidi" w:hAnsiTheme="majorBidi" w:cstheme="majorBidi"/>
          <w:sz w:val="28"/>
          <w:szCs w:val="28"/>
        </w:rPr>
        <w:t>comme un fait social total (au sens de Marcel Mauss), et ainsi rendre</w:t>
      </w:r>
      <w:r w:rsidR="00C07971" w:rsidRPr="003C5F63">
        <w:rPr>
          <w:rFonts w:asciiTheme="majorBidi" w:hAnsiTheme="majorBidi" w:cstheme="majorBidi"/>
          <w:sz w:val="28"/>
          <w:szCs w:val="28"/>
        </w:rPr>
        <w:t xml:space="preserve"> </w:t>
      </w:r>
      <w:r w:rsidR="006B08B9" w:rsidRPr="003C5F63">
        <w:rPr>
          <w:rFonts w:asciiTheme="majorBidi" w:hAnsiTheme="majorBidi" w:cstheme="majorBidi"/>
          <w:sz w:val="28"/>
          <w:szCs w:val="28"/>
        </w:rPr>
        <w:t>compte des faits sociaux par l’entrée spécifique des langues et du langage</w:t>
      </w:r>
      <w:r w:rsidR="00C07971" w:rsidRPr="003C5F63">
        <w:rPr>
          <w:rFonts w:asciiTheme="majorBidi" w:hAnsiTheme="majorBidi" w:cstheme="majorBidi"/>
          <w:sz w:val="28"/>
          <w:szCs w:val="28"/>
        </w:rPr>
        <w:t xml:space="preserve"> </w:t>
      </w:r>
      <w:r w:rsidR="006B08B9" w:rsidRPr="003C5F63">
        <w:rPr>
          <w:rFonts w:asciiTheme="majorBidi" w:hAnsiTheme="majorBidi" w:cstheme="majorBidi"/>
          <w:sz w:val="28"/>
          <w:szCs w:val="28"/>
        </w:rPr>
        <w:t>; revendiquer l’empiricité de la démarche.</w:t>
      </w:r>
    </w:p>
    <w:p w:rsidR="006B08B9" w:rsidRPr="003C5F63" w:rsidRDefault="006B08B9" w:rsidP="00FC1405">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1. La sociolinguistique développe une conception théorique du langage</w:t>
      </w:r>
      <w:r w:rsidR="00C07971" w:rsidRPr="003C5F63">
        <w:rPr>
          <w:rFonts w:asciiTheme="majorBidi" w:hAnsiTheme="majorBidi" w:cstheme="majorBidi"/>
          <w:sz w:val="28"/>
          <w:szCs w:val="28"/>
        </w:rPr>
        <w:t xml:space="preserve"> </w:t>
      </w:r>
      <w:r w:rsidRPr="003C5F63">
        <w:rPr>
          <w:rFonts w:asciiTheme="majorBidi" w:hAnsiTheme="majorBidi" w:cstheme="majorBidi"/>
          <w:sz w:val="28"/>
          <w:szCs w:val="28"/>
        </w:rPr>
        <w:t xml:space="preserve">attachée </w:t>
      </w:r>
      <w:r w:rsidR="00FC1405" w:rsidRPr="003C5F63">
        <w:rPr>
          <w:rFonts w:asciiTheme="majorBidi" w:hAnsiTheme="majorBidi" w:cstheme="majorBidi"/>
          <w:sz w:val="28"/>
          <w:szCs w:val="28"/>
        </w:rPr>
        <w:t>à</w:t>
      </w:r>
      <w:r w:rsidRPr="003C5F63">
        <w:rPr>
          <w:rFonts w:asciiTheme="majorBidi" w:hAnsiTheme="majorBidi" w:cstheme="majorBidi"/>
          <w:sz w:val="28"/>
          <w:szCs w:val="28"/>
        </w:rPr>
        <w:t xml:space="preserve"> la variabilité fondamentale des langues et de leurs pratiques</w:t>
      </w:r>
      <w:r w:rsidR="00C07971" w:rsidRPr="003C5F63">
        <w:rPr>
          <w:rFonts w:asciiTheme="majorBidi" w:hAnsiTheme="majorBidi" w:cstheme="majorBidi"/>
          <w:sz w:val="28"/>
          <w:szCs w:val="28"/>
        </w:rPr>
        <w:t xml:space="preserve"> </w:t>
      </w:r>
      <w:r w:rsidRPr="003C5F63">
        <w:rPr>
          <w:rFonts w:asciiTheme="majorBidi" w:hAnsiTheme="majorBidi" w:cstheme="majorBidi"/>
          <w:sz w:val="28"/>
          <w:szCs w:val="28"/>
        </w:rPr>
        <w:t xml:space="preserve">dans les sociétés humaines, </w:t>
      </w:r>
      <w:r w:rsidR="00FC1405" w:rsidRPr="003C5F63">
        <w:rPr>
          <w:rFonts w:asciiTheme="majorBidi" w:hAnsiTheme="majorBidi" w:cstheme="majorBidi"/>
          <w:sz w:val="28"/>
          <w:szCs w:val="28"/>
        </w:rPr>
        <w:t>à</w:t>
      </w:r>
      <w:r w:rsidRPr="003C5F63">
        <w:rPr>
          <w:rFonts w:asciiTheme="majorBidi" w:hAnsiTheme="majorBidi" w:cstheme="majorBidi"/>
          <w:sz w:val="28"/>
          <w:szCs w:val="28"/>
        </w:rPr>
        <w:t xml:space="preserve"> la diversité et </w:t>
      </w:r>
      <w:r w:rsidR="00FC1405" w:rsidRPr="003C5F63">
        <w:rPr>
          <w:rFonts w:asciiTheme="majorBidi" w:hAnsiTheme="majorBidi" w:cstheme="majorBidi"/>
          <w:sz w:val="28"/>
          <w:szCs w:val="28"/>
        </w:rPr>
        <w:t>à</w:t>
      </w:r>
      <w:r w:rsidRPr="003C5F63">
        <w:rPr>
          <w:rFonts w:asciiTheme="majorBidi" w:hAnsiTheme="majorBidi" w:cstheme="majorBidi"/>
          <w:sz w:val="28"/>
          <w:szCs w:val="28"/>
        </w:rPr>
        <w:t xml:space="preserve"> la complexité des</w:t>
      </w:r>
      <w:r w:rsidR="00C07971" w:rsidRPr="003C5F63">
        <w:rPr>
          <w:rFonts w:asciiTheme="majorBidi" w:hAnsiTheme="majorBidi" w:cstheme="majorBidi"/>
          <w:sz w:val="28"/>
          <w:szCs w:val="28"/>
        </w:rPr>
        <w:t xml:space="preserve"> </w:t>
      </w:r>
      <w:r w:rsidRPr="003C5F63">
        <w:rPr>
          <w:rFonts w:asciiTheme="majorBidi" w:hAnsiTheme="majorBidi" w:cstheme="majorBidi"/>
          <w:sz w:val="28"/>
          <w:szCs w:val="28"/>
        </w:rPr>
        <w:t>situations linguistiques qui, comme le disait Marcel Cohen dans son</w:t>
      </w:r>
      <w:r w:rsidR="00C07971" w:rsidRPr="003C5F63">
        <w:rPr>
          <w:rFonts w:asciiTheme="majorBidi" w:hAnsiTheme="majorBidi" w:cstheme="majorBidi"/>
          <w:sz w:val="28"/>
          <w:szCs w:val="28"/>
        </w:rPr>
        <w:t xml:space="preserve"> </w:t>
      </w:r>
      <w:r w:rsidRPr="003C5F63">
        <w:rPr>
          <w:rFonts w:asciiTheme="majorBidi" w:hAnsiTheme="majorBidi" w:cstheme="majorBidi"/>
          <w:sz w:val="28"/>
          <w:szCs w:val="28"/>
        </w:rPr>
        <w:t xml:space="preserve">ouvrage de 1956, </w:t>
      </w:r>
      <w:r w:rsidRPr="003C5F63">
        <w:rPr>
          <w:rFonts w:asciiTheme="majorBidi" w:hAnsiTheme="majorBidi" w:cstheme="majorBidi"/>
          <w:i/>
          <w:iCs/>
          <w:sz w:val="28"/>
          <w:szCs w:val="28"/>
        </w:rPr>
        <w:t>Pour une sociologie du langage</w:t>
      </w:r>
      <w:r w:rsidRPr="003C5F63">
        <w:rPr>
          <w:rFonts w:asciiTheme="majorBidi" w:hAnsiTheme="majorBidi" w:cstheme="majorBidi"/>
          <w:sz w:val="28"/>
          <w:szCs w:val="28"/>
        </w:rPr>
        <w:t>, sont toujours multilingues,</w:t>
      </w:r>
      <w:r w:rsidR="00C07971" w:rsidRPr="003C5F63">
        <w:rPr>
          <w:rFonts w:asciiTheme="majorBidi" w:hAnsiTheme="majorBidi" w:cstheme="majorBidi"/>
          <w:sz w:val="28"/>
          <w:szCs w:val="28"/>
        </w:rPr>
        <w:t xml:space="preserve"> </w:t>
      </w:r>
      <w:r w:rsidRPr="003C5F63">
        <w:rPr>
          <w:rFonts w:asciiTheme="majorBidi" w:hAnsiTheme="majorBidi" w:cstheme="majorBidi"/>
          <w:sz w:val="28"/>
          <w:szCs w:val="28"/>
        </w:rPr>
        <w:t>que ce soit en termes de langues, dialectes, niveaux de langues,</w:t>
      </w:r>
      <w:r w:rsidR="00C07971" w:rsidRPr="003C5F63">
        <w:rPr>
          <w:rFonts w:asciiTheme="majorBidi" w:hAnsiTheme="majorBidi" w:cstheme="majorBidi"/>
          <w:sz w:val="28"/>
          <w:szCs w:val="28"/>
        </w:rPr>
        <w:t xml:space="preserve"> </w:t>
      </w:r>
      <w:r w:rsidRPr="003C5F63">
        <w:rPr>
          <w:rFonts w:asciiTheme="majorBidi" w:hAnsiTheme="majorBidi" w:cstheme="majorBidi"/>
          <w:sz w:val="28"/>
          <w:szCs w:val="28"/>
        </w:rPr>
        <w:t xml:space="preserve">usages distincts entre les groupes sociaux. </w:t>
      </w:r>
    </w:p>
    <w:p w:rsidR="006B08B9" w:rsidRPr="003C5F63" w:rsidRDefault="006B08B9" w:rsidP="00C17008">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2. La sociolinguistique constitue une approche des faits de langues et</w:t>
      </w:r>
      <w:r w:rsidR="00C07971" w:rsidRPr="003C5F63">
        <w:rPr>
          <w:rFonts w:asciiTheme="majorBidi" w:hAnsiTheme="majorBidi" w:cstheme="majorBidi"/>
          <w:sz w:val="28"/>
          <w:szCs w:val="28"/>
        </w:rPr>
        <w:t xml:space="preserve"> </w:t>
      </w:r>
      <w:r w:rsidRPr="003C5F63">
        <w:rPr>
          <w:rFonts w:asciiTheme="majorBidi" w:hAnsiTheme="majorBidi" w:cstheme="majorBidi"/>
          <w:sz w:val="28"/>
          <w:szCs w:val="28"/>
        </w:rPr>
        <w:t>de langage en tant qu’ils sont contextualisés, ancrés dans des situations</w:t>
      </w:r>
      <w:r w:rsidR="00C07971" w:rsidRPr="003C5F63">
        <w:rPr>
          <w:rFonts w:asciiTheme="majorBidi" w:hAnsiTheme="majorBidi" w:cstheme="majorBidi"/>
          <w:sz w:val="28"/>
          <w:szCs w:val="28"/>
        </w:rPr>
        <w:t xml:space="preserve"> </w:t>
      </w:r>
      <w:r w:rsidRPr="003C5F63">
        <w:rPr>
          <w:rFonts w:asciiTheme="majorBidi" w:hAnsiTheme="majorBidi" w:cstheme="majorBidi"/>
          <w:sz w:val="28"/>
          <w:szCs w:val="28"/>
        </w:rPr>
        <w:t>sociales dont la pertinence, la prise en compte et l’analyse font partie</w:t>
      </w:r>
      <w:r w:rsidR="00C17008" w:rsidRPr="003C5F63">
        <w:rPr>
          <w:rFonts w:asciiTheme="majorBidi" w:hAnsiTheme="majorBidi" w:cstheme="majorBidi"/>
          <w:sz w:val="28"/>
          <w:szCs w:val="28"/>
        </w:rPr>
        <w:t xml:space="preserve"> </w:t>
      </w:r>
      <w:r w:rsidRPr="003C5F63">
        <w:rPr>
          <w:rFonts w:asciiTheme="majorBidi" w:hAnsiTheme="majorBidi" w:cstheme="majorBidi"/>
          <w:sz w:val="28"/>
          <w:szCs w:val="28"/>
        </w:rPr>
        <w:t xml:space="preserve">intégrante du projet. La spécificité de la sociolinguistique consiste </w:t>
      </w:r>
      <w:r w:rsidR="00C17008" w:rsidRPr="003C5F63">
        <w:rPr>
          <w:rFonts w:asciiTheme="majorBidi" w:hAnsiTheme="majorBidi" w:cstheme="majorBidi"/>
          <w:sz w:val="28"/>
          <w:szCs w:val="28"/>
        </w:rPr>
        <w:t>à</w:t>
      </w:r>
      <w:r w:rsidRPr="003C5F63">
        <w:rPr>
          <w:rFonts w:asciiTheme="majorBidi" w:hAnsiTheme="majorBidi" w:cstheme="majorBidi"/>
          <w:sz w:val="28"/>
          <w:szCs w:val="28"/>
        </w:rPr>
        <w:t xml:space="preserve"> ne</w:t>
      </w:r>
      <w:r w:rsidR="00C07971" w:rsidRPr="003C5F63">
        <w:rPr>
          <w:rFonts w:asciiTheme="majorBidi" w:hAnsiTheme="majorBidi" w:cstheme="majorBidi"/>
          <w:sz w:val="28"/>
          <w:szCs w:val="28"/>
        </w:rPr>
        <w:t xml:space="preserve"> </w:t>
      </w:r>
      <w:r w:rsidRPr="003C5F63">
        <w:rPr>
          <w:rFonts w:asciiTheme="majorBidi" w:hAnsiTheme="majorBidi" w:cstheme="majorBidi"/>
          <w:sz w:val="28"/>
          <w:szCs w:val="28"/>
        </w:rPr>
        <w:t>jamais séparer l’étude du matériau linguistique, le plus souvent oral, de</w:t>
      </w:r>
      <w:r w:rsidR="00C07971" w:rsidRPr="003C5F63">
        <w:rPr>
          <w:rFonts w:asciiTheme="majorBidi" w:hAnsiTheme="majorBidi" w:cstheme="majorBidi"/>
          <w:sz w:val="28"/>
          <w:szCs w:val="28"/>
        </w:rPr>
        <w:t xml:space="preserve"> </w:t>
      </w:r>
      <w:r w:rsidRPr="003C5F63">
        <w:rPr>
          <w:rFonts w:asciiTheme="majorBidi" w:hAnsiTheme="majorBidi" w:cstheme="majorBidi"/>
          <w:sz w:val="28"/>
          <w:szCs w:val="28"/>
        </w:rPr>
        <w:t>celle des situations sociales de production, tout en sachant que la question</w:t>
      </w:r>
      <w:r w:rsidR="00C07971" w:rsidRPr="003C5F63">
        <w:rPr>
          <w:rFonts w:asciiTheme="majorBidi" w:hAnsiTheme="majorBidi" w:cstheme="majorBidi"/>
          <w:sz w:val="28"/>
          <w:szCs w:val="28"/>
        </w:rPr>
        <w:t xml:space="preserve"> </w:t>
      </w:r>
      <w:r w:rsidRPr="003C5F63">
        <w:rPr>
          <w:rFonts w:asciiTheme="majorBidi" w:hAnsiTheme="majorBidi" w:cstheme="majorBidi"/>
          <w:sz w:val="28"/>
          <w:szCs w:val="28"/>
        </w:rPr>
        <w:t>théorique qui s’est posée des les origines de la discipline est celle de</w:t>
      </w:r>
      <w:r w:rsidR="00C07971" w:rsidRPr="003C5F63">
        <w:rPr>
          <w:rFonts w:asciiTheme="majorBidi" w:hAnsiTheme="majorBidi" w:cstheme="majorBidi"/>
          <w:sz w:val="28"/>
          <w:szCs w:val="28"/>
        </w:rPr>
        <w:t xml:space="preserve"> </w:t>
      </w:r>
      <w:r w:rsidRPr="003C5F63">
        <w:rPr>
          <w:rFonts w:asciiTheme="majorBidi" w:hAnsiTheme="majorBidi" w:cstheme="majorBidi"/>
          <w:sz w:val="28"/>
          <w:szCs w:val="28"/>
        </w:rPr>
        <w:t>la relation entre le langage et la société. C’est l</w:t>
      </w:r>
      <w:r w:rsidR="00C17008" w:rsidRPr="003C5F63">
        <w:rPr>
          <w:rFonts w:asciiTheme="majorBidi" w:hAnsiTheme="majorBidi" w:cstheme="majorBidi"/>
          <w:sz w:val="28"/>
          <w:szCs w:val="28"/>
        </w:rPr>
        <w:t>à</w:t>
      </w:r>
      <w:r w:rsidRPr="003C5F63">
        <w:rPr>
          <w:rFonts w:asciiTheme="majorBidi" w:hAnsiTheme="majorBidi" w:cstheme="majorBidi"/>
          <w:sz w:val="28"/>
          <w:szCs w:val="28"/>
        </w:rPr>
        <w:t xml:space="preserve"> un trait définitoire qui</w:t>
      </w:r>
      <w:r w:rsidR="00C07971" w:rsidRPr="003C5F63">
        <w:rPr>
          <w:rFonts w:asciiTheme="majorBidi" w:hAnsiTheme="majorBidi" w:cstheme="majorBidi"/>
          <w:sz w:val="28"/>
          <w:szCs w:val="28"/>
        </w:rPr>
        <w:t xml:space="preserve"> </w:t>
      </w:r>
      <w:r w:rsidRPr="003C5F63">
        <w:rPr>
          <w:rFonts w:asciiTheme="majorBidi" w:hAnsiTheme="majorBidi" w:cstheme="majorBidi"/>
          <w:sz w:val="28"/>
          <w:szCs w:val="28"/>
        </w:rPr>
        <w:t>l’oppose de façon radicale aux linguistiques fonctionnalistes ou formelles</w:t>
      </w:r>
      <w:r w:rsidR="00C07971" w:rsidRPr="003C5F63">
        <w:rPr>
          <w:rFonts w:asciiTheme="majorBidi" w:hAnsiTheme="majorBidi" w:cstheme="majorBidi"/>
          <w:sz w:val="28"/>
          <w:szCs w:val="28"/>
        </w:rPr>
        <w:t xml:space="preserve"> </w:t>
      </w:r>
      <w:r w:rsidRPr="003C5F63">
        <w:rPr>
          <w:rFonts w:asciiTheme="majorBidi" w:hAnsiTheme="majorBidi" w:cstheme="majorBidi"/>
          <w:sz w:val="28"/>
          <w:szCs w:val="28"/>
        </w:rPr>
        <w:t>étudiant les langues hors de leurs contextes sociaux d’emploi.</w:t>
      </w:r>
    </w:p>
    <w:p w:rsidR="006B08B9" w:rsidRDefault="006B08B9" w:rsidP="00C17008">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3. La sociolinguistique est une discipline empirique relevant de</w:t>
      </w:r>
      <w:r w:rsidR="00C07971" w:rsidRPr="003C5F63">
        <w:rPr>
          <w:rFonts w:asciiTheme="majorBidi" w:hAnsiTheme="majorBidi" w:cstheme="majorBidi"/>
          <w:sz w:val="28"/>
          <w:szCs w:val="28"/>
        </w:rPr>
        <w:t xml:space="preserve"> </w:t>
      </w:r>
      <w:r w:rsidRPr="003C5F63">
        <w:rPr>
          <w:rFonts w:asciiTheme="majorBidi" w:hAnsiTheme="majorBidi" w:cstheme="majorBidi"/>
          <w:sz w:val="28"/>
          <w:szCs w:val="28"/>
        </w:rPr>
        <w:t>méthodes d’</w:t>
      </w:r>
      <w:r w:rsidR="00C17008" w:rsidRPr="003C5F63">
        <w:rPr>
          <w:rFonts w:asciiTheme="majorBidi" w:hAnsiTheme="majorBidi" w:cstheme="majorBidi"/>
          <w:sz w:val="28"/>
          <w:szCs w:val="28"/>
        </w:rPr>
        <w:t>enquête</w:t>
      </w:r>
      <w:r w:rsidRPr="003C5F63">
        <w:rPr>
          <w:rFonts w:asciiTheme="majorBidi" w:hAnsiTheme="majorBidi" w:cstheme="majorBidi"/>
          <w:sz w:val="28"/>
          <w:szCs w:val="28"/>
        </w:rPr>
        <w:t xml:space="preserve"> et de recueil héritées pour la plus grande part soit</w:t>
      </w:r>
      <w:r w:rsidR="00C17008" w:rsidRPr="003C5F63">
        <w:rPr>
          <w:rFonts w:asciiTheme="majorBidi" w:hAnsiTheme="majorBidi" w:cstheme="majorBidi"/>
          <w:sz w:val="28"/>
          <w:szCs w:val="28"/>
        </w:rPr>
        <w:t xml:space="preserve"> </w:t>
      </w:r>
      <w:r w:rsidRPr="003C5F63">
        <w:rPr>
          <w:rFonts w:asciiTheme="majorBidi" w:hAnsiTheme="majorBidi" w:cstheme="majorBidi"/>
          <w:sz w:val="28"/>
          <w:szCs w:val="28"/>
        </w:rPr>
        <w:t>de la sociologie (questionnaires, différents types d’entretiens, enregistrements</w:t>
      </w:r>
      <w:r w:rsidR="00C07971" w:rsidRPr="003C5F63">
        <w:rPr>
          <w:rFonts w:asciiTheme="majorBidi" w:hAnsiTheme="majorBidi" w:cstheme="majorBidi"/>
          <w:sz w:val="28"/>
          <w:szCs w:val="28"/>
        </w:rPr>
        <w:t xml:space="preserve"> </w:t>
      </w:r>
      <w:r w:rsidRPr="003C5F63">
        <w:rPr>
          <w:rFonts w:asciiTheme="majorBidi" w:hAnsiTheme="majorBidi" w:cstheme="majorBidi"/>
          <w:sz w:val="28"/>
          <w:szCs w:val="28"/>
        </w:rPr>
        <w:t>audio ou vidéo), soit de l’anthropologie (différentes méthodes</w:t>
      </w:r>
      <w:r w:rsidR="00C07971" w:rsidRPr="003C5F63">
        <w:rPr>
          <w:rFonts w:asciiTheme="majorBidi" w:hAnsiTheme="majorBidi" w:cstheme="majorBidi"/>
          <w:sz w:val="28"/>
          <w:szCs w:val="28"/>
        </w:rPr>
        <w:t xml:space="preserve"> </w:t>
      </w:r>
      <w:r w:rsidRPr="003C5F63">
        <w:rPr>
          <w:rFonts w:asciiTheme="majorBidi" w:hAnsiTheme="majorBidi" w:cstheme="majorBidi"/>
          <w:sz w:val="28"/>
          <w:szCs w:val="28"/>
        </w:rPr>
        <w:t>d’observations dont l’observation participante).</w:t>
      </w:r>
      <w:r w:rsidRPr="003C5F63">
        <w:rPr>
          <w:rStyle w:val="Appelnotedebasdep"/>
          <w:rFonts w:asciiTheme="majorBidi" w:hAnsiTheme="majorBidi" w:cstheme="majorBidi"/>
          <w:sz w:val="28"/>
          <w:szCs w:val="28"/>
        </w:rPr>
        <w:footnoteReference w:id="4"/>
      </w:r>
    </w:p>
    <w:p w:rsidR="003C5F63" w:rsidRPr="003C5F63" w:rsidRDefault="003C5F63" w:rsidP="00C17008">
      <w:pPr>
        <w:autoSpaceDE w:val="0"/>
        <w:autoSpaceDN w:val="0"/>
        <w:adjustRightInd w:val="0"/>
        <w:spacing w:after="0" w:line="240" w:lineRule="auto"/>
        <w:jc w:val="both"/>
        <w:rPr>
          <w:rFonts w:asciiTheme="majorBidi" w:hAnsiTheme="majorBidi" w:cstheme="majorBidi"/>
          <w:sz w:val="28"/>
          <w:szCs w:val="28"/>
        </w:rPr>
      </w:pPr>
    </w:p>
    <w:p w:rsidR="00D5005B" w:rsidRPr="003C5F63" w:rsidRDefault="003C5F63" w:rsidP="001B7366">
      <w:pPr>
        <w:spacing w:after="0"/>
        <w:jc w:val="both"/>
        <w:rPr>
          <w:rFonts w:asciiTheme="majorBidi" w:hAnsiTheme="majorBidi" w:cstheme="majorBidi"/>
          <w:b/>
          <w:bCs/>
          <w:sz w:val="28"/>
          <w:szCs w:val="28"/>
          <w:rtl/>
        </w:rPr>
      </w:pPr>
      <w:r>
        <w:rPr>
          <w:rFonts w:asciiTheme="majorBidi" w:hAnsiTheme="majorBidi" w:cstheme="majorBidi"/>
          <w:b/>
          <w:bCs/>
          <w:sz w:val="28"/>
          <w:szCs w:val="28"/>
        </w:rPr>
        <w:t xml:space="preserve">II. </w:t>
      </w:r>
      <w:r w:rsidR="001B7366">
        <w:rPr>
          <w:rFonts w:asciiTheme="majorBidi" w:hAnsiTheme="majorBidi" w:cstheme="majorBidi"/>
          <w:b/>
          <w:bCs/>
          <w:sz w:val="28"/>
          <w:szCs w:val="28"/>
        </w:rPr>
        <w:t>La p</w:t>
      </w:r>
      <w:r w:rsidR="00C07971" w:rsidRPr="003C5F63">
        <w:rPr>
          <w:rFonts w:asciiTheme="majorBidi" w:hAnsiTheme="majorBidi" w:cstheme="majorBidi"/>
          <w:b/>
          <w:bCs/>
          <w:sz w:val="28"/>
          <w:szCs w:val="28"/>
        </w:rPr>
        <w:t>ratique langagière :</w:t>
      </w:r>
    </w:p>
    <w:p w:rsidR="0073244A" w:rsidRPr="003C5F63" w:rsidRDefault="0073244A" w:rsidP="00B77E28">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 xml:space="preserve">Le néologisme « pratique </w:t>
      </w:r>
      <w:r w:rsidR="00C07971" w:rsidRPr="003C5F63">
        <w:rPr>
          <w:rFonts w:asciiTheme="majorBidi" w:hAnsiTheme="majorBidi" w:cstheme="majorBidi"/>
          <w:sz w:val="28"/>
          <w:szCs w:val="28"/>
        </w:rPr>
        <w:t>langagière</w:t>
      </w:r>
      <w:r w:rsidRPr="003C5F63">
        <w:rPr>
          <w:rFonts w:asciiTheme="majorBidi" w:hAnsiTheme="majorBidi" w:cstheme="majorBidi"/>
          <w:sz w:val="28"/>
          <w:szCs w:val="28"/>
        </w:rPr>
        <w:t xml:space="preserve"> » a été créé en 1976 (dans Boutet</w:t>
      </w:r>
      <w:r w:rsidR="00C07971" w:rsidRPr="003C5F63">
        <w:rPr>
          <w:rFonts w:asciiTheme="majorBidi" w:hAnsiTheme="majorBidi" w:cstheme="majorBidi"/>
          <w:sz w:val="28"/>
          <w:szCs w:val="28"/>
        </w:rPr>
        <w:t xml:space="preserve"> </w:t>
      </w:r>
      <w:r w:rsidRPr="003C5F63">
        <w:rPr>
          <w:rFonts w:asciiTheme="majorBidi" w:hAnsiTheme="majorBidi" w:cstheme="majorBidi"/>
          <w:i/>
          <w:iCs/>
          <w:sz w:val="28"/>
          <w:szCs w:val="28"/>
        </w:rPr>
        <w:t>et al</w:t>
      </w:r>
      <w:r w:rsidRPr="003C5F63">
        <w:rPr>
          <w:rFonts w:asciiTheme="majorBidi" w:hAnsiTheme="majorBidi" w:cstheme="majorBidi"/>
          <w:sz w:val="28"/>
          <w:szCs w:val="28"/>
        </w:rPr>
        <w:t xml:space="preserve">., 1976). Il est formé de l’adjectif « </w:t>
      </w:r>
      <w:r w:rsidR="00C07971" w:rsidRPr="003C5F63">
        <w:rPr>
          <w:rFonts w:asciiTheme="majorBidi" w:hAnsiTheme="majorBidi" w:cstheme="majorBidi"/>
          <w:sz w:val="28"/>
          <w:szCs w:val="28"/>
        </w:rPr>
        <w:t>langagière</w:t>
      </w:r>
      <w:r w:rsidRPr="003C5F63">
        <w:rPr>
          <w:rFonts w:asciiTheme="majorBidi" w:hAnsiTheme="majorBidi" w:cstheme="majorBidi"/>
          <w:sz w:val="28"/>
          <w:szCs w:val="28"/>
        </w:rPr>
        <w:t xml:space="preserve"> » (emprunté </w:t>
      </w:r>
      <w:r w:rsidR="00B81476" w:rsidRPr="003C5F63">
        <w:rPr>
          <w:rFonts w:asciiTheme="majorBidi" w:hAnsiTheme="majorBidi" w:cstheme="majorBidi"/>
          <w:sz w:val="28"/>
          <w:szCs w:val="28"/>
        </w:rPr>
        <w:t>à</w:t>
      </w:r>
      <w:r w:rsidRPr="003C5F63">
        <w:rPr>
          <w:rFonts w:asciiTheme="majorBidi" w:hAnsiTheme="majorBidi" w:cstheme="majorBidi"/>
          <w:sz w:val="28"/>
          <w:szCs w:val="28"/>
        </w:rPr>
        <w:t xml:space="preserve"> Antoine</w:t>
      </w:r>
      <w:r w:rsidR="00C07971" w:rsidRPr="003C5F63">
        <w:rPr>
          <w:rFonts w:asciiTheme="majorBidi" w:hAnsiTheme="majorBidi" w:cstheme="majorBidi"/>
          <w:sz w:val="28"/>
          <w:szCs w:val="28"/>
        </w:rPr>
        <w:t xml:space="preserve"> </w:t>
      </w:r>
      <w:r w:rsidRPr="003C5F63">
        <w:rPr>
          <w:rFonts w:asciiTheme="majorBidi" w:hAnsiTheme="majorBidi" w:cstheme="majorBidi"/>
          <w:sz w:val="28"/>
          <w:szCs w:val="28"/>
        </w:rPr>
        <w:t xml:space="preserve">Culioli qui créa « activité </w:t>
      </w:r>
      <w:r w:rsidR="00C07971" w:rsidRPr="003C5F63">
        <w:rPr>
          <w:rFonts w:asciiTheme="majorBidi" w:hAnsiTheme="majorBidi" w:cstheme="majorBidi"/>
          <w:sz w:val="28"/>
          <w:szCs w:val="28"/>
        </w:rPr>
        <w:t>langagière</w:t>
      </w:r>
      <w:r w:rsidRPr="003C5F63">
        <w:rPr>
          <w:rFonts w:asciiTheme="majorBidi" w:hAnsiTheme="majorBidi" w:cstheme="majorBidi"/>
          <w:sz w:val="28"/>
          <w:szCs w:val="28"/>
        </w:rPr>
        <w:t xml:space="preserve"> » pour désigner l’activité des locuteurs</w:t>
      </w:r>
      <w:r w:rsidR="00C07971" w:rsidRPr="003C5F63">
        <w:rPr>
          <w:rFonts w:asciiTheme="majorBidi" w:hAnsiTheme="majorBidi" w:cstheme="majorBidi"/>
          <w:sz w:val="28"/>
          <w:szCs w:val="28"/>
        </w:rPr>
        <w:t xml:space="preserve"> </w:t>
      </w:r>
      <w:r w:rsidRPr="003C5F63">
        <w:rPr>
          <w:rFonts w:asciiTheme="majorBidi" w:hAnsiTheme="majorBidi" w:cstheme="majorBidi"/>
          <w:sz w:val="28"/>
          <w:szCs w:val="28"/>
        </w:rPr>
        <w:t>et la distinguer de l’activité « linguistique » des linguistes) et du</w:t>
      </w:r>
      <w:r w:rsidR="00C07971" w:rsidRPr="003C5F63">
        <w:rPr>
          <w:rFonts w:asciiTheme="majorBidi" w:hAnsiTheme="majorBidi" w:cstheme="majorBidi"/>
          <w:sz w:val="28"/>
          <w:szCs w:val="28"/>
        </w:rPr>
        <w:t xml:space="preserve"> </w:t>
      </w:r>
      <w:r w:rsidRPr="003C5F63">
        <w:rPr>
          <w:rFonts w:asciiTheme="majorBidi" w:hAnsiTheme="majorBidi" w:cstheme="majorBidi"/>
          <w:sz w:val="28"/>
          <w:szCs w:val="28"/>
        </w:rPr>
        <w:t>substantif « pratique » issu de la théorie matérialiste des pratiques sociales</w:t>
      </w:r>
      <w:r w:rsidR="00FD4FC1" w:rsidRPr="003C5F63">
        <w:rPr>
          <w:rFonts w:asciiTheme="majorBidi" w:hAnsiTheme="majorBidi" w:cstheme="majorBidi"/>
          <w:sz w:val="28"/>
          <w:szCs w:val="28"/>
        </w:rPr>
        <w:t xml:space="preserve">. </w:t>
      </w:r>
      <w:r w:rsidRPr="003C5F63">
        <w:rPr>
          <w:rFonts w:asciiTheme="majorBidi" w:hAnsiTheme="majorBidi" w:cstheme="majorBidi"/>
          <w:sz w:val="28"/>
          <w:szCs w:val="28"/>
        </w:rPr>
        <w:t>Dans le contexte scientifique des années 1970, dominé par</w:t>
      </w:r>
      <w:r w:rsidR="00C07971" w:rsidRPr="003C5F63">
        <w:rPr>
          <w:rFonts w:asciiTheme="majorBidi" w:hAnsiTheme="majorBidi" w:cstheme="majorBidi"/>
          <w:sz w:val="28"/>
          <w:szCs w:val="28"/>
        </w:rPr>
        <w:t xml:space="preserve"> </w:t>
      </w:r>
      <w:r w:rsidRPr="003C5F63">
        <w:rPr>
          <w:rFonts w:asciiTheme="majorBidi" w:hAnsiTheme="majorBidi" w:cstheme="majorBidi"/>
          <w:sz w:val="28"/>
          <w:szCs w:val="28"/>
        </w:rPr>
        <w:t>les linguistiques fonctionnalistes et génératives pour qui l’objet de la linguistique</w:t>
      </w:r>
      <w:r w:rsidR="00C07971" w:rsidRPr="003C5F63">
        <w:rPr>
          <w:rFonts w:asciiTheme="majorBidi" w:hAnsiTheme="majorBidi" w:cstheme="majorBidi"/>
          <w:sz w:val="28"/>
          <w:szCs w:val="28"/>
        </w:rPr>
        <w:t xml:space="preserve"> </w:t>
      </w:r>
      <w:r w:rsidRPr="003C5F63">
        <w:rPr>
          <w:rFonts w:asciiTheme="majorBidi" w:hAnsiTheme="majorBidi" w:cstheme="majorBidi"/>
          <w:sz w:val="28"/>
          <w:szCs w:val="28"/>
        </w:rPr>
        <w:t xml:space="preserve">est l’étude des </w:t>
      </w:r>
      <w:r w:rsidR="00C07971" w:rsidRPr="003C5F63">
        <w:rPr>
          <w:rFonts w:asciiTheme="majorBidi" w:hAnsiTheme="majorBidi" w:cstheme="majorBidi"/>
          <w:sz w:val="28"/>
          <w:szCs w:val="28"/>
        </w:rPr>
        <w:t>systèmes</w:t>
      </w:r>
      <w:r w:rsidRPr="003C5F63">
        <w:rPr>
          <w:rFonts w:asciiTheme="majorBidi" w:hAnsiTheme="majorBidi" w:cstheme="majorBidi"/>
          <w:sz w:val="28"/>
          <w:szCs w:val="28"/>
        </w:rPr>
        <w:t xml:space="preserve"> des langues hors de toute situation</w:t>
      </w:r>
      <w:r w:rsidR="00C07971" w:rsidRPr="003C5F63">
        <w:rPr>
          <w:rFonts w:asciiTheme="majorBidi" w:hAnsiTheme="majorBidi" w:cstheme="majorBidi"/>
          <w:sz w:val="28"/>
          <w:szCs w:val="28"/>
        </w:rPr>
        <w:t xml:space="preserve"> </w:t>
      </w:r>
      <w:r w:rsidRPr="003C5F63">
        <w:rPr>
          <w:rFonts w:asciiTheme="majorBidi" w:hAnsiTheme="majorBidi" w:cstheme="majorBidi"/>
          <w:sz w:val="28"/>
          <w:szCs w:val="28"/>
        </w:rPr>
        <w:t>sociale, il s’agit de proposer un autre objet, les pratiques matérielles</w:t>
      </w:r>
      <w:r w:rsidR="00C07971" w:rsidRPr="003C5F63">
        <w:rPr>
          <w:rFonts w:asciiTheme="majorBidi" w:hAnsiTheme="majorBidi" w:cstheme="majorBidi"/>
          <w:sz w:val="28"/>
          <w:szCs w:val="28"/>
        </w:rPr>
        <w:t xml:space="preserve"> </w:t>
      </w:r>
      <w:r w:rsidRPr="003C5F63">
        <w:rPr>
          <w:rFonts w:asciiTheme="majorBidi" w:hAnsiTheme="majorBidi" w:cstheme="majorBidi"/>
          <w:sz w:val="28"/>
          <w:szCs w:val="28"/>
        </w:rPr>
        <w:t>des locuteurs, insérées dans des contextes sociaux de production et de</w:t>
      </w:r>
      <w:r w:rsidR="00C07971" w:rsidRPr="003C5F63">
        <w:rPr>
          <w:rFonts w:asciiTheme="majorBidi" w:hAnsiTheme="majorBidi" w:cstheme="majorBidi"/>
          <w:sz w:val="28"/>
          <w:szCs w:val="28"/>
        </w:rPr>
        <w:t xml:space="preserve"> </w:t>
      </w:r>
      <w:r w:rsidRPr="003C5F63">
        <w:rPr>
          <w:rFonts w:asciiTheme="majorBidi" w:hAnsiTheme="majorBidi" w:cstheme="majorBidi"/>
          <w:sz w:val="28"/>
          <w:szCs w:val="28"/>
        </w:rPr>
        <w:t xml:space="preserve">réception </w:t>
      </w:r>
      <w:r w:rsidRPr="003C5F63">
        <w:rPr>
          <w:rFonts w:asciiTheme="majorBidi" w:hAnsiTheme="majorBidi" w:cstheme="majorBidi"/>
          <w:sz w:val="28"/>
          <w:szCs w:val="28"/>
        </w:rPr>
        <w:lastRenderedPageBreak/>
        <w:t>(on dirait aujourd’hui contextualisées). Ainsi la notion de pratique</w:t>
      </w:r>
      <w:r w:rsidR="00C07971" w:rsidRPr="003C5F63">
        <w:rPr>
          <w:rFonts w:asciiTheme="majorBidi" w:hAnsiTheme="majorBidi" w:cstheme="majorBidi"/>
          <w:sz w:val="28"/>
          <w:szCs w:val="28"/>
        </w:rPr>
        <w:t xml:space="preserve"> langagière</w:t>
      </w:r>
      <w:r w:rsidRPr="003C5F63">
        <w:rPr>
          <w:rFonts w:asciiTheme="majorBidi" w:hAnsiTheme="majorBidi" w:cstheme="majorBidi"/>
          <w:sz w:val="28"/>
          <w:szCs w:val="28"/>
        </w:rPr>
        <w:t xml:space="preserve"> permet de faire une nette distinction entre le concept</w:t>
      </w:r>
      <w:r w:rsidR="00C07971" w:rsidRPr="003C5F63">
        <w:rPr>
          <w:rFonts w:asciiTheme="majorBidi" w:hAnsiTheme="majorBidi" w:cstheme="majorBidi"/>
          <w:sz w:val="28"/>
          <w:szCs w:val="28"/>
        </w:rPr>
        <w:t xml:space="preserve"> </w:t>
      </w:r>
      <w:r w:rsidRPr="003C5F63">
        <w:rPr>
          <w:rFonts w:asciiTheme="majorBidi" w:hAnsiTheme="majorBidi" w:cstheme="majorBidi"/>
          <w:sz w:val="28"/>
          <w:szCs w:val="28"/>
        </w:rPr>
        <w:t>de langue, un art</w:t>
      </w:r>
      <w:r w:rsidR="00B77E28">
        <w:rPr>
          <w:rFonts w:asciiTheme="majorBidi" w:hAnsiTheme="majorBidi" w:cstheme="majorBidi"/>
          <w:sz w:val="28"/>
          <w:szCs w:val="28"/>
        </w:rPr>
        <w:t>é</w:t>
      </w:r>
      <w:r w:rsidRPr="003C5F63">
        <w:rPr>
          <w:rFonts w:asciiTheme="majorBidi" w:hAnsiTheme="majorBidi" w:cstheme="majorBidi"/>
          <w:sz w:val="28"/>
          <w:szCs w:val="28"/>
        </w:rPr>
        <w:t>fact construit historiquement et institutionnellement</w:t>
      </w:r>
      <w:r w:rsidR="00C07971" w:rsidRPr="003C5F63">
        <w:rPr>
          <w:rFonts w:asciiTheme="majorBidi" w:hAnsiTheme="majorBidi" w:cstheme="majorBidi"/>
          <w:sz w:val="28"/>
          <w:szCs w:val="28"/>
        </w:rPr>
        <w:t xml:space="preserve"> </w:t>
      </w:r>
      <w:r w:rsidRPr="003C5F63">
        <w:rPr>
          <w:rFonts w:asciiTheme="majorBidi" w:hAnsiTheme="majorBidi" w:cstheme="majorBidi"/>
          <w:sz w:val="28"/>
          <w:szCs w:val="28"/>
        </w:rPr>
        <w:t xml:space="preserve">nécessaire </w:t>
      </w:r>
      <w:r w:rsidR="00FD4FC1" w:rsidRPr="003C5F63">
        <w:rPr>
          <w:rFonts w:asciiTheme="majorBidi" w:hAnsiTheme="majorBidi" w:cstheme="majorBidi"/>
          <w:sz w:val="28"/>
          <w:szCs w:val="28"/>
        </w:rPr>
        <w:t>à</w:t>
      </w:r>
      <w:r w:rsidRPr="003C5F63">
        <w:rPr>
          <w:rFonts w:asciiTheme="majorBidi" w:hAnsiTheme="majorBidi" w:cstheme="majorBidi"/>
          <w:sz w:val="28"/>
          <w:szCs w:val="28"/>
        </w:rPr>
        <w:t xml:space="preserve"> la construction politique des États-nations, et la réalité</w:t>
      </w:r>
      <w:r w:rsidR="00C07971" w:rsidRPr="003C5F63">
        <w:rPr>
          <w:rFonts w:asciiTheme="majorBidi" w:hAnsiTheme="majorBidi" w:cstheme="majorBidi"/>
          <w:sz w:val="28"/>
          <w:szCs w:val="28"/>
        </w:rPr>
        <w:t xml:space="preserve"> </w:t>
      </w:r>
      <w:r w:rsidRPr="003C5F63">
        <w:rPr>
          <w:rFonts w:asciiTheme="majorBidi" w:hAnsiTheme="majorBidi" w:cstheme="majorBidi"/>
          <w:sz w:val="28"/>
          <w:szCs w:val="28"/>
        </w:rPr>
        <w:t>empirique de ce que font les locuteurs dans la matérialité des situations</w:t>
      </w:r>
      <w:r w:rsidR="00C07971" w:rsidRPr="003C5F63">
        <w:rPr>
          <w:rFonts w:asciiTheme="majorBidi" w:hAnsiTheme="majorBidi" w:cstheme="majorBidi"/>
          <w:sz w:val="28"/>
          <w:szCs w:val="28"/>
        </w:rPr>
        <w:t xml:space="preserve"> </w:t>
      </w:r>
      <w:r w:rsidRPr="003C5F63">
        <w:rPr>
          <w:rFonts w:asciiTheme="majorBidi" w:hAnsiTheme="majorBidi" w:cstheme="majorBidi"/>
          <w:sz w:val="28"/>
          <w:szCs w:val="28"/>
        </w:rPr>
        <w:t>et des interactions sociales.</w:t>
      </w:r>
    </w:p>
    <w:p w:rsidR="0073244A" w:rsidRPr="003C5F63" w:rsidRDefault="0073244A" w:rsidP="003A3A4F">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Selon ses concepteurs, deux propriétés principales caractérisent les</w:t>
      </w:r>
      <w:r w:rsidR="00C07971" w:rsidRPr="003C5F63">
        <w:rPr>
          <w:rFonts w:asciiTheme="majorBidi" w:hAnsiTheme="majorBidi" w:cstheme="majorBidi"/>
          <w:sz w:val="28"/>
          <w:szCs w:val="28"/>
        </w:rPr>
        <w:t xml:space="preserve"> </w:t>
      </w:r>
      <w:r w:rsidRPr="003C5F63">
        <w:rPr>
          <w:rFonts w:asciiTheme="majorBidi" w:hAnsiTheme="majorBidi" w:cstheme="majorBidi"/>
          <w:sz w:val="28"/>
          <w:szCs w:val="28"/>
        </w:rPr>
        <w:t xml:space="preserve">pratiques </w:t>
      </w:r>
      <w:r w:rsidR="00C07971" w:rsidRPr="003C5F63">
        <w:rPr>
          <w:rFonts w:asciiTheme="majorBidi" w:hAnsiTheme="majorBidi" w:cstheme="majorBidi"/>
          <w:sz w:val="28"/>
          <w:szCs w:val="28"/>
        </w:rPr>
        <w:t>langagières</w:t>
      </w:r>
      <w:r w:rsidRPr="003C5F63">
        <w:rPr>
          <w:rFonts w:asciiTheme="majorBidi" w:hAnsiTheme="majorBidi" w:cstheme="majorBidi"/>
          <w:sz w:val="28"/>
          <w:szCs w:val="28"/>
        </w:rPr>
        <w:t xml:space="preserve"> : rapports de force et praxis. D’une part, elles sont</w:t>
      </w:r>
      <w:r w:rsidR="00C07971" w:rsidRPr="003C5F63">
        <w:rPr>
          <w:rFonts w:asciiTheme="majorBidi" w:hAnsiTheme="majorBidi" w:cstheme="majorBidi"/>
          <w:sz w:val="28"/>
          <w:szCs w:val="28"/>
        </w:rPr>
        <w:t xml:space="preserve"> </w:t>
      </w:r>
      <w:r w:rsidRPr="003C5F63">
        <w:rPr>
          <w:rFonts w:asciiTheme="majorBidi" w:hAnsiTheme="majorBidi" w:cstheme="majorBidi"/>
          <w:sz w:val="28"/>
          <w:szCs w:val="28"/>
        </w:rPr>
        <w:t>organisées au sein d’une société ou d’une situation données selon des</w:t>
      </w:r>
      <w:r w:rsidR="00C07971" w:rsidRPr="003C5F63">
        <w:rPr>
          <w:rFonts w:asciiTheme="majorBidi" w:hAnsiTheme="majorBidi" w:cstheme="majorBidi"/>
          <w:sz w:val="28"/>
          <w:szCs w:val="28"/>
        </w:rPr>
        <w:t xml:space="preserve"> </w:t>
      </w:r>
      <w:r w:rsidRPr="003C5F63">
        <w:rPr>
          <w:rFonts w:asciiTheme="majorBidi" w:hAnsiTheme="majorBidi" w:cstheme="majorBidi"/>
          <w:i/>
          <w:iCs/>
          <w:sz w:val="28"/>
          <w:szCs w:val="28"/>
        </w:rPr>
        <w:t>rapports de force</w:t>
      </w:r>
      <w:r w:rsidRPr="003C5F63">
        <w:rPr>
          <w:rFonts w:asciiTheme="majorBidi" w:hAnsiTheme="majorBidi" w:cstheme="majorBidi"/>
          <w:sz w:val="28"/>
          <w:szCs w:val="28"/>
        </w:rPr>
        <w:t>, certaines étant dominantes et d’autres dominées. Ainsi</w:t>
      </w:r>
      <w:r w:rsidRPr="003C5F63">
        <w:rPr>
          <w:rFonts w:asciiTheme="majorBidi" w:hAnsiTheme="majorBidi" w:cstheme="majorBidi"/>
          <w:sz w:val="28"/>
          <w:szCs w:val="28"/>
          <w:rtl/>
        </w:rPr>
        <w:t xml:space="preserve"> </w:t>
      </w:r>
      <w:r w:rsidRPr="003C5F63">
        <w:rPr>
          <w:rFonts w:asciiTheme="majorBidi" w:hAnsiTheme="majorBidi" w:cstheme="majorBidi"/>
          <w:sz w:val="28"/>
          <w:szCs w:val="28"/>
        </w:rPr>
        <w:t>dans les usines taylorisées, il existait un régime de domination (allant</w:t>
      </w:r>
      <w:r w:rsidR="00C07971" w:rsidRPr="003C5F63">
        <w:rPr>
          <w:rFonts w:asciiTheme="majorBidi" w:hAnsiTheme="majorBidi" w:cstheme="majorBidi"/>
          <w:sz w:val="28"/>
          <w:szCs w:val="28"/>
        </w:rPr>
        <w:t xml:space="preserve"> </w:t>
      </w:r>
      <w:r w:rsidRPr="003C5F63">
        <w:rPr>
          <w:rFonts w:asciiTheme="majorBidi" w:hAnsiTheme="majorBidi" w:cstheme="majorBidi"/>
          <w:sz w:val="28"/>
          <w:szCs w:val="28"/>
        </w:rPr>
        <w:t>jusqu’</w:t>
      </w:r>
      <w:r w:rsidR="003A3A4F" w:rsidRPr="003C5F63">
        <w:rPr>
          <w:rFonts w:asciiTheme="majorBidi" w:hAnsiTheme="majorBidi" w:cstheme="majorBidi"/>
          <w:sz w:val="28"/>
          <w:szCs w:val="28"/>
        </w:rPr>
        <w:t>à</w:t>
      </w:r>
      <w:r w:rsidRPr="003C5F63">
        <w:rPr>
          <w:rFonts w:asciiTheme="majorBidi" w:hAnsiTheme="majorBidi" w:cstheme="majorBidi"/>
          <w:sz w:val="28"/>
          <w:szCs w:val="28"/>
        </w:rPr>
        <w:t xml:space="preserve"> l’interdiction de parler au </w:t>
      </w:r>
      <w:r w:rsidR="00C07971" w:rsidRPr="003C5F63">
        <w:rPr>
          <w:rFonts w:asciiTheme="majorBidi" w:hAnsiTheme="majorBidi" w:cstheme="majorBidi"/>
          <w:sz w:val="28"/>
          <w:szCs w:val="28"/>
        </w:rPr>
        <w:t>XIX</w:t>
      </w:r>
      <w:r w:rsidRPr="003C5F63">
        <w:rPr>
          <w:rFonts w:asciiTheme="majorBidi" w:hAnsiTheme="majorBidi" w:cstheme="majorBidi"/>
          <w:sz w:val="28"/>
          <w:szCs w:val="28"/>
        </w:rPr>
        <w:t xml:space="preserve">e </w:t>
      </w:r>
      <w:r w:rsidR="00C07971" w:rsidRPr="003C5F63">
        <w:rPr>
          <w:rFonts w:asciiTheme="majorBidi" w:hAnsiTheme="majorBidi" w:cstheme="majorBidi"/>
          <w:sz w:val="28"/>
          <w:szCs w:val="28"/>
        </w:rPr>
        <w:t>siècle</w:t>
      </w:r>
      <w:r w:rsidRPr="003C5F63">
        <w:rPr>
          <w:rFonts w:asciiTheme="majorBidi" w:hAnsiTheme="majorBidi" w:cstheme="majorBidi"/>
          <w:sz w:val="28"/>
          <w:szCs w:val="28"/>
        </w:rPr>
        <w:t xml:space="preserve">) sur les pratiques </w:t>
      </w:r>
      <w:r w:rsidR="00C07971" w:rsidRPr="003C5F63">
        <w:rPr>
          <w:rFonts w:asciiTheme="majorBidi" w:hAnsiTheme="majorBidi" w:cstheme="majorBidi"/>
          <w:sz w:val="28"/>
          <w:szCs w:val="28"/>
        </w:rPr>
        <w:t xml:space="preserve">langagières </w:t>
      </w:r>
      <w:r w:rsidRPr="003C5F63">
        <w:rPr>
          <w:rFonts w:asciiTheme="majorBidi" w:hAnsiTheme="majorBidi" w:cstheme="majorBidi"/>
          <w:sz w:val="28"/>
          <w:szCs w:val="28"/>
        </w:rPr>
        <w:t xml:space="preserve">des opérateurs qui sont contraints </w:t>
      </w:r>
      <w:r w:rsidR="003A3A4F" w:rsidRPr="003C5F63">
        <w:rPr>
          <w:rFonts w:asciiTheme="majorBidi" w:hAnsiTheme="majorBidi" w:cstheme="majorBidi"/>
          <w:sz w:val="28"/>
          <w:szCs w:val="28"/>
        </w:rPr>
        <w:t>à</w:t>
      </w:r>
      <w:r w:rsidRPr="003C5F63">
        <w:rPr>
          <w:rFonts w:asciiTheme="majorBidi" w:hAnsiTheme="majorBidi" w:cstheme="majorBidi"/>
          <w:sz w:val="28"/>
          <w:szCs w:val="28"/>
        </w:rPr>
        <w:t xml:space="preserve"> une expression verbale restreinte.</w:t>
      </w:r>
    </w:p>
    <w:p w:rsidR="0073244A" w:rsidRPr="003C5F63" w:rsidRDefault="0073244A" w:rsidP="003A3A4F">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Les sociétés, les institutions organisent</w:t>
      </w:r>
      <w:r w:rsidR="00C07971" w:rsidRPr="003C5F63">
        <w:rPr>
          <w:rFonts w:asciiTheme="majorBidi" w:hAnsiTheme="majorBidi" w:cstheme="majorBidi"/>
          <w:sz w:val="28"/>
          <w:szCs w:val="28"/>
        </w:rPr>
        <w:t xml:space="preserve"> </w:t>
      </w:r>
      <w:r w:rsidRPr="003C5F63">
        <w:rPr>
          <w:rFonts w:asciiTheme="majorBidi" w:hAnsiTheme="majorBidi" w:cstheme="majorBidi"/>
          <w:sz w:val="28"/>
          <w:szCs w:val="28"/>
        </w:rPr>
        <w:t xml:space="preserve">et </w:t>
      </w:r>
      <w:r w:rsidR="00C07971" w:rsidRPr="003C5F63">
        <w:rPr>
          <w:rFonts w:asciiTheme="majorBidi" w:hAnsiTheme="majorBidi" w:cstheme="majorBidi"/>
          <w:sz w:val="28"/>
          <w:szCs w:val="28"/>
        </w:rPr>
        <w:t>règlent</w:t>
      </w:r>
      <w:r w:rsidRPr="003C5F63">
        <w:rPr>
          <w:rFonts w:asciiTheme="majorBidi" w:hAnsiTheme="majorBidi" w:cstheme="majorBidi"/>
          <w:sz w:val="28"/>
          <w:szCs w:val="28"/>
        </w:rPr>
        <w:t xml:space="preserve"> les pratiques </w:t>
      </w:r>
      <w:r w:rsidR="00C07971" w:rsidRPr="003C5F63">
        <w:rPr>
          <w:rFonts w:asciiTheme="majorBidi" w:hAnsiTheme="majorBidi" w:cstheme="majorBidi"/>
          <w:sz w:val="28"/>
          <w:szCs w:val="28"/>
        </w:rPr>
        <w:t>langagières</w:t>
      </w:r>
      <w:r w:rsidRPr="003C5F63">
        <w:rPr>
          <w:rFonts w:asciiTheme="majorBidi" w:hAnsiTheme="majorBidi" w:cstheme="majorBidi"/>
          <w:sz w:val="28"/>
          <w:szCs w:val="28"/>
        </w:rPr>
        <w:t>, en imposant ou l’on parle et ou l’on</w:t>
      </w:r>
      <w:r w:rsidR="00C07971" w:rsidRPr="003C5F63">
        <w:rPr>
          <w:rFonts w:asciiTheme="majorBidi" w:hAnsiTheme="majorBidi" w:cstheme="majorBidi"/>
          <w:sz w:val="28"/>
          <w:szCs w:val="28"/>
        </w:rPr>
        <w:t xml:space="preserve"> </w:t>
      </w:r>
      <w:r w:rsidRPr="003C5F63">
        <w:rPr>
          <w:rFonts w:asciiTheme="majorBidi" w:hAnsiTheme="majorBidi" w:cstheme="majorBidi"/>
          <w:sz w:val="28"/>
          <w:szCs w:val="28"/>
        </w:rPr>
        <w:t>ne parle pas, qui parle et ne parle pas, comment on parle, selon quels</w:t>
      </w:r>
      <w:r w:rsidR="00C07971" w:rsidRPr="003C5F63">
        <w:rPr>
          <w:rFonts w:asciiTheme="majorBidi" w:hAnsiTheme="majorBidi" w:cstheme="majorBidi"/>
          <w:sz w:val="28"/>
          <w:szCs w:val="28"/>
        </w:rPr>
        <w:t xml:space="preserve"> </w:t>
      </w:r>
      <w:r w:rsidRPr="003C5F63">
        <w:rPr>
          <w:rFonts w:asciiTheme="majorBidi" w:hAnsiTheme="majorBidi" w:cstheme="majorBidi"/>
          <w:sz w:val="28"/>
          <w:szCs w:val="28"/>
        </w:rPr>
        <w:t xml:space="preserve">formats ou quelles langues. Ces structurations sociales des pratiques </w:t>
      </w:r>
      <w:r w:rsidR="00C07971" w:rsidRPr="003C5F63">
        <w:rPr>
          <w:rFonts w:asciiTheme="majorBidi" w:hAnsiTheme="majorBidi" w:cstheme="majorBidi"/>
          <w:sz w:val="28"/>
          <w:szCs w:val="28"/>
        </w:rPr>
        <w:t xml:space="preserve">langagières </w:t>
      </w:r>
      <w:r w:rsidRPr="003C5F63">
        <w:rPr>
          <w:rFonts w:asciiTheme="majorBidi" w:hAnsiTheme="majorBidi" w:cstheme="majorBidi"/>
          <w:sz w:val="28"/>
          <w:szCs w:val="28"/>
        </w:rPr>
        <w:t xml:space="preserve">sont historiques et sujettes </w:t>
      </w:r>
      <w:r w:rsidR="003A3A4F" w:rsidRPr="003C5F63">
        <w:rPr>
          <w:rFonts w:asciiTheme="majorBidi" w:hAnsiTheme="majorBidi" w:cstheme="majorBidi"/>
          <w:sz w:val="28"/>
          <w:szCs w:val="28"/>
        </w:rPr>
        <w:t>à</w:t>
      </w:r>
      <w:r w:rsidRPr="003C5F63">
        <w:rPr>
          <w:rFonts w:asciiTheme="majorBidi" w:hAnsiTheme="majorBidi" w:cstheme="majorBidi"/>
          <w:sz w:val="28"/>
          <w:szCs w:val="28"/>
        </w:rPr>
        <w:t xml:space="preserve"> transformations. </w:t>
      </w:r>
    </w:p>
    <w:p w:rsidR="0073244A" w:rsidRPr="003C5F63" w:rsidRDefault="0073244A" w:rsidP="00DB7AF8">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 xml:space="preserve">D’autre part, les pratiques </w:t>
      </w:r>
      <w:r w:rsidR="00C07971" w:rsidRPr="003C5F63">
        <w:rPr>
          <w:rFonts w:asciiTheme="majorBidi" w:hAnsiTheme="majorBidi" w:cstheme="majorBidi"/>
          <w:sz w:val="28"/>
          <w:szCs w:val="28"/>
        </w:rPr>
        <w:t>langagières</w:t>
      </w:r>
      <w:r w:rsidRPr="003C5F63">
        <w:rPr>
          <w:rFonts w:asciiTheme="majorBidi" w:hAnsiTheme="majorBidi" w:cstheme="majorBidi"/>
          <w:sz w:val="28"/>
          <w:szCs w:val="28"/>
        </w:rPr>
        <w:t xml:space="preserve"> sont des pratiques sociales et,</w:t>
      </w:r>
      <w:r w:rsidR="00C07971" w:rsidRPr="003C5F63">
        <w:rPr>
          <w:rFonts w:asciiTheme="majorBidi" w:hAnsiTheme="majorBidi" w:cstheme="majorBidi"/>
          <w:sz w:val="28"/>
          <w:szCs w:val="28"/>
        </w:rPr>
        <w:t xml:space="preserve"> </w:t>
      </w:r>
      <w:r w:rsidRPr="003C5F63">
        <w:rPr>
          <w:rFonts w:asciiTheme="majorBidi" w:hAnsiTheme="majorBidi" w:cstheme="majorBidi"/>
          <w:sz w:val="28"/>
          <w:szCs w:val="28"/>
        </w:rPr>
        <w:t xml:space="preserve">comme telles, elles sont </w:t>
      </w:r>
      <w:r w:rsidR="00DB7AF8" w:rsidRPr="003C5F63">
        <w:rPr>
          <w:rFonts w:asciiTheme="majorBidi" w:hAnsiTheme="majorBidi" w:cstheme="majorBidi"/>
          <w:sz w:val="28"/>
          <w:szCs w:val="28"/>
        </w:rPr>
        <w:t>à</w:t>
      </w:r>
      <w:r w:rsidRPr="003C5F63">
        <w:rPr>
          <w:rFonts w:asciiTheme="majorBidi" w:hAnsiTheme="majorBidi" w:cstheme="majorBidi"/>
          <w:sz w:val="28"/>
          <w:szCs w:val="28"/>
        </w:rPr>
        <w:t xml:space="preserve"> la fois </w:t>
      </w:r>
      <w:r w:rsidRPr="003C5F63">
        <w:rPr>
          <w:rFonts w:asciiTheme="majorBidi" w:hAnsiTheme="majorBidi" w:cstheme="majorBidi"/>
          <w:i/>
          <w:iCs/>
          <w:sz w:val="28"/>
          <w:szCs w:val="28"/>
        </w:rPr>
        <w:t xml:space="preserve">déterminées par </w:t>
      </w:r>
      <w:r w:rsidRPr="003C5F63">
        <w:rPr>
          <w:rFonts w:asciiTheme="majorBidi" w:hAnsiTheme="majorBidi" w:cstheme="majorBidi"/>
          <w:sz w:val="28"/>
          <w:szCs w:val="28"/>
        </w:rPr>
        <w:t>les situations sociales et</w:t>
      </w:r>
      <w:r w:rsidR="00C07971" w:rsidRPr="003C5F63">
        <w:rPr>
          <w:rFonts w:asciiTheme="majorBidi" w:hAnsiTheme="majorBidi" w:cstheme="majorBidi"/>
          <w:sz w:val="28"/>
          <w:szCs w:val="28"/>
        </w:rPr>
        <w:t xml:space="preserve"> </w:t>
      </w:r>
      <w:r w:rsidRPr="003C5F63">
        <w:rPr>
          <w:rFonts w:asciiTheme="majorBidi" w:hAnsiTheme="majorBidi" w:cstheme="majorBidi"/>
          <w:i/>
          <w:iCs/>
          <w:sz w:val="28"/>
          <w:szCs w:val="28"/>
        </w:rPr>
        <w:t xml:space="preserve">agissantes </w:t>
      </w:r>
      <w:r w:rsidRPr="003C5F63">
        <w:rPr>
          <w:rFonts w:asciiTheme="majorBidi" w:hAnsiTheme="majorBidi" w:cstheme="majorBidi"/>
          <w:sz w:val="28"/>
          <w:szCs w:val="28"/>
        </w:rPr>
        <w:t>sur elles, elles ont un pouvoir de transformation du monde,</w:t>
      </w:r>
      <w:r w:rsidR="00C07971" w:rsidRPr="003C5F63">
        <w:rPr>
          <w:rFonts w:asciiTheme="majorBidi" w:hAnsiTheme="majorBidi" w:cstheme="majorBidi"/>
          <w:sz w:val="28"/>
          <w:szCs w:val="28"/>
        </w:rPr>
        <w:t xml:space="preserve"> </w:t>
      </w:r>
      <w:r w:rsidRPr="003C5F63">
        <w:rPr>
          <w:rFonts w:asciiTheme="majorBidi" w:hAnsiTheme="majorBidi" w:cstheme="majorBidi"/>
          <w:sz w:val="28"/>
          <w:szCs w:val="28"/>
        </w:rPr>
        <w:t>ce sont des praxis.</w:t>
      </w:r>
    </w:p>
    <w:p w:rsidR="0073244A" w:rsidRPr="003C5F63" w:rsidRDefault="0073244A" w:rsidP="00DB7AF8">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 xml:space="preserve">La conception de la pratique dans « pratique </w:t>
      </w:r>
      <w:r w:rsidR="00C07971" w:rsidRPr="003C5F63">
        <w:rPr>
          <w:rFonts w:asciiTheme="majorBidi" w:hAnsiTheme="majorBidi" w:cstheme="majorBidi"/>
          <w:sz w:val="28"/>
          <w:szCs w:val="28"/>
        </w:rPr>
        <w:t>langagière</w:t>
      </w:r>
      <w:r w:rsidRPr="003C5F63">
        <w:rPr>
          <w:rFonts w:asciiTheme="majorBidi" w:hAnsiTheme="majorBidi" w:cstheme="majorBidi"/>
          <w:sz w:val="28"/>
          <w:szCs w:val="28"/>
        </w:rPr>
        <w:t xml:space="preserve"> » </w:t>
      </w:r>
      <w:r w:rsidR="00C07971" w:rsidRPr="003C5F63">
        <w:rPr>
          <w:rFonts w:asciiTheme="majorBidi" w:hAnsiTheme="majorBidi" w:cstheme="majorBidi"/>
          <w:sz w:val="28"/>
          <w:szCs w:val="28"/>
        </w:rPr>
        <w:t>relève</w:t>
      </w:r>
      <w:r w:rsidRPr="003C5F63">
        <w:rPr>
          <w:rFonts w:asciiTheme="majorBidi" w:hAnsiTheme="majorBidi" w:cstheme="majorBidi"/>
          <w:sz w:val="28"/>
          <w:szCs w:val="28"/>
        </w:rPr>
        <w:t xml:space="preserve"> de</w:t>
      </w:r>
      <w:r w:rsidR="00C07971" w:rsidRPr="003C5F63">
        <w:rPr>
          <w:rFonts w:asciiTheme="majorBidi" w:hAnsiTheme="majorBidi" w:cstheme="majorBidi"/>
          <w:sz w:val="28"/>
          <w:szCs w:val="28"/>
        </w:rPr>
        <w:t xml:space="preserve"> </w:t>
      </w:r>
      <w:r w:rsidRPr="003C5F63">
        <w:rPr>
          <w:rFonts w:asciiTheme="majorBidi" w:hAnsiTheme="majorBidi" w:cstheme="majorBidi"/>
          <w:sz w:val="28"/>
          <w:szCs w:val="28"/>
        </w:rPr>
        <w:t>la tradition philosophique matérialiste, celle du premier Karl Marx des</w:t>
      </w:r>
      <w:r w:rsidR="00C07971" w:rsidRPr="003C5F63">
        <w:rPr>
          <w:rFonts w:asciiTheme="majorBidi" w:hAnsiTheme="majorBidi" w:cstheme="majorBidi"/>
          <w:sz w:val="28"/>
          <w:szCs w:val="28"/>
        </w:rPr>
        <w:t xml:space="preserve"> </w:t>
      </w:r>
      <w:r w:rsidRPr="003C5F63">
        <w:rPr>
          <w:rFonts w:asciiTheme="majorBidi" w:hAnsiTheme="majorBidi" w:cstheme="majorBidi"/>
          <w:i/>
          <w:iCs/>
          <w:sz w:val="28"/>
          <w:szCs w:val="28"/>
        </w:rPr>
        <w:t xml:space="preserve">Thèses sur Feuerbach </w:t>
      </w:r>
      <w:r w:rsidRPr="003C5F63">
        <w:rPr>
          <w:rFonts w:asciiTheme="majorBidi" w:hAnsiTheme="majorBidi" w:cstheme="majorBidi"/>
          <w:sz w:val="28"/>
          <w:szCs w:val="28"/>
        </w:rPr>
        <w:t xml:space="preserve">de 1845, en particulier la </w:t>
      </w:r>
      <w:r w:rsidRPr="003C5F63">
        <w:rPr>
          <w:rFonts w:asciiTheme="majorBidi" w:hAnsiTheme="majorBidi" w:cstheme="majorBidi"/>
          <w:i/>
          <w:iCs/>
          <w:sz w:val="28"/>
          <w:szCs w:val="28"/>
        </w:rPr>
        <w:t xml:space="preserve">Thèse VIII </w:t>
      </w:r>
      <w:r w:rsidRPr="003C5F63">
        <w:rPr>
          <w:rFonts w:asciiTheme="majorBidi" w:hAnsiTheme="majorBidi" w:cstheme="majorBidi"/>
          <w:sz w:val="28"/>
          <w:szCs w:val="28"/>
        </w:rPr>
        <w:t>: « Toute vie</w:t>
      </w:r>
      <w:r w:rsidR="00C07971" w:rsidRPr="003C5F63">
        <w:rPr>
          <w:rFonts w:asciiTheme="majorBidi" w:hAnsiTheme="majorBidi" w:cstheme="majorBidi"/>
          <w:sz w:val="28"/>
          <w:szCs w:val="28"/>
        </w:rPr>
        <w:t xml:space="preserve"> </w:t>
      </w:r>
      <w:r w:rsidRPr="003C5F63">
        <w:rPr>
          <w:rFonts w:asciiTheme="majorBidi" w:hAnsiTheme="majorBidi" w:cstheme="majorBidi"/>
          <w:sz w:val="28"/>
          <w:szCs w:val="28"/>
        </w:rPr>
        <w:t xml:space="preserve">sociale est essentiellement pratique. Tous les </w:t>
      </w:r>
      <w:r w:rsidR="00C07971" w:rsidRPr="003C5F63">
        <w:rPr>
          <w:rFonts w:asciiTheme="majorBidi" w:hAnsiTheme="majorBidi" w:cstheme="majorBidi"/>
          <w:sz w:val="28"/>
          <w:szCs w:val="28"/>
        </w:rPr>
        <w:t>mystères</w:t>
      </w:r>
      <w:r w:rsidRPr="003C5F63">
        <w:rPr>
          <w:rFonts w:asciiTheme="majorBidi" w:hAnsiTheme="majorBidi" w:cstheme="majorBidi"/>
          <w:sz w:val="28"/>
          <w:szCs w:val="28"/>
        </w:rPr>
        <w:t xml:space="preserve"> qui détournent</w:t>
      </w:r>
      <w:r w:rsidR="00C07971" w:rsidRPr="003C5F63">
        <w:rPr>
          <w:rFonts w:asciiTheme="majorBidi" w:hAnsiTheme="majorBidi" w:cstheme="majorBidi"/>
          <w:sz w:val="28"/>
          <w:szCs w:val="28"/>
        </w:rPr>
        <w:t xml:space="preserve"> </w:t>
      </w:r>
      <w:r w:rsidRPr="003C5F63">
        <w:rPr>
          <w:rFonts w:asciiTheme="majorBidi" w:hAnsiTheme="majorBidi" w:cstheme="majorBidi"/>
          <w:sz w:val="28"/>
          <w:szCs w:val="28"/>
        </w:rPr>
        <w:t>la théorie vers le mysticisme trouvent leur solution rationnelle dans la</w:t>
      </w:r>
      <w:r w:rsidR="00C07971" w:rsidRPr="003C5F63">
        <w:rPr>
          <w:rFonts w:asciiTheme="majorBidi" w:hAnsiTheme="majorBidi" w:cstheme="majorBidi"/>
          <w:sz w:val="28"/>
          <w:szCs w:val="28"/>
        </w:rPr>
        <w:t xml:space="preserve"> </w:t>
      </w:r>
      <w:r w:rsidRPr="003C5F63">
        <w:rPr>
          <w:rFonts w:asciiTheme="majorBidi" w:hAnsiTheme="majorBidi" w:cstheme="majorBidi"/>
          <w:sz w:val="28"/>
          <w:szCs w:val="28"/>
        </w:rPr>
        <w:t>pratique humaine et dans la compréhension de cette pratique. » Marx y</w:t>
      </w:r>
      <w:r w:rsidR="00C07971" w:rsidRPr="003C5F63">
        <w:rPr>
          <w:rFonts w:asciiTheme="majorBidi" w:hAnsiTheme="majorBidi" w:cstheme="majorBidi"/>
          <w:sz w:val="28"/>
          <w:szCs w:val="28"/>
        </w:rPr>
        <w:t xml:space="preserve"> </w:t>
      </w:r>
      <w:r w:rsidRPr="003C5F63">
        <w:rPr>
          <w:rFonts w:asciiTheme="majorBidi" w:hAnsiTheme="majorBidi" w:cstheme="majorBidi"/>
          <w:sz w:val="28"/>
          <w:szCs w:val="28"/>
        </w:rPr>
        <w:t>conçoit la vie en société et les hommes comme fondés sur des activités</w:t>
      </w:r>
      <w:r w:rsidR="00C07971" w:rsidRPr="003C5F63">
        <w:rPr>
          <w:rFonts w:asciiTheme="majorBidi" w:hAnsiTheme="majorBidi" w:cstheme="majorBidi"/>
          <w:sz w:val="28"/>
          <w:szCs w:val="28"/>
        </w:rPr>
        <w:t xml:space="preserve"> </w:t>
      </w:r>
      <w:r w:rsidRPr="003C5F63">
        <w:rPr>
          <w:rFonts w:asciiTheme="majorBidi" w:hAnsiTheme="majorBidi" w:cstheme="majorBidi"/>
          <w:sz w:val="28"/>
          <w:szCs w:val="28"/>
        </w:rPr>
        <w:t>pratiques, matérielles et non sur des idées, ce qu’il reprendra plus tard</w:t>
      </w:r>
      <w:r w:rsidR="00C07971" w:rsidRPr="003C5F63">
        <w:rPr>
          <w:rFonts w:asciiTheme="majorBidi" w:hAnsiTheme="majorBidi" w:cstheme="majorBidi"/>
          <w:sz w:val="28"/>
          <w:szCs w:val="28"/>
        </w:rPr>
        <w:t xml:space="preserve"> </w:t>
      </w:r>
      <w:r w:rsidRPr="003C5F63">
        <w:rPr>
          <w:rFonts w:asciiTheme="majorBidi" w:hAnsiTheme="majorBidi" w:cstheme="majorBidi"/>
          <w:sz w:val="28"/>
          <w:szCs w:val="28"/>
        </w:rPr>
        <w:t xml:space="preserve">avec Friedrich Engels dans </w:t>
      </w:r>
      <w:r w:rsidRPr="003C5F63">
        <w:rPr>
          <w:rFonts w:asciiTheme="majorBidi" w:hAnsiTheme="majorBidi" w:cstheme="majorBidi"/>
          <w:i/>
          <w:iCs/>
          <w:sz w:val="28"/>
          <w:szCs w:val="28"/>
        </w:rPr>
        <w:t xml:space="preserve">L’Idéologie allemande </w:t>
      </w:r>
      <w:r w:rsidRPr="003C5F63">
        <w:rPr>
          <w:rFonts w:asciiTheme="majorBidi" w:hAnsiTheme="majorBidi" w:cstheme="majorBidi"/>
          <w:sz w:val="28"/>
          <w:szCs w:val="28"/>
        </w:rPr>
        <w:t xml:space="preserve">: </w:t>
      </w:r>
      <w:r w:rsidRPr="003C5F63">
        <w:rPr>
          <w:rFonts w:asciiTheme="majorBidi" w:hAnsiTheme="majorBidi" w:cstheme="majorBidi"/>
          <w:i/>
          <w:iCs/>
          <w:sz w:val="28"/>
          <w:szCs w:val="28"/>
        </w:rPr>
        <w:t xml:space="preserve">« </w:t>
      </w:r>
      <w:r w:rsidRPr="003C5F63">
        <w:rPr>
          <w:rFonts w:asciiTheme="majorBidi" w:hAnsiTheme="majorBidi" w:cstheme="majorBidi"/>
          <w:sz w:val="28"/>
          <w:szCs w:val="28"/>
        </w:rPr>
        <w:t>La production des</w:t>
      </w:r>
      <w:r w:rsidR="00C07971" w:rsidRPr="003C5F63">
        <w:rPr>
          <w:rFonts w:asciiTheme="majorBidi" w:hAnsiTheme="majorBidi" w:cstheme="majorBidi"/>
          <w:sz w:val="28"/>
          <w:szCs w:val="28"/>
        </w:rPr>
        <w:t xml:space="preserve"> </w:t>
      </w:r>
      <w:r w:rsidRPr="003C5F63">
        <w:rPr>
          <w:rFonts w:asciiTheme="majorBidi" w:hAnsiTheme="majorBidi" w:cstheme="majorBidi"/>
          <w:sz w:val="28"/>
          <w:szCs w:val="28"/>
        </w:rPr>
        <w:t>idées, des représentations et de la conscience est d’abord directement</w:t>
      </w:r>
      <w:r w:rsidR="00C07971" w:rsidRPr="003C5F63">
        <w:rPr>
          <w:rFonts w:asciiTheme="majorBidi" w:hAnsiTheme="majorBidi" w:cstheme="majorBidi"/>
          <w:sz w:val="28"/>
          <w:szCs w:val="28"/>
        </w:rPr>
        <w:t xml:space="preserve"> </w:t>
      </w:r>
      <w:r w:rsidRPr="003C5F63">
        <w:rPr>
          <w:rFonts w:asciiTheme="majorBidi" w:hAnsiTheme="majorBidi" w:cstheme="majorBidi"/>
          <w:sz w:val="28"/>
          <w:szCs w:val="28"/>
        </w:rPr>
        <w:t xml:space="preserve">et intimement </w:t>
      </w:r>
      <w:r w:rsidR="00C07971" w:rsidRPr="003C5F63">
        <w:rPr>
          <w:rFonts w:asciiTheme="majorBidi" w:hAnsiTheme="majorBidi" w:cstheme="majorBidi"/>
          <w:sz w:val="28"/>
          <w:szCs w:val="28"/>
        </w:rPr>
        <w:t>mêlée</w:t>
      </w:r>
      <w:r w:rsidRPr="003C5F63">
        <w:rPr>
          <w:rFonts w:asciiTheme="majorBidi" w:hAnsiTheme="majorBidi" w:cstheme="majorBidi"/>
          <w:sz w:val="28"/>
          <w:szCs w:val="28"/>
        </w:rPr>
        <w:t xml:space="preserve"> </w:t>
      </w:r>
      <w:r w:rsidR="00DB7AF8" w:rsidRPr="003C5F63">
        <w:rPr>
          <w:rFonts w:asciiTheme="majorBidi" w:hAnsiTheme="majorBidi" w:cstheme="majorBidi"/>
          <w:sz w:val="28"/>
          <w:szCs w:val="28"/>
        </w:rPr>
        <w:t>à</w:t>
      </w:r>
      <w:r w:rsidRPr="003C5F63">
        <w:rPr>
          <w:rFonts w:asciiTheme="majorBidi" w:hAnsiTheme="majorBidi" w:cstheme="majorBidi"/>
          <w:sz w:val="28"/>
          <w:szCs w:val="28"/>
        </w:rPr>
        <w:t xml:space="preserve"> l’activité matérielle et au commerce matériel des</w:t>
      </w:r>
      <w:r w:rsidR="00C07971" w:rsidRPr="003C5F63">
        <w:rPr>
          <w:rFonts w:asciiTheme="majorBidi" w:hAnsiTheme="majorBidi" w:cstheme="majorBidi"/>
          <w:sz w:val="28"/>
          <w:szCs w:val="28"/>
        </w:rPr>
        <w:t xml:space="preserve"> </w:t>
      </w:r>
      <w:r w:rsidRPr="003C5F63">
        <w:rPr>
          <w:rFonts w:asciiTheme="majorBidi" w:hAnsiTheme="majorBidi" w:cstheme="majorBidi"/>
          <w:sz w:val="28"/>
          <w:szCs w:val="28"/>
        </w:rPr>
        <w:t>hommes, elle est le langage de la vie réelle. »</w:t>
      </w:r>
    </w:p>
    <w:p w:rsidR="0073244A" w:rsidRPr="003C5F63" w:rsidRDefault="0073244A" w:rsidP="00FC274B">
      <w:pPr>
        <w:autoSpaceDE w:val="0"/>
        <w:autoSpaceDN w:val="0"/>
        <w:adjustRightInd w:val="0"/>
        <w:spacing w:after="0" w:line="240" w:lineRule="auto"/>
        <w:jc w:val="both"/>
        <w:rPr>
          <w:rFonts w:asciiTheme="majorBidi" w:hAnsiTheme="majorBidi" w:cstheme="majorBidi"/>
          <w:sz w:val="28"/>
          <w:szCs w:val="28"/>
          <w:rtl/>
        </w:rPr>
      </w:pPr>
      <w:r w:rsidRPr="003C5F63">
        <w:rPr>
          <w:rFonts w:asciiTheme="majorBidi" w:hAnsiTheme="majorBidi" w:cstheme="majorBidi"/>
          <w:sz w:val="28"/>
          <w:szCs w:val="28"/>
        </w:rPr>
        <w:t>Aujourd’hui, ce qui demeure heuristique dans la notion de pratique</w:t>
      </w:r>
      <w:r w:rsidR="00A27E71" w:rsidRPr="003C5F63">
        <w:rPr>
          <w:rFonts w:asciiTheme="majorBidi" w:hAnsiTheme="majorBidi" w:cstheme="majorBidi"/>
          <w:sz w:val="28"/>
          <w:szCs w:val="28"/>
        </w:rPr>
        <w:t xml:space="preserve"> langagière</w:t>
      </w:r>
      <w:r w:rsidRPr="003C5F63">
        <w:rPr>
          <w:rFonts w:asciiTheme="majorBidi" w:hAnsiTheme="majorBidi" w:cstheme="majorBidi"/>
          <w:sz w:val="28"/>
          <w:szCs w:val="28"/>
        </w:rPr>
        <w:t>, c’est qu’elle permet de dépasser le dilemme de la langue en</w:t>
      </w:r>
      <w:r w:rsidR="00A27E71" w:rsidRPr="003C5F63">
        <w:rPr>
          <w:rFonts w:asciiTheme="majorBidi" w:hAnsiTheme="majorBidi" w:cstheme="majorBidi"/>
          <w:sz w:val="28"/>
          <w:szCs w:val="28"/>
        </w:rPr>
        <w:t xml:space="preserve"> </w:t>
      </w:r>
      <w:r w:rsidRPr="003C5F63">
        <w:rPr>
          <w:rFonts w:asciiTheme="majorBidi" w:hAnsiTheme="majorBidi" w:cstheme="majorBidi"/>
          <w:sz w:val="28"/>
          <w:szCs w:val="28"/>
        </w:rPr>
        <w:t>sociolinguistique. D’une part, la langue n’existe pas comme réalité empirique,</w:t>
      </w:r>
      <w:r w:rsidR="00A27E71" w:rsidRPr="003C5F63">
        <w:rPr>
          <w:rFonts w:asciiTheme="majorBidi" w:hAnsiTheme="majorBidi" w:cstheme="majorBidi"/>
          <w:sz w:val="28"/>
          <w:szCs w:val="28"/>
        </w:rPr>
        <w:t xml:space="preserve"> </w:t>
      </w:r>
      <w:r w:rsidRPr="003C5F63">
        <w:rPr>
          <w:rFonts w:asciiTheme="majorBidi" w:hAnsiTheme="majorBidi" w:cstheme="majorBidi"/>
          <w:sz w:val="28"/>
          <w:szCs w:val="28"/>
        </w:rPr>
        <w:t>c’est une construction institutionnelle, et ce que le sociolinguiste</w:t>
      </w:r>
      <w:r w:rsidR="00A27E71" w:rsidRPr="003C5F63">
        <w:rPr>
          <w:rFonts w:asciiTheme="majorBidi" w:hAnsiTheme="majorBidi" w:cstheme="majorBidi"/>
          <w:sz w:val="28"/>
          <w:szCs w:val="28"/>
        </w:rPr>
        <w:t xml:space="preserve"> </w:t>
      </w:r>
      <w:r w:rsidRPr="003C5F63">
        <w:rPr>
          <w:rFonts w:asciiTheme="majorBidi" w:hAnsiTheme="majorBidi" w:cstheme="majorBidi"/>
          <w:sz w:val="28"/>
          <w:szCs w:val="28"/>
        </w:rPr>
        <w:t>rencontre, observe, recueille sur ses terrains ce sont des dialogues, des</w:t>
      </w:r>
      <w:r w:rsidR="00A27E71" w:rsidRPr="003C5F63">
        <w:rPr>
          <w:rFonts w:asciiTheme="majorBidi" w:hAnsiTheme="majorBidi" w:cstheme="majorBidi"/>
          <w:sz w:val="28"/>
          <w:szCs w:val="28"/>
        </w:rPr>
        <w:t xml:space="preserve"> </w:t>
      </w:r>
      <w:r w:rsidRPr="003C5F63">
        <w:rPr>
          <w:rFonts w:asciiTheme="majorBidi" w:hAnsiTheme="majorBidi" w:cstheme="majorBidi"/>
          <w:sz w:val="28"/>
          <w:szCs w:val="28"/>
        </w:rPr>
        <w:t>interactions, monolingues ou plurilingues. D’autre part, dans une partie</w:t>
      </w:r>
      <w:r w:rsidRPr="003C5F63">
        <w:rPr>
          <w:rFonts w:asciiTheme="majorBidi" w:hAnsiTheme="majorBidi" w:cstheme="majorBidi"/>
          <w:sz w:val="28"/>
          <w:szCs w:val="28"/>
          <w:rtl/>
        </w:rPr>
        <w:t xml:space="preserve"> </w:t>
      </w:r>
      <w:r w:rsidRPr="003C5F63">
        <w:rPr>
          <w:rFonts w:asciiTheme="majorBidi" w:hAnsiTheme="majorBidi" w:cstheme="majorBidi"/>
          <w:sz w:val="28"/>
          <w:szCs w:val="28"/>
        </w:rPr>
        <w:t>de la sociolinguistique, on continue de parler de codes, de langues, de</w:t>
      </w:r>
      <w:r w:rsidR="00A27E71" w:rsidRPr="003C5F63">
        <w:rPr>
          <w:rFonts w:asciiTheme="majorBidi" w:hAnsiTheme="majorBidi" w:cstheme="majorBidi"/>
          <w:sz w:val="28"/>
          <w:szCs w:val="28"/>
        </w:rPr>
        <w:t xml:space="preserve"> </w:t>
      </w:r>
      <w:r w:rsidRPr="003C5F63">
        <w:rPr>
          <w:rFonts w:asciiTheme="majorBidi" w:hAnsiTheme="majorBidi" w:cstheme="majorBidi"/>
          <w:sz w:val="28"/>
          <w:szCs w:val="28"/>
        </w:rPr>
        <w:t xml:space="preserve">contact de langues, de </w:t>
      </w:r>
      <w:r w:rsidRPr="003C5F63">
        <w:rPr>
          <w:rFonts w:asciiTheme="majorBidi" w:hAnsiTheme="majorBidi" w:cstheme="majorBidi"/>
          <w:i/>
          <w:iCs/>
          <w:sz w:val="28"/>
          <w:szCs w:val="28"/>
        </w:rPr>
        <w:t xml:space="preserve">code mixing </w:t>
      </w:r>
      <w:r w:rsidRPr="003C5F63">
        <w:rPr>
          <w:rFonts w:asciiTheme="majorBidi" w:hAnsiTheme="majorBidi" w:cstheme="majorBidi"/>
          <w:sz w:val="28"/>
          <w:szCs w:val="28"/>
        </w:rPr>
        <w:t xml:space="preserve">ou de </w:t>
      </w:r>
      <w:r w:rsidRPr="003C5F63">
        <w:rPr>
          <w:rFonts w:asciiTheme="majorBidi" w:hAnsiTheme="majorBidi" w:cstheme="majorBidi"/>
          <w:i/>
          <w:iCs/>
          <w:sz w:val="28"/>
          <w:szCs w:val="28"/>
        </w:rPr>
        <w:t>code switching</w:t>
      </w:r>
      <w:r w:rsidRPr="003C5F63">
        <w:rPr>
          <w:rFonts w:asciiTheme="majorBidi" w:hAnsiTheme="majorBidi" w:cstheme="majorBidi"/>
          <w:sz w:val="28"/>
          <w:szCs w:val="28"/>
        </w:rPr>
        <w:t>.</w:t>
      </w:r>
      <w:r w:rsidRPr="003C5F63">
        <w:rPr>
          <w:rStyle w:val="Appelnotedebasdep"/>
          <w:rFonts w:asciiTheme="majorBidi" w:hAnsiTheme="majorBidi" w:cstheme="majorBidi"/>
          <w:sz w:val="28"/>
          <w:szCs w:val="28"/>
        </w:rPr>
        <w:footnoteReference w:id="5"/>
      </w:r>
    </w:p>
    <w:p w:rsidR="0073244A" w:rsidRPr="003C5F63" w:rsidRDefault="0073244A" w:rsidP="00C07971">
      <w:pPr>
        <w:jc w:val="both"/>
        <w:rPr>
          <w:rFonts w:asciiTheme="majorBidi" w:hAnsiTheme="majorBidi" w:cstheme="majorBidi"/>
          <w:b/>
          <w:bCs/>
          <w:sz w:val="28"/>
          <w:szCs w:val="28"/>
        </w:rPr>
      </w:pPr>
    </w:p>
    <w:p w:rsidR="003C5F63" w:rsidRDefault="003C5F63" w:rsidP="008124AA">
      <w:pPr>
        <w:autoSpaceDE w:val="0"/>
        <w:autoSpaceDN w:val="0"/>
        <w:adjustRightInd w:val="0"/>
        <w:spacing w:after="0" w:line="240" w:lineRule="auto"/>
        <w:jc w:val="both"/>
        <w:rPr>
          <w:rFonts w:asciiTheme="majorBidi" w:hAnsiTheme="majorBidi" w:cstheme="majorBidi"/>
          <w:b/>
          <w:bCs/>
          <w:sz w:val="28"/>
          <w:szCs w:val="28"/>
        </w:rPr>
      </w:pPr>
      <w:r>
        <w:rPr>
          <w:rFonts w:asciiTheme="majorBidi" w:hAnsiTheme="majorBidi" w:cstheme="majorBidi"/>
          <w:b/>
          <w:bCs/>
          <w:sz w:val="28"/>
          <w:szCs w:val="28"/>
        </w:rPr>
        <w:t>I</w:t>
      </w:r>
      <w:r w:rsidR="008124AA">
        <w:rPr>
          <w:rFonts w:asciiTheme="majorBidi" w:hAnsiTheme="majorBidi" w:cstheme="majorBidi"/>
          <w:b/>
          <w:bCs/>
          <w:sz w:val="28"/>
          <w:szCs w:val="28"/>
        </w:rPr>
        <w:t>II</w:t>
      </w:r>
      <w:r>
        <w:rPr>
          <w:rFonts w:asciiTheme="majorBidi" w:hAnsiTheme="majorBidi" w:cstheme="majorBidi"/>
          <w:b/>
          <w:bCs/>
          <w:sz w:val="28"/>
          <w:szCs w:val="28"/>
        </w:rPr>
        <w:t xml:space="preserve">. </w:t>
      </w:r>
      <w:r w:rsidR="008124AA">
        <w:rPr>
          <w:rFonts w:asciiTheme="majorBidi" w:hAnsiTheme="majorBidi" w:cstheme="majorBidi"/>
          <w:b/>
          <w:bCs/>
          <w:sz w:val="28"/>
          <w:szCs w:val="28"/>
        </w:rPr>
        <w:t>Les a</w:t>
      </w:r>
      <w:r w:rsidR="00FC274B" w:rsidRPr="003C5F63">
        <w:rPr>
          <w:rFonts w:asciiTheme="majorBidi" w:hAnsiTheme="majorBidi" w:cstheme="majorBidi"/>
          <w:b/>
          <w:bCs/>
          <w:sz w:val="28"/>
          <w:szCs w:val="28"/>
        </w:rPr>
        <w:t>pproches sociolinguistiques des p</w:t>
      </w:r>
      <w:r w:rsidR="00D5005B" w:rsidRPr="003C5F63">
        <w:rPr>
          <w:rFonts w:asciiTheme="majorBidi" w:hAnsiTheme="majorBidi" w:cstheme="majorBidi"/>
          <w:b/>
          <w:bCs/>
          <w:sz w:val="28"/>
          <w:szCs w:val="28"/>
        </w:rPr>
        <w:t>ratiques langagières</w:t>
      </w:r>
      <w:r>
        <w:rPr>
          <w:rFonts w:asciiTheme="majorBidi" w:hAnsiTheme="majorBidi" w:cstheme="majorBidi"/>
          <w:b/>
          <w:bCs/>
          <w:sz w:val="28"/>
          <w:szCs w:val="28"/>
        </w:rPr>
        <w:t> :</w:t>
      </w:r>
    </w:p>
    <w:p w:rsidR="00D5005B" w:rsidRPr="003C5F63" w:rsidRDefault="00D5005B" w:rsidP="003C5F63">
      <w:pPr>
        <w:autoSpaceDE w:val="0"/>
        <w:autoSpaceDN w:val="0"/>
        <w:adjustRightInd w:val="0"/>
        <w:spacing w:after="0" w:line="240" w:lineRule="auto"/>
        <w:jc w:val="both"/>
        <w:rPr>
          <w:rFonts w:asciiTheme="majorBidi" w:hAnsiTheme="majorBidi" w:cstheme="majorBidi"/>
          <w:b/>
          <w:bCs/>
          <w:sz w:val="28"/>
          <w:szCs w:val="28"/>
        </w:rPr>
      </w:pPr>
      <w:r w:rsidRPr="003C5F63">
        <w:rPr>
          <w:rFonts w:asciiTheme="majorBidi" w:hAnsiTheme="majorBidi" w:cstheme="majorBidi"/>
          <w:sz w:val="28"/>
          <w:szCs w:val="28"/>
        </w:rPr>
        <w:lastRenderedPageBreak/>
        <w:t>Les pratiques langagières, pour leur part, sont davantage décrites. On peut</w:t>
      </w:r>
      <w:r w:rsidR="00A27E71" w:rsidRPr="003C5F63">
        <w:rPr>
          <w:rFonts w:asciiTheme="majorBidi" w:hAnsiTheme="majorBidi" w:cstheme="majorBidi"/>
          <w:sz w:val="28"/>
          <w:szCs w:val="28"/>
        </w:rPr>
        <w:t xml:space="preserve"> </w:t>
      </w:r>
      <w:r w:rsidRPr="003C5F63">
        <w:rPr>
          <w:rFonts w:asciiTheme="majorBidi" w:hAnsiTheme="majorBidi" w:cstheme="majorBidi"/>
          <w:sz w:val="28"/>
          <w:szCs w:val="28"/>
        </w:rPr>
        <w:t>rappeler la définition qu’en donne J. Boutet (2002 : 459) :</w:t>
      </w:r>
    </w:p>
    <w:p w:rsidR="00D5005B" w:rsidRPr="003C5F63" w:rsidRDefault="00D5005B" w:rsidP="00FC274B">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D’un point de vue empirique, "pratique langagière" renvoie aux notions</w:t>
      </w:r>
      <w:r w:rsidR="00FC274B" w:rsidRPr="003C5F63">
        <w:rPr>
          <w:rFonts w:asciiTheme="majorBidi" w:hAnsiTheme="majorBidi" w:cstheme="majorBidi"/>
          <w:sz w:val="28"/>
          <w:szCs w:val="28"/>
        </w:rPr>
        <w:t xml:space="preserve"> </w:t>
      </w:r>
      <w:r w:rsidRPr="003C5F63">
        <w:rPr>
          <w:rFonts w:asciiTheme="majorBidi" w:hAnsiTheme="majorBidi" w:cstheme="majorBidi"/>
          <w:sz w:val="28"/>
          <w:szCs w:val="28"/>
        </w:rPr>
        <w:t>de "production verbale", d’"énonciation", de "parole", voire de "performance",</w:t>
      </w:r>
      <w:r w:rsidR="00A27E71" w:rsidRPr="003C5F63">
        <w:rPr>
          <w:rFonts w:asciiTheme="majorBidi" w:hAnsiTheme="majorBidi" w:cstheme="majorBidi"/>
          <w:sz w:val="28"/>
          <w:szCs w:val="28"/>
        </w:rPr>
        <w:t xml:space="preserve"> </w:t>
      </w:r>
      <w:r w:rsidRPr="003C5F63">
        <w:rPr>
          <w:rFonts w:asciiTheme="majorBidi" w:hAnsiTheme="majorBidi" w:cstheme="majorBidi"/>
          <w:sz w:val="28"/>
          <w:szCs w:val="28"/>
        </w:rPr>
        <w:t>mais il s’en distingue d’un point de vue théorique par l’accent mis</w:t>
      </w:r>
      <w:r w:rsidR="00A27E71" w:rsidRPr="003C5F63">
        <w:rPr>
          <w:rFonts w:asciiTheme="majorBidi" w:hAnsiTheme="majorBidi" w:cstheme="majorBidi"/>
          <w:sz w:val="28"/>
          <w:szCs w:val="28"/>
        </w:rPr>
        <w:t xml:space="preserve"> </w:t>
      </w:r>
      <w:r w:rsidRPr="003C5F63">
        <w:rPr>
          <w:rFonts w:asciiTheme="majorBidi" w:hAnsiTheme="majorBidi" w:cstheme="majorBidi"/>
          <w:sz w:val="28"/>
          <w:szCs w:val="28"/>
        </w:rPr>
        <w:t>sur la notion de "pratique" : le langage fait partie de l’ensemble des pratiques</w:t>
      </w:r>
      <w:r w:rsidR="00A27E71" w:rsidRPr="003C5F63">
        <w:rPr>
          <w:rFonts w:asciiTheme="majorBidi" w:hAnsiTheme="majorBidi" w:cstheme="majorBidi"/>
          <w:sz w:val="28"/>
          <w:szCs w:val="28"/>
        </w:rPr>
        <w:t xml:space="preserve"> </w:t>
      </w:r>
      <w:r w:rsidRPr="003C5F63">
        <w:rPr>
          <w:rFonts w:asciiTheme="majorBidi" w:hAnsiTheme="majorBidi" w:cstheme="majorBidi"/>
          <w:sz w:val="28"/>
          <w:szCs w:val="28"/>
        </w:rPr>
        <w:t>sociales, que ce soit des pratiques de production, de transformation ou</w:t>
      </w:r>
      <w:r w:rsidR="00A27E71" w:rsidRPr="003C5F63">
        <w:rPr>
          <w:rFonts w:asciiTheme="majorBidi" w:hAnsiTheme="majorBidi" w:cstheme="majorBidi"/>
          <w:sz w:val="28"/>
          <w:szCs w:val="28"/>
        </w:rPr>
        <w:t xml:space="preserve"> </w:t>
      </w:r>
      <w:r w:rsidRPr="003C5F63">
        <w:rPr>
          <w:rFonts w:asciiTheme="majorBidi" w:hAnsiTheme="majorBidi" w:cstheme="majorBidi"/>
          <w:sz w:val="28"/>
          <w:szCs w:val="28"/>
        </w:rPr>
        <w:t>de reproduction. Parler de "pratique", c’est donc insister sur la dimension</w:t>
      </w:r>
      <w:r w:rsidR="00A27E71" w:rsidRPr="003C5F63">
        <w:rPr>
          <w:rFonts w:asciiTheme="majorBidi" w:hAnsiTheme="majorBidi" w:cstheme="majorBidi"/>
          <w:sz w:val="28"/>
          <w:szCs w:val="28"/>
        </w:rPr>
        <w:t xml:space="preserve"> </w:t>
      </w:r>
      <w:r w:rsidRPr="003C5F63">
        <w:rPr>
          <w:rFonts w:asciiTheme="majorBidi" w:hAnsiTheme="majorBidi" w:cstheme="majorBidi"/>
          <w:sz w:val="28"/>
          <w:szCs w:val="28"/>
        </w:rPr>
        <w:t>praxéologique de cette activité.</w:t>
      </w:r>
    </w:p>
    <w:p w:rsidR="00D5005B" w:rsidRPr="003C5F63" w:rsidRDefault="00D5005B" w:rsidP="00FC274B">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Comme toute pratique sociale, les pratiques langagières sont déterminées</w:t>
      </w:r>
      <w:r w:rsidR="00A27E71" w:rsidRPr="003C5F63">
        <w:rPr>
          <w:rFonts w:asciiTheme="majorBidi" w:hAnsiTheme="majorBidi" w:cstheme="majorBidi"/>
          <w:sz w:val="28"/>
          <w:szCs w:val="28"/>
        </w:rPr>
        <w:t xml:space="preserve"> </w:t>
      </w:r>
      <w:r w:rsidRPr="003C5F63">
        <w:rPr>
          <w:rFonts w:asciiTheme="majorBidi" w:hAnsiTheme="majorBidi" w:cstheme="majorBidi"/>
          <w:sz w:val="28"/>
          <w:szCs w:val="28"/>
        </w:rPr>
        <w:t>et contraintes par le social, et en même temps, elles y produisent des effets,</w:t>
      </w:r>
      <w:r w:rsidR="00A27E71" w:rsidRPr="003C5F63">
        <w:rPr>
          <w:rFonts w:asciiTheme="majorBidi" w:hAnsiTheme="majorBidi" w:cstheme="majorBidi"/>
          <w:sz w:val="28"/>
          <w:szCs w:val="28"/>
        </w:rPr>
        <w:t xml:space="preserve"> </w:t>
      </w:r>
      <w:r w:rsidRPr="003C5F63">
        <w:rPr>
          <w:rFonts w:asciiTheme="majorBidi" w:hAnsiTheme="majorBidi" w:cstheme="majorBidi"/>
          <w:sz w:val="28"/>
          <w:szCs w:val="28"/>
        </w:rPr>
        <w:t>elles contribuent à le transformer. Dans cette perspective, le langage n’est</w:t>
      </w:r>
      <w:r w:rsidR="00A27E71" w:rsidRPr="003C5F63">
        <w:rPr>
          <w:rFonts w:asciiTheme="majorBidi" w:hAnsiTheme="majorBidi" w:cstheme="majorBidi"/>
          <w:sz w:val="28"/>
          <w:szCs w:val="28"/>
        </w:rPr>
        <w:t xml:space="preserve"> </w:t>
      </w:r>
      <w:r w:rsidRPr="003C5F63">
        <w:rPr>
          <w:rFonts w:asciiTheme="majorBidi" w:hAnsiTheme="majorBidi" w:cstheme="majorBidi"/>
          <w:sz w:val="28"/>
          <w:szCs w:val="28"/>
        </w:rPr>
        <w:t>pas seulement un reflet des structures sociales mais il en est un composant à</w:t>
      </w:r>
      <w:r w:rsidR="00A27E71" w:rsidRPr="003C5F63">
        <w:rPr>
          <w:rFonts w:asciiTheme="majorBidi" w:hAnsiTheme="majorBidi" w:cstheme="majorBidi"/>
          <w:sz w:val="28"/>
          <w:szCs w:val="28"/>
        </w:rPr>
        <w:t xml:space="preserve"> </w:t>
      </w:r>
      <w:r w:rsidRPr="003C5F63">
        <w:rPr>
          <w:rFonts w:asciiTheme="majorBidi" w:hAnsiTheme="majorBidi" w:cstheme="majorBidi"/>
          <w:sz w:val="28"/>
          <w:szCs w:val="28"/>
        </w:rPr>
        <w:t>part entière. […] Parler n’est pas seulement une activité représentationnelle,</w:t>
      </w:r>
      <w:r w:rsidR="00FC274B" w:rsidRPr="003C5F63">
        <w:rPr>
          <w:rFonts w:asciiTheme="majorBidi" w:hAnsiTheme="majorBidi" w:cstheme="majorBidi"/>
          <w:sz w:val="28"/>
          <w:szCs w:val="28"/>
        </w:rPr>
        <w:t xml:space="preserve"> </w:t>
      </w:r>
      <w:r w:rsidRPr="003C5F63">
        <w:rPr>
          <w:rFonts w:asciiTheme="majorBidi" w:hAnsiTheme="majorBidi" w:cstheme="majorBidi"/>
          <w:sz w:val="28"/>
          <w:szCs w:val="28"/>
        </w:rPr>
        <w:t>c’est aussi un acte par lequel on modifie l’ordre des choses, on fait bouger</w:t>
      </w:r>
      <w:r w:rsidR="00FC274B" w:rsidRPr="003C5F63">
        <w:rPr>
          <w:rFonts w:asciiTheme="majorBidi" w:hAnsiTheme="majorBidi" w:cstheme="majorBidi"/>
          <w:sz w:val="28"/>
          <w:szCs w:val="28"/>
        </w:rPr>
        <w:t xml:space="preserve"> </w:t>
      </w:r>
      <w:r w:rsidRPr="003C5F63">
        <w:rPr>
          <w:rFonts w:asciiTheme="majorBidi" w:hAnsiTheme="majorBidi" w:cstheme="majorBidi"/>
          <w:sz w:val="28"/>
          <w:szCs w:val="28"/>
        </w:rPr>
        <w:t>les relations sociales.</w:t>
      </w:r>
    </w:p>
    <w:p w:rsidR="00D5005B" w:rsidRPr="003C5F63" w:rsidRDefault="00D5005B" w:rsidP="00603110">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Outre le postulat de départ (la dimension d’acte du langage), on trouve</w:t>
      </w:r>
      <w:r w:rsidR="00A27E71" w:rsidRPr="003C5F63">
        <w:rPr>
          <w:rFonts w:asciiTheme="majorBidi" w:hAnsiTheme="majorBidi" w:cstheme="majorBidi"/>
          <w:sz w:val="28"/>
          <w:szCs w:val="28"/>
        </w:rPr>
        <w:t xml:space="preserve"> </w:t>
      </w:r>
      <w:r w:rsidRPr="003C5F63">
        <w:rPr>
          <w:rFonts w:asciiTheme="majorBidi" w:hAnsiTheme="majorBidi" w:cstheme="majorBidi"/>
          <w:sz w:val="28"/>
          <w:szCs w:val="28"/>
        </w:rPr>
        <w:t>ici une indication sur ce qu’est empiriquement une pratique langagière : une</w:t>
      </w:r>
      <w:r w:rsidR="00A27E71" w:rsidRPr="003C5F63">
        <w:rPr>
          <w:rFonts w:asciiTheme="majorBidi" w:hAnsiTheme="majorBidi" w:cstheme="majorBidi"/>
          <w:sz w:val="28"/>
          <w:szCs w:val="28"/>
        </w:rPr>
        <w:t xml:space="preserve"> </w:t>
      </w:r>
      <w:r w:rsidRPr="003C5F63">
        <w:rPr>
          <w:rFonts w:asciiTheme="majorBidi" w:hAnsiTheme="majorBidi" w:cstheme="majorBidi"/>
          <w:sz w:val="28"/>
          <w:szCs w:val="28"/>
        </w:rPr>
        <w:t>donnée langagière observable en tant qu’elle a des effets sociaux. M. Ebel</w:t>
      </w:r>
      <w:r w:rsidR="00A27E71" w:rsidRPr="003C5F63">
        <w:rPr>
          <w:rFonts w:asciiTheme="majorBidi" w:hAnsiTheme="majorBidi" w:cstheme="majorBidi"/>
          <w:sz w:val="28"/>
          <w:szCs w:val="28"/>
        </w:rPr>
        <w:t xml:space="preserve"> </w:t>
      </w:r>
      <w:r w:rsidRPr="003C5F63">
        <w:rPr>
          <w:rFonts w:asciiTheme="majorBidi" w:hAnsiTheme="majorBidi" w:cstheme="majorBidi"/>
          <w:sz w:val="28"/>
          <w:szCs w:val="28"/>
        </w:rPr>
        <w:t>et P. Fiala (1983) travaillent la notion et la relient à la constitution d’une</w:t>
      </w:r>
      <w:r w:rsidR="00A27E71" w:rsidRPr="003C5F63">
        <w:rPr>
          <w:rFonts w:asciiTheme="majorBidi" w:hAnsiTheme="majorBidi" w:cstheme="majorBidi"/>
          <w:sz w:val="28"/>
          <w:szCs w:val="28"/>
        </w:rPr>
        <w:t xml:space="preserve"> </w:t>
      </w:r>
      <w:r w:rsidRPr="003C5F63">
        <w:rPr>
          <w:rFonts w:asciiTheme="majorBidi" w:hAnsiTheme="majorBidi" w:cstheme="majorBidi"/>
          <w:sz w:val="28"/>
          <w:szCs w:val="28"/>
        </w:rPr>
        <w:t>sociologie du langage. La dimension d’« acte social » ne semble cependant</w:t>
      </w:r>
      <w:r w:rsidR="00A27E71" w:rsidRPr="003C5F63">
        <w:rPr>
          <w:rFonts w:asciiTheme="majorBidi" w:hAnsiTheme="majorBidi" w:cstheme="majorBidi"/>
          <w:sz w:val="28"/>
          <w:szCs w:val="28"/>
        </w:rPr>
        <w:t xml:space="preserve"> </w:t>
      </w:r>
      <w:r w:rsidRPr="003C5F63">
        <w:rPr>
          <w:rFonts w:asciiTheme="majorBidi" w:hAnsiTheme="majorBidi" w:cstheme="majorBidi"/>
          <w:sz w:val="28"/>
          <w:szCs w:val="28"/>
        </w:rPr>
        <w:t xml:space="preserve">pas l’objet premier que permet de </w:t>
      </w:r>
      <w:r w:rsidRPr="003C5F63">
        <w:rPr>
          <w:rFonts w:asciiTheme="majorBidi" w:hAnsiTheme="majorBidi" w:cstheme="majorBidi"/>
          <w:i/>
          <w:iCs/>
          <w:sz w:val="28"/>
          <w:szCs w:val="28"/>
        </w:rPr>
        <w:t xml:space="preserve">décrire </w:t>
      </w:r>
      <w:r w:rsidRPr="003C5F63">
        <w:rPr>
          <w:rFonts w:asciiTheme="majorBidi" w:hAnsiTheme="majorBidi" w:cstheme="majorBidi"/>
          <w:sz w:val="28"/>
          <w:szCs w:val="28"/>
        </w:rPr>
        <w:t>la notion de pratique langagière</w:t>
      </w:r>
      <w:r w:rsidR="00A27E71" w:rsidRPr="003C5F63">
        <w:rPr>
          <w:rFonts w:asciiTheme="majorBidi" w:hAnsiTheme="majorBidi" w:cstheme="majorBidi"/>
          <w:sz w:val="28"/>
          <w:szCs w:val="28"/>
        </w:rPr>
        <w:t xml:space="preserve"> </w:t>
      </w:r>
      <w:r w:rsidRPr="003C5F63">
        <w:rPr>
          <w:rFonts w:asciiTheme="majorBidi" w:hAnsiTheme="majorBidi" w:cstheme="majorBidi"/>
          <w:sz w:val="28"/>
          <w:szCs w:val="28"/>
        </w:rPr>
        <w:t>dans son caractère opératoire ; pour les deux auteurs, elle permet de</w:t>
      </w:r>
      <w:r w:rsidR="00FC274B" w:rsidRPr="003C5F63">
        <w:rPr>
          <w:rFonts w:asciiTheme="majorBidi" w:hAnsiTheme="majorBidi" w:cstheme="majorBidi"/>
          <w:sz w:val="28"/>
          <w:szCs w:val="28"/>
        </w:rPr>
        <w:t>n</w:t>
      </w:r>
      <w:r w:rsidRPr="003C5F63">
        <w:rPr>
          <w:rFonts w:asciiTheme="majorBidi" w:hAnsiTheme="majorBidi" w:cstheme="majorBidi"/>
          <w:sz w:val="28"/>
          <w:szCs w:val="28"/>
        </w:rPr>
        <w:t xml:space="preserve">… décrire les </w:t>
      </w:r>
      <w:r w:rsidRPr="003C5F63">
        <w:rPr>
          <w:rFonts w:asciiTheme="majorBidi" w:hAnsiTheme="majorBidi" w:cstheme="majorBidi"/>
          <w:i/>
          <w:iCs/>
          <w:sz w:val="28"/>
          <w:szCs w:val="28"/>
        </w:rPr>
        <w:t>processus de production du sens comme phénomènes discursifs</w:t>
      </w:r>
      <w:r w:rsidR="00A27E71" w:rsidRPr="003C5F63">
        <w:rPr>
          <w:rFonts w:asciiTheme="majorBidi" w:hAnsiTheme="majorBidi" w:cstheme="majorBidi"/>
          <w:i/>
          <w:iCs/>
          <w:sz w:val="28"/>
          <w:szCs w:val="28"/>
        </w:rPr>
        <w:t xml:space="preserve"> </w:t>
      </w:r>
      <w:r w:rsidRPr="003C5F63">
        <w:rPr>
          <w:rFonts w:asciiTheme="majorBidi" w:hAnsiTheme="majorBidi" w:cstheme="majorBidi"/>
          <w:sz w:val="28"/>
          <w:szCs w:val="28"/>
        </w:rPr>
        <w:t>produits à la fois par des rapports de forces sociaux dans des situations</w:t>
      </w:r>
      <w:r w:rsidR="00A27E71" w:rsidRPr="003C5F63">
        <w:rPr>
          <w:rFonts w:asciiTheme="majorBidi" w:hAnsiTheme="majorBidi" w:cstheme="majorBidi"/>
          <w:i/>
          <w:iCs/>
          <w:sz w:val="28"/>
          <w:szCs w:val="28"/>
        </w:rPr>
        <w:t xml:space="preserve"> </w:t>
      </w:r>
      <w:r w:rsidRPr="003C5F63">
        <w:rPr>
          <w:rFonts w:asciiTheme="majorBidi" w:hAnsiTheme="majorBidi" w:cstheme="majorBidi"/>
          <w:sz w:val="28"/>
          <w:szCs w:val="28"/>
        </w:rPr>
        <w:t>déterminées et par des facteurs (grammaticaux, rhétoriques) relevant de la</w:t>
      </w:r>
      <w:r w:rsidR="00A27E71" w:rsidRPr="003C5F63">
        <w:rPr>
          <w:rFonts w:asciiTheme="majorBidi" w:hAnsiTheme="majorBidi" w:cstheme="majorBidi"/>
          <w:i/>
          <w:iCs/>
          <w:sz w:val="28"/>
          <w:szCs w:val="28"/>
        </w:rPr>
        <w:t xml:space="preserve"> </w:t>
      </w:r>
      <w:r w:rsidRPr="003C5F63">
        <w:rPr>
          <w:rFonts w:asciiTheme="majorBidi" w:hAnsiTheme="majorBidi" w:cstheme="majorBidi"/>
          <w:sz w:val="28"/>
          <w:szCs w:val="28"/>
        </w:rPr>
        <w:t>mise en discours mais aussi des conditions de mise en circulation de ces</w:t>
      </w:r>
      <w:r w:rsidR="00A27E71" w:rsidRPr="003C5F63">
        <w:rPr>
          <w:rFonts w:asciiTheme="majorBidi" w:hAnsiTheme="majorBidi" w:cstheme="majorBidi"/>
          <w:i/>
          <w:iCs/>
          <w:sz w:val="28"/>
          <w:szCs w:val="28"/>
        </w:rPr>
        <w:t xml:space="preserve"> </w:t>
      </w:r>
      <w:r w:rsidRPr="003C5F63">
        <w:rPr>
          <w:rFonts w:asciiTheme="majorBidi" w:hAnsiTheme="majorBidi" w:cstheme="majorBidi"/>
          <w:sz w:val="28"/>
          <w:szCs w:val="28"/>
        </w:rPr>
        <w:t>discours. (Ebel et Fiala 1983 : 156, nous soulignons)</w:t>
      </w:r>
      <w:r w:rsidR="00A27E71" w:rsidRPr="003C5F63">
        <w:rPr>
          <w:rFonts w:asciiTheme="majorBidi" w:hAnsiTheme="majorBidi" w:cstheme="majorBidi"/>
          <w:i/>
          <w:iCs/>
          <w:sz w:val="28"/>
          <w:szCs w:val="28"/>
        </w:rPr>
        <w:t xml:space="preserve"> </w:t>
      </w:r>
      <w:r w:rsidRPr="003C5F63">
        <w:rPr>
          <w:rFonts w:asciiTheme="majorBidi" w:hAnsiTheme="majorBidi" w:cstheme="majorBidi"/>
          <w:sz w:val="28"/>
          <w:szCs w:val="28"/>
        </w:rPr>
        <w:t xml:space="preserve">M. Ebel et </w:t>
      </w:r>
      <w:r w:rsidR="00A27E71" w:rsidRPr="003C5F63">
        <w:rPr>
          <w:rFonts w:asciiTheme="majorBidi" w:hAnsiTheme="majorBidi" w:cstheme="majorBidi"/>
          <w:sz w:val="28"/>
          <w:szCs w:val="28"/>
        </w:rPr>
        <w:t xml:space="preserve">P. Fiala insistent sur le </w:t>
      </w:r>
      <w:r w:rsidRPr="003C5F63">
        <w:rPr>
          <w:rFonts w:asciiTheme="majorBidi" w:hAnsiTheme="majorBidi" w:cstheme="majorBidi"/>
          <w:sz w:val="28"/>
          <w:szCs w:val="28"/>
        </w:rPr>
        <w:t>fait que « la réalité du signe est foncièrement</w:t>
      </w:r>
      <w:r w:rsidR="00A27E71" w:rsidRPr="003C5F63">
        <w:rPr>
          <w:rFonts w:asciiTheme="majorBidi" w:hAnsiTheme="majorBidi" w:cstheme="majorBidi"/>
          <w:i/>
          <w:iCs/>
          <w:sz w:val="28"/>
          <w:szCs w:val="28"/>
        </w:rPr>
        <w:t xml:space="preserve"> </w:t>
      </w:r>
      <w:r w:rsidRPr="003C5F63">
        <w:rPr>
          <w:rFonts w:asciiTheme="majorBidi" w:hAnsiTheme="majorBidi" w:cstheme="majorBidi"/>
          <w:sz w:val="28"/>
          <w:szCs w:val="28"/>
        </w:rPr>
        <w:t>conflictuelle » et que le signe est « un objet idéologique, socialement</w:t>
      </w:r>
      <w:r w:rsidR="00A27E71" w:rsidRPr="003C5F63">
        <w:rPr>
          <w:rFonts w:asciiTheme="majorBidi" w:hAnsiTheme="majorBidi" w:cstheme="majorBidi"/>
          <w:i/>
          <w:iCs/>
          <w:sz w:val="28"/>
          <w:szCs w:val="28"/>
        </w:rPr>
        <w:t xml:space="preserve"> </w:t>
      </w:r>
      <w:r w:rsidRPr="003C5F63">
        <w:rPr>
          <w:rFonts w:asciiTheme="majorBidi" w:hAnsiTheme="majorBidi" w:cstheme="majorBidi"/>
          <w:sz w:val="28"/>
          <w:szCs w:val="28"/>
        </w:rPr>
        <w:t>pluri-accentué, historique, et comme tel, lieu de la lutte des classes » et</w:t>
      </w:r>
      <w:r w:rsidR="00A27E71" w:rsidRPr="003C5F63">
        <w:rPr>
          <w:rFonts w:asciiTheme="majorBidi" w:hAnsiTheme="majorBidi" w:cstheme="majorBidi"/>
          <w:i/>
          <w:iCs/>
          <w:sz w:val="28"/>
          <w:szCs w:val="28"/>
        </w:rPr>
        <w:t xml:space="preserve"> </w:t>
      </w:r>
      <w:r w:rsidRPr="003C5F63">
        <w:rPr>
          <w:rFonts w:asciiTheme="majorBidi" w:hAnsiTheme="majorBidi" w:cstheme="majorBidi"/>
          <w:sz w:val="28"/>
          <w:szCs w:val="28"/>
        </w:rPr>
        <w:t>enjeu de cette dernière. Ils cherchent à montrer que « la classe dominante,</w:t>
      </w:r>
      <w:r w:rsidR="00A27E71" w:rsidRPr="003C5F63">
        <w:rPr>
          <w:rFonts w:asciiTheme="majorBidi" w:hAnsiTheme="majorBidi" w:cstheme="majorBidi"/>
          <w:i/>
          <w:iCs/>
          <w:sz w:val="28"/>
          <w:szCs w:val="28"/>
        </w:rPr>
        <w:t xml:space="preserve"> </w:t>
      </w:r>
      <w:r w:rsidRPr="003C5F63">
        <w:rPr>
          <w:rFonts w:asciiTheme="majorBidi" w:hAnsiTheme="majorBidi" w:cstheme="majorBidi"/>
          <w:sz w:val="28"/>
          <w:szCs w:val="28"/>
        </w:rPr>
        <w:t>à travers l’ensemble des manifestations de langage, tend à effacer la pluralité</w:t>
      </w:r>
      <w:r w:rsidR="00A27E71" w:rsidRPr="003C5F63">
        <w:rPr>
          <w:rFonts w:asciiTheme="majorBidi" w:hAnsiTheme="majorBidi" w:cstheme="majorBidi"/>
          <w:i/>
          <w:iCs/>
          <w:sz w:val="28"/>
          <w:szCs w:val="28"/>
        </w:rPr>
        <w:t xml:space="preserve"> </w:t>
      </w:r>
      <w:r w:rsidRPr="003C5F63">
        <w:rPr>
          <w:rFonts w:asciiTheme="majorBidi" w:hAnsiTheme="majorBidi" w:cstheme="majorBidi"/>
          <w:sz w:val="28"/>
          <w:szCs w:val="28"/>
        </w:rPr>
        <w:t>d’accents du signe et à le rendre mono-accentuel, étouffant ainsi « "la lutte</w:t>
      </w:r>
      <w:r w:rsidR="00A27E71" w:rsidRPr="003C5F63">
        <w:rPr>
          <w:rFonts w:asciiTheme="majorBidi" w:hAnsiTheme="majorBidi" w:cstheme="majorBidi"/>
          <w:i/>
          <w:iCs/>
          <w:sz w:val="28"/>
          <w:szCs w:val="28"/>
        </w:rPr>
        <w:t xml:space="preserve"> </w:t>
      </w:r>
      <w:r w:rsidRPr="003C5F63">
        <w:rPr>
          <w:rFonts w:asciiTheme="majorBidi" w:hAnsiTheme="majorBidi" w:cstheme="majorBidi"/>
          <w:sz w:val="28"/>
          <w:szCs w:val="28"/>
        </w:rPr>
        <w:t>des indices de valeur" dont le signe est l’objet » (</w:t>
      </w:r>
      <w:r w:rsidRPr="003C5F63">
        <w:rPr>
          <w:rFonts w:asciiTheme="majorBidi" w:hAnsiTheme="majorBidi" w:cstheme="majorBidi"/>
          <w:i/>
          <w:iCs/>
          <w:sz w:val="28"/>
          <w:szCs w:val="28"/>
        </w:rPr>
        <w:t xml:space="preserve">ibid. </w:t>
      </w:r>
      <w:r w:rsidRPr="003C5F63">
        <w:rPr>
          <w:rFonts w:asciiTheme="majorBidi" w:hAnsiTheme="majorBidi" w:cstheme="majorBidi"/>
          <w:sz w:val="28"/>
          <w:szCs w:val="28"/>
        </w:rPr>
        <w:t>150)</w:t>
      </w:r>
      <w:r w:rsidR="00603110" w:rsidRPr="003C5F63">
        <w:rPr>
          <w:rFonts w:asciiTheme="majorBidi" w:hAnsiTheme="majorBidi" w:cstheme="majorBidi"/>
          <w:sz w:val="28"/>
          <w:szCs w:val="28"/>
        </w:rPr>
        <w:t>.</w:t>
      </w:r>
    </w:p>
    <w:p w:rsidR="00D5005B" w:rsidRDefault="00D5005B" w:rsidP="00603110">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 xml:space="preserve">Décrire les pratiques langagières en tant qu’elles </w:t>
      </w:r>
      <w:r w:rsidRPr="003C5F63">
        <w:rPr>
          <w:rFonts w:asciiTheme="majorBidi" w:hAnsiTheme="majorBidi" w:cstheme="majorBidi"/>
          <w:i/>
          <w:iCs/>
          <w:sz w:val="28"/>
          <w:szCs w:val="28"/>
        </w:rPr>
        <w:t>produisent des significations</w:t>
      </w:r>
      <w:r w:rsidR="00603110" w:rsidRPr="003C5F63">
        <w:rPr>
          <w:rFonts w:asciiTheme="majorBidi" w:hAnsiTheme="majorBidi" w:cstheme="majorBidi"/>
          <w:i/>
          <w:iCs/>
          <w:sz w:val="28"/>
          <w:szCs w:val="28"/>
        </w:rPr>
        <w:t xml:space="preserve"> </w:t>
      </w:r>
      <w:r w:rsidRPr="003C5F63">
        <w:rPr>
          <w:rFonts w:asciiTheme="majorBidi" w:hAnsiTheme="majorBidi" w:cstheme="majorBidi"/>
          <w:i/>
          <w:iCs/>
          <w:sz w:val="28"/>
          <w:szCs w:val="28"/>
        </w:rPr>
        <w:t>et les transforment</w:t>
      </w:r>
      <w:r w:rsidRPr="003C5F63">
        <w:rPr>
          <w:rFonts w:asciiTheme="majorBidi" w:hAnsiTheme="majorBidi" w:cstheme="majorBidi"/>
          <w:sz w:val="28"/>
          <w:szCs w:val="28"/>
        </w:rPr>
        <w:t>, décrire ces processus en tant qu’ils sont marqués par des</w:t>
      </w:r>
      <w:r w:rsidR="00A27E71" w:rsidRPr="003C5F63">
        <w:rPr>
          <w:rFonts w:asciiTheme="majorBidi" w:hAnsiTheme="majorBidi" w:cstheme="majorBidi"/>
          <w:sz w:val="28"/>
          <w:szCs w:val="28"/>
        </w:rPr>
        <w:t xml:space="preserve"> </w:t>
      </w:r>
      <w:r w:rsidRPr="003C5F63">
        <w:rPr>
          <w:rFonts w:asciiTheme="majorBidi" w:hAnsiTheme="majorBidi" w:cstheme="majorBidi"/>
          <w:sz w:val="28"/>
          <w:szCs w:val="28"/>
        </w:rPr>
        <w:t>rapports de domination, d’exclusion, de renforcement, les analyser comme</w:t>
      </w:r>
      <w:r w:rsidR="00A27E71" w:rsidRPr="003C5F63">
        <w:rPr>
          <w:rFonts w:asciiTheme="majorBidi" w:hAnsiTheme="majorBidi" w:cstheme="majorBidi"/>
          <w:sz w:val="28"/>
          <w:szCs w:val="28"/>
        </w:rPr>
        <w:t xml:space="preserve"> </w:t>
      </w:r>
      <w:r w:rsidRPr="003C5F63">
        <w:rPr>
          <w:rFonts w:asciiTheme="majorBidi" w:hAnsiTheme="majorBidi" w:cstheme="majorBidi"/>
          <w:i/>
          <w:iCs/>
          <w:sz w:val="28"/>
          <w:szCs w:val="28"/>
        </w:rPr>
        <w:t>pratiques sociales signifiantes</w:t>
      </w:r>
      <w:r w:rsidRPr="003C5F63">
        <w:rPr>
          <w:rFonts w:asciiTheme="majorBidi" w:hAnsiTheme="majorBidi" w:cstheme="majorBidi"/>
          <w:sz w:val="28"/>
          <w:szCs w:val="28"/>
        </w:rPr>
        <w:t xml:space="preserve">, nous semble être un </w:t>
      </w:r>
      <w:r w:rsidRPr="003C5F63">
        <w:rPr>
          <w:rFonts w:asciiTheme="majorBidi" w:hAnsiTheme="majorBidi" w:cstheme="majorBidi"/>
          <w:i/>
          <w:iCs/>
          <w:sz w:val="28"/>
          <w:szCs w:val="28"/>
        </w:rPr>
        <w:t>objectif important d’une</w:t>
      </w:r>
      <w:r w:rsidR="00A27E71" w:rsidRPr="003C5F63">
        <w:rPr>
          <w:rFonts w:asciiTheme="majorBidi" w:hAnsiTheme="majorBidi" w:cstheme="majorBidi"/>
          <w:i/>
          <w:iCs/>
          <w:sz w:val="28"/>
          <w:szCs w:val="28"/>
        </w:rPr>
        <w:t xml:space="preserve"> </w:t>
      </w:r>
      <w:r w:rsidRPr="003C5F63">
        <w:rPr>
          <w:rFonts w:asciiTheme="majorBidi" w:hAnsiTheme="majorBidi" w:cstheme="majorBidi"/>
          <w:i/>
          <w:iCs/>
          <w:sz w:val="28"/>
          <w:szCs w:val="28"/>
        </w:rPr>
        <w:t>sociologie du langage</w:t>
      </w:r>
      <w:r w:rsidRPr="003C5F63">
        <w:rPr>
          <w:rFonts w:asciiTheme="majorBidi" w:hAnsiTheme="majorBidi" w:cstheme="majorBidi"/>
          <w:sz w:val="28"/>
          <w:szCs w:val="28"/>
        </w:rPr>
        <w:t>. (</w:t>
      </w:r>
      <w:r w:rsidRPr="003C5F63">
        <w:rPr>
          <w:rFonts w:asciiTheme="majorBidi" w:hAnsiTheme="majorBidi" w:cstheme="majorBidi"/>
          <w:i/>
          <w:iCs/>
          <w:sz w:val="28"/>
          <w:szCs w:val="28"/>
        </w:rPr>
        <w:t>ibid</w:t>
      </w:r>
      <w:r w:rsidRPr="003C5F63">
        <w:rPr>
          <w:rFonts w:asciiTheme="majorBidi" w:hAnsiTheme="majorBidi" w:cstheme="majorBidi"/>
          <w:sz w:val="28"/>
          <w:szCs w:val="28"/>
        </w:rPr>
        <w:t>. : 156).</w:t>
      </w:r>
      <w:r w:rsidRPr="003C5F63">
        <w:rPr>
          <w:rStyle w:val="Appelnotedebasdep"/>
          <w:rFonts w:asciiTheme="majorBidi" w:hAnsiTheme="majorBidi" w:cstheme="majorBidi"/>
          <w:sz w:val="28"/>
          <w:szCs w:val="28"/>
        </w:rPr>
        <w:footnoteReference w:id="6"/>
      </w:r>
    </w:p>
    <w:p w:rsidR="00DF48B9" w:rsidRPr="003C5F63" w:rsidRDefault="008124AA" w:rsidP="00683147">
      <w:pPr>
        <w:autoSpaceDE w:val="0"/>
        <w:autoSpaceDN w:val="0"/>
        <w:adjustRightInd w:val="0"/>
        <w:spacing w:after="0" w:line="240" w:lineRule="auto"/>
        <w:jc w:val="both"/>
        <w:rPr>
          <w:rFonts w:asciiTheme="majorBidi" w:hAnsiTheme="majorBidi" w:cstheme="majorBidi"/>
          <w:b/>
          <w:bCs/>
          <w:sz w:val="28"/>
          <w:szCs w:val="28"/>
        </w:rPr>
      </w:pPr>
      <w:r>
        <w:rPr>
          <w:rFonts w:asciiTheme="majorBidi" w:hAnsiTheme="majorBidi" w:cstheme="majorBidi"/>
          <w:b/>
          <w:bCs/>
          <w:sz w:val="28"/>
          <w:szCs w:val="28"/>
        </w:rPr>
        <w:t>I</w:t>
      </w:r>
      <w:r w:rsidR="00DB11B7">
        <w:rPr>
          <w:rFonts w:asciiTheme="majorBidi" w:hAnsiTheme="majorBidi" w:cstheme="majorBidi"/>
          <w:b/>
          <w:bCs/>
          <w:sz w:val="28"/>
          <w:szCs w:val="28"/>
        </w:rPr>
        <w:t>V. Les</w:t>
      </w:r>
      <w:r w:rsidR="00DF48B9">
        <w:rPr>
          <w:rFonts w:asciiTheme="majorBidi" w:hAnsiTheme="majorBidi" w:cstheme="majorBidi"/>
          <w:b/>
          <w:bCs/>
          <w:sz w:val="28"/>
          <w:szCs w:val="28"/>
        </w:rPr>
        <w:t xml:space="preserve"> </w:t>
      </w:r>
      <w:r w:rsidR="00DB11B7" w:rsidRPr="003C5F63">
        <w:rPr>
          <w:rFonts w:asciiTheme="majorBidi" w:hAnsiTheme="majorBidi" w:cstheme="majorBidi"/>
          <w:b/>
          <w:bCs/>
          <w:sz w:val="28"/>
          <w:szCs w:val="28"/>
        </w:rPr>
        <w:t xml:space="preserve">facteurs </w:t>
      </w:r>
      <w:r w:rsidR="00683147">
        <w:rPr>
          <w:rFonts w:asciiTheme="majorBidi" w:hAnsiTheme="majorBidi" w:cstheme="majorBidi"/>
          <w:b/>
          <w:bCs/>
          <w:sz w:val="28"/>
          <w:szCs w:val="28"/>
        </w:rPr>
        <w:t>affectant la pratique</w:t>
      </w:r>
      <w:r w:rsidR="00DF48B9" w:rsidRPr="003C5F63">
        <w:rPr>
          <w:rFonts w:asciiTheme="majorBidi" w:hAnsiTheme="majorBidi" w:cstheme="majorBidi"/>
          <w:b/>
          <w:bCs/>
          <w:sz w:val="28"/>
          <w:szCs w:val="28"/>
        </w:rPr>
        <w:t xml:space="preserve"> lang</w:t>
      </w:r>
      <w:r w:rsidR="00683147">
        <w:rPr>
          <w:rFonts w:asciiTheme="majorBidi" w:hAnsiTheme="majorBidi" w:cstheme="majorBidi"/>
          <w:b/>
          <w:bCs/>
          <w:sz w:val="28"/>
          <w:szCs w:val="28"/>
        </w:rPr>
        <w:t>agière</w:t>
      </w:r>
      <w:r w:rsidR="00DF48B9" w:rsidRPr="003C5F63">
        <w:rPr>
          <w:rFonts w:asciiTheme="majorBidi" w:hAnsiTheme="majorBidi" w:cstheme="majorBidi"/>
          <w:b/>
          <w:bCs/>
          <w:sz w:val="28"/>
          <w:szCs w:val="28"/>
        </w:rPr>
        <w:t> :</w:t>
      </w:r>
    </w:p>
    <w:p w:rsidR="00DF48B9" w:rsidRPr="003C5F63" w:rsidRDefault="00DF48B9" w:rsidP="00DF48B9">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Les pratiques langagières sont affectées par des facteurs internes et externes :</w:t>
      </w:r>
    </w:p>
    <w:p w:rsidR="00DF48B9" w:rsidRPr="003C5F63" w:rsidRDefault="008124AA" w:rsidP="00DF48B9">
      <w:pPr>
        <w:autoSpaceDE w:val="0"/>
        <w:autoSpaceDN w:val="0"/>
        <w:adjustRightInd w:val="0"/>
        <w:spacing w:after="0" w:line="240" w:lineRule="auto"/>
        <w:jc w:val="both"/>
        <w:rPr>
          <w:rFonts w:asciiTheme="majorBidi" w:hAnsiTheme="majorBidi" w:cstheme="majorBidi"/>
          <w:b/>
          <w:bCs/>
          <w:sz w:val="28"/>
          <w:szCs w:val="28"/>
        </w:rPr>
      </w:pPr>
      <w:r>
        <w:rPr>
          <w:rFonts w:asciiTheme="majorBidi" w:hAnsiTheme="majorBidi" w:cstheme="majorBidi"/>
          <w:b/>
          <w:bCs/>
          <w:sz w:val="28"/>
          <w:szCs w:val="28"/>
        </w:rPr>
        <w:t>I</w:t>
      </w:r>
      <w:r w:rsidR="00DB11B7">
        <w:rPr>
          <w:rFonts w:asciiTheme="majorBidi" w:hAnsiTheme="majorBidi" w:cstheme="majorBidi"/>
          <w:b/>
          <w:bCs/>
          <w:sz w:val="28"/>
          <w:szCs w:val="28"/>
        </w:rPr>
        <w:t xml:space="preserve">V. 1. Les </w:t>
      </w:r>
      <w:r w:rsidR="00DB11B7" w:rsidRPr="003C5F63">
        <w:rPr>
          <w:rFonts w:asciiTheme="majorBidi" w:hAnsiTheme="majorBidi" w:cstheme="majorBidi"/>
          <w:b/>
          <w:bCs/>
          <w:sz w:val="28"/>
          <w:szCs w:val="28"/>
        </w:rPr>
        <w:t xml:space="preserve">facteurs </w:t>
      </w:r>
      <w:r w:rsidR="00DF48B9" w:rsidRPr="003C5F63">
        <w:rPr>
          <w:rFonts w:asciiTheme="majorBidi" w:hAnsiTheme="majorBidi" w:cstheme="majorBidi"/>
          <w:b/>
          <w:bCs/>
          <w:sz w:val="28"/>
          <w:szCs w:val="28"/>
        </w:rPr>
        <w:t>internes :</w:t>
      </w:r>
    </w:p>
    <w:p w:rsidR="00DF48B9" w:rsidRPr="003C5F63" w:rsidRDefault="00DF48B9" w:rsidP="00DF48B9">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lastRenderedPageBreak/>
        <w:t>- La base de connaissances des intervenants.</w:t>
      </w:r>
    </w:p>
    <w:p w:rsidR="00DF48B9" w:rsidRPr="003C5F63" w:rsidRDefault="00DF48B9" w:rsidP="00DF48B9">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 La culture de la société.</w:t>
      </w:r>
    </w:p>
    <w:p w:rsidR="00DF48B9" w:rsidRPr="003C5F63" w:rsidRDefault="00DF48B9" w:rsidP="00DF48B9">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 Mobilité culturelle, idéologique et économique.</w:t>
      </w:r>
    </w:p>
    <w:p w:rsidR="00DF48B9" w:rsidRPr="003C5F63" w:rsidRDefault="00DF48B9" w:rsidP="00DF48B9">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 Langues scolaires.</w:t>
      </w:r>
    </w:p>
    <w:p w:rsidR="00DF48B9" w:rsidRPr="003C5F63" w:rsidRDefault="00DF48B9" w:rsidP="00DF48B9">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 Politique linguistique de l’État.</w:t>
      </w:r>
    </w:p>
    <w:p w:rsidR="00DF48B9" w:rsidRPr="003C5F63" w:rsidRDefault="00DF48B9" w:rsidP="00DF48B9">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 Médias.</w:t>
      </w:r>
    </w:p>
    <w:p w:rsidR="00DF48B9" w:rsidRPr="003C5F63" w:rsidRDefault="008124AA" w:rsidP="00DF48B9">
      <w:pPr>
        <w:autoSpaceDE w:val="0"/>
        <w:autoSpaceDN w:val="0"/>
        <w:adjustRightInd w:val="0"/>
        <w:spacing w:after="0" w:line="240" w:lineRule="auto"/>
        <w:jc w:val="both"/>
        <w:rPr>
          <w:rFonts w:asciiTheme="majorBidi" w:hAnsiTheme="majorBidi" w:cstheme="majorBidi"/>
          <w:b/>
          <w:bCs/>
          <w:sz w:val="28"/>
          <w:szCs w:val="28"/>
        </w:rPr>
      </w:pPr>
      <w:r>
        <w:rPr>
          <w:rFonts w:asciiTheme="majorBidi" w:hAnsiTheme="majorBidi" w:cstheme="majorBidi"/>
          <w:b/>
          <w:bCs/>
          <w:sz w:val="28"/>
          <w:szCs w:val="28"/>
        </w:rPr>
        <w:t>I</w:t>
      </w:r>
      <w:r w:rsidR="00DB11B7">
        <w:rPr>
          <w:rFonts w:asciiTheme="majorBidi" w:hAnsiTheme="majorBidi" w:cstheme="majorBidi"/>
          <w:b/>
          <w:bCs/>
          <w:sz w:val="28"/>
          <w:szCs w:val="28"/>
        </w:rPr>
        <w:t>V. 2. Les f</w:t>
      </w:r>
      <w:r w:rsidR="00DF48B9" w:rsidRPr="003C5F63">
        <w:rPr>
          <w:rFonts w:asciiTheme="majorBidi" w:hAnsiTheme="majorBidi" w:cstheme="majorBidi"/>
          <w:b/>
          <w:bCs/>
          <w:sz w:val="28"/>
          <w:szCs w:val="28"/>
        </w:rPr>
        <w:t>acteurs externes :</w:t>
      </w:r>
    </w:p>
    <w:p w:rsidR="00DF48B9" w:rsidRPr="003C5F63" w:rsidRDefault="00DF48B9" w:rsidP="00DF48B9">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 L'influence des langues étrangères.</w:t>
      </w:r>
    </w:p>
    <w:p w:rsidR="00DF48B9" w:rsidRPr="003C5F63" w:rsidRDefault="00DF48B9" w:rsidP="00DF48B9">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 L'effet de la mondialisation.</w:t>
      </w:r>
    </w:p>
    <w:p w:rsidR="00DF48B9" w:rsidRPr="003C5F63" w:rsidRDefault="00DF48B9" w:rsidP="00DF48B9">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 xml:space="preserve"> - L'influence de la langue du colonisateur.</w:t>
      </w:r>
    </w:p>
    <w:p w:rsidR="00DF48B9" w:rsidRPr="003C5F63" w:rsidRDefault="00DF48B9" w:rsidP="00DF48B9">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 Influence des médias.</w:t>
      </w:r>
    </w:p>
    <w:p w:rsidR="00DF48B9" w:rsidRPr="00DF48B9" w:rsidRDefault="00DF48B9" w:rsidP="00DF48B9">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 Les inventions.</w:t>
      </w:r>
      <w:r>
        <w:rPr>
          <w:rStyle w:val="Appelnotedebasdep"/>
          <w:rFonts w:asciiTheme="majorBidi" w:hAnsiTheme="majorBidi" w:cstheme="majorBidi"/>
          <w:sz w:val="28"/>
          <w:szCs w:val="28"/>
        </w:rPr>
        <w:footnoteReference w:id="7"/>
      </w:r>
    </w:p>
    <w:p w:rsidR="00A27E71" w:rsidRPr="003C5F63" w:rsidRDefault="00A27E71" w:rsidP="00A27E71">
      <w:pPr>
        <w:autoSpaceDE w:val="0"/>
        <w:autoSpaceDN w:val="0"/>
        <w:adjustRightInd w:val="0"/>
        <w:spacing w:after="0" w:line="240" w:lineRule="auto"/>
        <w:jc w:val="both"/>
        <w:rPr>
          <w:rFonts w:asciiTheme="majorBidi" w:hAnsiTheme="majorBidi" w:cstheme="majorBidi"/>
          <w:sz w:val="28"/>
          <w:szCs w:val="28"/>
        </w:rPr>
      </w:pPr>
    </w:p>
    <w:p w:rsidR="004C3E43" w:rsidRPr="003C5F63" w:rsidRDefault="003C5F63" w:rsidP="008124AA">
      <w:pPr>
        <w:spacing w:after="0"/>
        <w:jc w:val="both"/>
        <w:rPr>
          <w:rFonts w:asciiTheme="majorBidi" w:hAnsiTheme="majorBidi" w:cstheme="majorBidi"/>
          <w:b/>
          <w:bCs/>
          <w:sz w:val="28"/>
          <w:szCs w:val="28"/>
        </w:rPr>
      </w:pPr>
      <w:r>
        <w:rPr>
          <w:rFonts w:asciiTheme="majorBidi" w:hAnsiTheme="majorBidi" w:cstheme="majorBidi"/>
          <w:b/>
          <w:bCs/>
          <w:sz w:val="28"/>
          <w:szCs w:val="28"/>
        </w:rPr>
        <w:t xml:space="preserve">V. </w:t>
      </w:r>
      <w:r w:rsidR="00683147">
        <w:rPr>
          <w:rFonts w:asciiTheme="majorBidi" w:hAnsiTheme="majorBidi" w:cstheme="majorBidi"/>
          <w:b/>
          <w:bCs/>
          <w:sz w:val="28"/>
          <w:szCs w:val="28"/>
        </w:rPr>
        <w:t>L’a</w:t>
      </w:r>
      <w:r w:rsidR="004C3E43" w:rsidRPr="003C5F63">
        <w:rPr>
          <w:rFonts w:asciiTheme="majorBidi" w:hAnsiTheme="majorBidi" w:cstheme="majorBidi"/>
          <w:b/>
          <w:bCs/>
          <w:sz w:val="28"/>
          <w:szCs w:val="28"/>
        </w:rPr>
        <w:t>ccent</w:t>
      </w:r>
      <w:r w:rsidR="00A27E71" w:rsidRPr="003C5F63">
        <w:rPr>
          <w:rFonts w:asciiTheme="majorBidi" w:hAnsiTheme="majorBidi" w:cstheme="majorBidi"/>
          <w:b/>
          <w:bCs/>
          <w:sz w:val="28"/>
          <w:szCs w:val="28"/>
        </w:rPr>
        <w:t> :</w:t>
      </w:r>
    </w:p>
    <w:p w:rsidR="004C3E43" w:rsidRPr="003C5F63" w:rsidRDefault="004C3E43" w:rsidP="00F81AD8">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On peut définir l’accent en sociolinguistique comme un ensemble de</w:t>
      </w:r>
      <w:r w:rsidR="00A27E71" w:rsidRPr="003C5F63">
        <w:rPr>
          <w:rFonts w:asciiTheme="majorBidi" w:hAnsiTheme="majorBidi" w:cstheme="majorBidi"/>
          <w:sz w:val="28"/>
          <w:szCs w:val="28"/>
        </w:rPr>
        <w:t xml:space="preserve"> </w:t>
      </w:r>
      <w:r w:rsidRPr="003C5F63">
        <w:rPr>
          <w:rFonts w:asciiTheme="majorBidi" w:hAnsiTheme="majorBidi" w:cstheme="majorBidi"/>
          <w:sz w:val="28"/>
          <w:szCs w:val="28"/>
        </w:rPr>
        <w:t>traits de prononciation qui affectent les voyelles, les consonnes ou la</w:t>
      </w:r>
      <w:r w:rsidR="00A27E71" w:rsidRPr="003C5F63">
        <w:rPr>
          <w:rFonts w:asciiTheme="majorBidi" w:hAnsiTheme="majorBidi" w:cstheme="majorBidi"/>
          <w:sz w:val="28"/>
          <w:szCs w:val="28"/>
        </w:rPr>
        <w:t xml:space="preserve"> </w:t>
      </w:r>
      <w:r w:rsidRPr="003C5F63">
        <w:rPr>
          <w:rFonts w:asciiTheme="majorBidi" w:hAnsiTheme="majorBidi" w:cstheme="majorBidi"/>
          <w:sz w:val="28"/>
          <w:szCs w:val="28"/>
        </w:rPr>
        <w:t>prosodie, et qui permettent d’identifier le profil de la personne qui les</w:t>
      </w:r>
      <w:r w:rsidR="00A27E71" w:rsidRPr="003C5F63">
        <w:rPr>
          <w:rFonts w:asciiTheme="majorBidi" w:hAnsiTheme="majorBidi" w:cstheme="majorBidi"/>
          <w:sz w:val="28"/>
          <w:szCs w:val="28"/>
        </w:rPr>
        <w:t xml:space="preserve"> </w:t>
      </w:r>
      <w:r w:rsidRPr="003C5F63">
        <w:rPr>
          <w:rFonts w:asciiTheme="majorBidi" w:hAnsiTheme="majorBidi" w:cstheme="majorBidi"/>
          <w:sz w:val="28"/>
          <w:szCs w:val="28"/>
        </w:rPr>
        <w:t>emploie. Il peut s’agir d’identifier ainsi, sur la base de leur prononciation,</w:t>
      </w:r>
      <w:r w:rsidR="00A27E71" w:rsidRPr="003C5F63">
        <w:rPr>
          <w:rFonts w:asciiTheme="majorBidi" w:hAnsiTheme="majorBidi" w:cstheme="majorBidi"/>
          <w:sz w:val="28"/>
          <w:szCs w:val="28"/>
        </w:rPr>
        <w:t xml:space="preserve"> </w:t>
      </w:r>
      <w:r w:rsidRPr="003C5F63">
        <w:rPr>
          <w:rFonts w:asciiTheme="majorBidi" w:hAnsiTheme="majorBidi" w:cstheme="majorBidi"/>
          <w:sz w:val="28"/>
          <w:szCs w:val="28"/>
        </w:rPr>
        <w:t>des personnes ayant acquis une langue dans une région par rapport</w:t>
      </w:r>
      <w:r w:rsidR="00A27E71" w:rsidRPr="003C5F63">
        <w:rPr>
          <w:rFonts w:asciiTheme="majorBidi" w:hAnsiTheme="majorBidi" w:cstheme="majorBidi"/>
          <w:sz w:val="28"/>
          <w:szCs w:val="28"/>
        </w:rPr>
        <w:t xml:space="preserve"> à</w:t>
      </w:r>
      <w:r w:rsidRPr="003C5F63">
        <w:rPr>
          <w:rFonts w:asciiTheme="majorBidi" w:hAnsiTheme="majorBidi" w:cstheme="majorBidi"/>
          <w:sz w:val="28"/>
          <w:szCs w:val="28"/>
        </w:rPr>
        <w:t xml:space="preserve"> une autre région ; ou bien des personnes ayant appris tardivement</w:t>
      </w:r>
      <w:r w:rsidR="00A27E71" w:rsidRPr="003C5F63">
        <w:rPr>
          <w:rFonts w:asciiTheme="majorBidi" w:hAnsiTheme="majorBidi" w:cstheme="majorBidi"/>
          <w:sz w:val="28"/>
          <w:szCs w:val="28"/>
        </w:rPr>
        <w:t xml:space="preserve"> </w:t>
      </w:r>
      <w:r w:rsidRPr="003C5F63">
        <w:rPr>
          <w:rFonts w:asciiTheme="majorBidi" w:hAnsiTheme="majorBidi" w:cstheme="majorBidi"/>
          <w:sz w:val="28"/>
          <w:szCs w:val="28"/>
        </w:rPr>
        <w:t xml:space="preserve">une langue par rapport </w:t>
      </w:r>
      <w:r w:rsidR="00FE5A57" w:rsidRPr="003C5F63">
        <w:rPr>
          <w:rFonts w:asciiTheme="majorBidi" w:hAnsiTheme="majorBidi" w:cstheme="majorBidi"/>
          <w:sz w:val="28"/>
          <w:szCs w:val="28"/>
        </w:rPr>
        <w:t>à</w:t>
      </w:r>
      <w:r w:rsidRPr="003C5F63">
        <w:rPr>
          <w:rFonts w:asciiTheme="majorBidi" w:hAnsiTheme="majorBidi" w:cstheme="majorBidi"/>
          <w:sz w:val="28"/>
          <w:szCs w:val="28"/>
        </w:rPr>
        <w:t xml:space="preserve"> des personnes socialisées dans cette langue d</w:t>
      </w:r>
      <w:r w:rsidR="00FE5A57" w:rsidRPr="003C5F63">
        <w:rPr>
          <w:rFonts w:asciiTheme="majorBidi" w:hAnsiTheme="majorBidi" w:cstheme="majorBidi"/>
          <w:sz w:val="28"/>
          <w:szCs w:val="28"/>
        </w:rPr>
        <w:t>è</w:t>
      </w:r>
      <w:r w:rsidRPr="003C5F63">
        <w:rPr>
          <w:rFonts w:asciiTheme="majorBidi" w:hAnsiTheme="majorBidi" w:cstheme="majorBidi"/>
          <w:sz w:val="28"/>
          <w:szCs w:val="28"/>
        </w:rPr>
        <w:t>s</w:t>
      </w:r>
      <w:r w:rsidR="00A27E71" w:rsidRPr="003C5F63">
        <w:rPr>
          <w:rFonts w:asciiTheme="majorBidi" w:hAnsiTheme="majorBidi" w:cstheme="majorBidi"/>
          <w:sz w:val="28"/>
          <w:szCs w:val="28"/>
        </w:rPr>
        <w:t xml:space="preserve"> </w:t>
      </w:r>
      <w:r w:rsidRPr="003C5F63">
        <w:rPr>
          <w:rFonts w:asciiTheme="majorBidi" w:hAnsiTheme="majorBidi" w:cstheme="majorBidi"/>
          <w:sz w:val="28"/>
          <w:szCs w:val="28"/>
        </w:rPr>
        <w:t xml:space="preserve">leur enfance ; ou encore des personnes affiliées </w:t>
      </w:r>
      <w:r w:rsidR="00F81AD8" w:rsidRPr="003C5F63">
        <w:rPr>
          <w:rFonts w:asciiTheme="majorBidi" w:hAnsiTheme="majorBidi" w:cstheme="majorBidi"/>
          <w:sz w:val="28"/>
          <w:szCs w:val="28"/>
        </w:rPr>
        <w:t>à</w:t>
      </w:r>
      <w:r w:rsidRPr="003C5F63">
        <w:rPr>
          <w:rFonts w:asciiTheme="majorBidi" w:hAnsiTheme="majorBidi" w:cstheme="majorBidi"/>
          <w:sz w:val="28"/>
          <w:szCs w:val="28"/>
        </w:rPr>
        <w:t xml:space="preserve"> un groupe social par</w:t>
      </w:r>
      <w:r w:rsidR="00A27E71" w:rsidRPr="003C5F63">
        <w:rPr>
          <w:rFonts w:asciiTheme="majorBidi" w:hAnsiTheme="majorBidi" w:cstheme="majorBidi"/>
          <w:sz w:val="28"/>
          <w:szCs w:val="28"/>
        </w:rPr>
        <w:t xml:space="preserve"> </w:t>
      </w:r>
      <w:r w:rsidRPr="003C5F63">
        <w:rPr>
          <w:rFonts w:asciiTheme="majorBidi" w:hAnsiTheme="majorBidi" w:cstheme="majorBidi"/>
          <w:sz w:val="28"/>
          <w:szCs w:val="28"/>
        </w:rPr>
        <w:t xml:space="preserve">rapport </w:t>
      </w:r>
      <w:r w:rsidR="00F81AD8" w:rsidRPr="003C5F63">
        <w:rPr>
          <w:rFonts w:asciiTheme="majorBidi" w:hAnsiTheme="majorBidi" w:cstheme="majorBidi"/>
          <w:sz w:val="28"/>
          <w:szCs w:val="28"/>
        </w:rPr>
        <w:t>à</w:t>
      </w:r>
      <w:r w:rsidRPr="003C5F63">
        <w:rPr>
          <w:rFonts w:asciiTheme="majorBidi" w:hAnsiTheme="majorBidi" w:cstheme="majorBidi"/>
          <w:sz w:val="28"/>
          <w:szCs w:val="28"/>
        </w:rPr>
        <w:t xml:space="preserve"> un autre groupe social. Selon le cas, l’ensemble de traits de prononciation</w:t>
      </w:r>
      <w:r w:rsidR="00A27E71" w:rsidRPr="003C5F63">
        <w:rPr>
          <w:rFonts w:asciiTheme="majorBidi" w:hAnsiTheme="majorBidi" w:cstheme="majorBidi"/>
          <w:sz w:val="28"/>
          <w:szCs w:val="28"/>
        </w:rPr>
        <w:t xml:space="preserve"> </w:t>
      </w:r>
      <w:r w:rsidRPr="003C5F63">
        <w:rPr>
          <w:rFonts w:asciiTheme="majorBidi" w:hAnsiTheme="majorBidi" w:cstheme="majorBidi"/>
          <w:sz w:val="28"/>
          <w:szCs w:val="28"/>
        </w:rPr>
        <w:t>qui suffisent pour permettre ce repérage sera désigné comme</w:t>
      </w:r>
      <w:r w:rsidR="00A27E71" w:rsidRPr="003C5F63">
        <w:rPr>
          <w:rFonts w:asciiTheme="majorBidi" w:hAnsiTheme="majorBidi" w:cstheme="majorBidi"/>
          <w:sz w:val="28"/>
          <w:szCs w:val="28"/>
        </w:rPr>
        <w:t xml:space="preserve"> </w:t>
      </w:r>
      <w:r w:rsidRPr="003C5F63">
        <w:rPr>
          <w:rFonts w:asciiTheme="majorBidi" w:hAnsiTheme="majorBidi" w:cstheme="majorBidi"/>
          <w:sz w:val="28"/>
          <w:szCs w:val="28"/>
        </w:rPr>
        <w:t>constituant un accent régional, un accent étranger ou un accent social,</w:t>
      </w:r>
      <w:r w:rsidR="00A27E71" w:rsidRPr="003C5F63">
        <w:rPr>
          <w:rFonts w:asciiTheme="majorBidi" w:hAnsiTheme="majorBidi" w:cstheme="majorBidi"/>
          <w:sz w:val="28"/>
          <w:szCs w:val="28"/>
        </w:rPr>
        <w:t xml:space="preserve"> </w:t>
      </w:r>
      <w:r w:rsidRPr="003C5F63">
        <w:rPr>
          <w:rFonts w:asciiTheme="majorBidi" w:hAnsiTheme="majorBidi" w:cstheme="majorBidi"/>
          <w:sz w:val="28"/>
          <w:szCs w:val="28"/>
        </w:rPr>
        <w:t>et les personnes concernées s’entendront dire qu’elles « ont un accent ».</w:t>
      </w:r>
    </w:p>
    <w:p w:rsidR="004C3E43" w:rsidRPr="003C5F63" w:rsidRDefault="004C3E43" w:rsidP="00A27E71">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 xml:space="preserve">La définition pose d’emblée plusieurs types de </w:t>
      </w:r>
      <w:r w:rsidR="00A27E71" w:rsidRPr="003C5F63">
        <w:rPr>
          <w:rFonts w:asciiTheme="majorBidi" w:hAnsiTheme="majorBidi" w:cstheme="majorBidi"/>
          <w:sz w:val="28"/>
          <w:szCs w:val="28"/>
        </w:rPr>
        <w:t>problèmes</w:t>
      </w:r>
      <w:r w:rsidRPr="003C5F63">
        <w:rPr>
          <w:rFonts w:asciiTheme="majorBidi" w:hAnsiTheme="majorBidi" w:cstheme="majorBidi"/>
          <w:sz w:val="28"/>
          <w:szCs w:val="28"/>
        </w:rPr>
        <w:t xml:space="preserve"> du fait</w:t>
      </w:r>
      <w:r w:rsidR="00A27E71" w:rsidRPr="003C5F63">
        <w:rPr>
          <w:rFonts w:asciiTheme="majorBidi" w:hAnsiTheme="majorBidi" w:cstheme="majorBidi"/>
          <w:sz w:val="28"/>
          <w:szCs w:val="28"/>
        </w:rPr>
        <w:t xml:space="preserve"> </w:t>
      </w:r>
      <w:r w:rsidRPr="003C5F63">
        <w:rPr>
          <w:rFonts w:asciiTheme="majorBidi" w:hAnsiTheme="majorBidi" w:cstheme="majorBidi"/>
          <w:sz w:val="28"/>
          <w:szCs w:val="28"/>
        </w:rPr>
        <w:t>notamment qu’elle repose essentiellement sur la perception par autrui</w:t>
      </w:r>
      <w:r w:rsidR="00A27E71" w:rsidRPr="003C5F63">
        <w:rPr>
          <w:rFonts w:asciiTheme="majorBidi" w:hAnsiTheme="majorBidi" w:cstheme="majorBidi"/>
          <w:sz w:val="28"/>
          <w:szCs w:val="28"/>
        </w:rPr>
        <w:t xml:space="preserve"> </w:t>
      </w:r>
      <w:r w:rsidRPr="003C5F63">
        <w:rPr>
          <w:rFonts w:asciiTheme="majorBidi" w:hAnsiTheme="majorBidi" w:cstheme="majorBidi"/>
          <w:sz w:val="28"/>
          <w:szCs w:val="28"/>
        </w:rPr>
        <w:t>de certains traits de prononciation. Par définition, un accent n’existe pas</w:t>
      </w:r>
      <w:r w:rsidR="00A27E71" w:rsidRPr="003C5F63">
        <w:rPr>
          <w:rFonts w:asciiTheme="majorBidi" w:hAnsiTheme="majorBidi" w:cstheme="majorBidi"/>
          <w:sz w:val="28"/>
          <w:szCs w:val="28"/>
        </w:rPr>
        <w:t xml:space="preserve"> </w:t>
      </w:r>
      <w:r w:rsidRPr="003C5F63">
        <w:rPr>
          <w:rFonts w:asciiTheme="majorBidi" w:hAnsiTheme="majorBidi" w:cstheme="majorBidi"/>
          <w:sz w:val="28"/>
          <w:szCs w:val="28"/>
        </w:rPr>
        <w:t xml:space="preserve">en soi et n’a donc pas d’autonomie ontologique : il est toujours relatif </w:t>
      </w:r>
      <w:r w:rsidR="00A27E71" w:rsidRPr="003C5F63">
        <w:rPr>
          <w:rFonts w:asciiTheme="majorBidi" w:hAnsiTheme="majorBidi" w:cstheme="majorBidi"/>
          <w:sz w:val="28"/>
          <w:szCs w:val="28"/>
        </w:rPr>
        <w:t xml:space="preserve">à </w:t>
      </w:r>
      <w:r w:rsidRPr="003C5F63">
        <w:rPr>
          <w:rFonts w:asciiTheme="majorBidi" w:hAnsiTheme="majorBidi" w:cstheme="majorBidi"/>
          <w:sz w:val="28"/>
          <w:szCs w:val="28"/>
        </w:rPr>
        <w:t xml:space="preserve">une prononciation qui sert de </w:t>
      </w:r>
      <w:r w:rsidR="00A27E71" w:rsidRPr="003C5F63">
        <w:rPr>
          <w:rFonts w:asciiTheme="majorBidi" w:hAnsiTheme="majorBidi" w:cstheme="majorBidi"/>
          <w:sz w:val="28"/>
          <w:szCs w:val="28"/>
        </w:rPr>
        <w:t>repère</w:t>
      </w:r>
      <w:r w:rsidRPr="003C5F63">
        <w:rPr>
          <w:rFonts w:asciiTheme="majorBidi" w:hAnsiTheme="majorBidi" w:cstheme="majorBidi"/>
          <w:sz w:val="28"/>
          <w:szCs w:val="28"/>
        </w:rPr>
        <w:t>, de comparaison ou de référence,</w:t>
      </w:r>
      <w:r w:rsidR="00A27E71" w:rsidRPr="003C5F63">
        <w:rPr>
          <w:rFonts w:asciiTheme="majorBidi" w:hAnsiTheme="majorBidi" w:cstheme="majorBidi"/>
          <w:sz w:val="28"/>
          <w:szCs w:val="28"/>
        </w:rPr>
        <w:t xml:space="preserve"> </w:t>
      </w:r>
      <w:r w:rsidRPr="003C5F63">
        <w:rPr>
          <w:rFonts w:asciiTheme="majorBidi" w:hAnsiTheme="majorBidi" w:cstheme="majorBidi"/>
          <w:sz w:val="28"/>
          <w:szCs w:val="28"/>
        </w:rPr>
        <w:t xml:space="preserve">et cette référence peut </w:t>
      </w:r>
      <w:r w:rsidR="00F81AD8" w:rsidRPr="003C5F63">
        <w:rPr>
          <w:rFonts w:asciiTheme="majorBidi" w:hAnsiTheme="majorBidi" w:cstheme="majorBidi"/>
          <w:sz w:val="28"/>
          <w:szCs w:val="28"/>
        </w:rPr>
        <w:t>être</w:t>
      </w:r>
      <w:r w:rsidRPr="003C5F63">
        <w:rPr>
          <w:rFonts w:asciiTheme="majorBidi" w:hAnsiTheme="majorBidi" w:cstheme="majorBidi"/>
          <w:sz w:val="28"/>
          <w:szCs w:val="28"/>
        </w:rPr>
        <w:t xml:space="preserve"> plus ou moins partagée.</w:t>
      </w:r>
    </w:p>
    <w:p w:rsidR="004C3E43" w:rsidRPr="003C5F63" w:rsidRDefault="004C3E43" w:rsidP="00C030EC">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 xml:space="preserve">Dans la tradition anglophone, toute prononciation correspond </w:t>
      </w:r>
      <w:r w:rsidR="00A27E71" w:rsidRPr="003C5F63">
        <w:rPr>
          <w:rFonts w:asciiTheme="majorBidi" w:hAnsiTheme="majorBidi" w:cstheme="majorBidi"/>
          <w:sz w:val="28"/>
          <w:szCs w:val="28"/>
        </w:rPr>
        <w:t xml:space="preserve">à </w:t>
      </w:r>
      <w:r w:rsidRPr="003C5F63">
        <w:rPr>
          <w:rFonts w:asciiTheme="majorBidi" w:hAnsiTheme="majorBidi" w:cstheme="majorBidi"/>
          <w:sz w:val="28"/>
          <w:szCs w:val="28"/>
        </w:rPr>
        <w:t xml:space="preserve">un accent. Celui-ci représente, selon le </w:t>
      </w:r>
      <w:r w:rsidRPr="003C5F63">
        <w:rPr>
          <w:rFonts w:asciiTheme="majorBidi" w:hAnsiTheme="majorBidi" w:cstheme="majorBidi"/>
          <w:i/>
          <w:iCs/>
          <w:sz w:val="28"/>
          <w:szCs w:val="28"/>
        </w:rPr>
        <w:t>Cambridge Dictionary</w:t>
      </w:r>
      <w:r w:rsidR="00C030EC" w:rsidRPr="003C5F63">
        <w:rPr>
          <w:rFonts w:asciiTheme="majorBidi" w:hAnsiTheme="majorBidi" w:cstheme="majorBidi"/>
          <w:sz w:val="28"/>
          <w:szCs w:val="28"/>
        </w:rPr>
        <w:t xml:space="preserve"> </w:t>
      </w:r>
      <w:r w:rsidRPr="003C5F63">
        <w:rPr>
          <w:rFonts w:asciiTheme="majorBidi" w:hAnsiTheme="majorBidi" w:cstheme="majorBidi"/>
          <w:sz w:val="28"/>
          <w:szCs w:val="28"/>
        </w:rPr>
        <w:t>la façon dont les gens d’une région, pays ou groupe social particulier</w:t>
      </w:r>
      <w:r w:rsidR="00A27E71" w:rsidRPr="003C5F63">
        <w:rPr>
          <w:rFonts w:asciiTheme="majorBidi" w:hAnsiTheme="majorBidi" w:cstheme="majorBidi"/>
          <w:sz w:val="28"/>
          <w:szCs w:val="28"/>
        </w:rPr>
        <w:t xml:space="preserve"> </w:t>
      </w:r>
      <w:r w:rsidR="00C030EC" w:rsidRPr="003C5F63">
        <w:rPr>
          <w:rFonts w:asciiTheme="majorBidi" w:hAnsiTheme="majorBidi" w:cstheme="majorBidi"/>
          <w:sz w:val="28"/>
          <w:szCs w:val="28"/>
        </w:rPr>
        <w:t>prononcent les mots</w:t>
      </w:r>
      <w:r w:rsidRPr="003C5F63">
        <w:rPr>
          <w:rFonts w:asciiTheme="majorBidi" w:hAnsiTheme="majorBidi" w:cstheme="majorBidi"/>
          <w:sz w:val="28"/>
          <w:szCs w:val="28"/>
        </w:rPr>
        <w:t>. La définition anglaise ne postule pas une</w:t>
      </w:r>
      <w:r w:rsidR="00A27E71" w:rsidRPr="003C5F63">
        <w:rPr>
          <w:rFonts w:asciiTheme="majorBidi" w:hAnsiTheme="majorBidi" w:cstheme="majorBidi"/>
          <w:sz w:val="28"/>
          <w:szCs w:val="28"/>
        </w:rPr>
        <w:t xml:space="preserve"> </w:t>
      </w:r>
      <w:r w:rsidRPr="003C5F63">
        <w:rPr>
          <w:rFonts w:asciiTheme="majorBidi" w:hAnsiTheme="majorBidi" w:cstheme="majorBidi"/>
          <w:sz w:val="28"/>
          <w:szCs w:val="28"/>
        </w:rPr>
        <w:t>hiérarchie des accents, mais ne l’interdit pas non plus : parmi la variété</w:t>
      </w:r>
      <w:r w:rsidR="00A27E71" w:rsidRPr="003C5F63">
        <w:rPr>
          <w:rFonts w:asciiTheme="majorBidi" w:hAnsiTheme="majorBidi" w:cstheme="majorBidi"/>
          <w:sz w:val="28"/>
          <w:szCs w:val="28"/>
        </w:rPr>
        <w:t xml:space="preserve"> </w:t>
      </w:r>
      <w:r w:rsidRPr="003C5F63">
        <w:rPr>
          <w:rFonts w:asciiTheme="majorBidi" w:hAnsiTheme="majorBidi" w:cstheme="majorBidi"/>
          <w:sz w:val="28"/>
          <w:szCs w:val="28"/>
        </w:rPr>
        <w:t xml:space="preserve">disponible, un accent peut </w:t>
      </w:r>
      <w:r w:rsidR="00A27E71" w:rsidRPr="003C5F63">
        <w:rPr>
          <w:rFonts w:asciiTheme="majorBidi" w:hAnsiTheme="majorBidi" w:cstheme="majorBidi"/>
          <w:sz w:val="28"/>
          <w:szCs w:val="28"/>
        </w:rPr>
        <w:t>être</w:t>
      </w:r>
      <w:r w:rsidRPr="003C5F63">
        <w:rPr>
          <w:rFonts w:asciiTheme="majorBidi" w:hAnsiTheme="majorBidi" w:cstheme="majorBidi"/>
          <w:sz w:val="28"/>
          <w:szCs w:val="28"/>
        </w:rPr>
        <w:t xml:space="preserve"> considéré comme préférable, comme</w:t>
      </w:r>
      <w:r w:rsidR="00A27E71" w:rsidRPr="003C5F63">
        <w:rPr>
          <w:rFonts w:asciiTheme="majorBidi" w:hAnsiTheme="majorBidi" w:cstheme="majorBidi"/>
          <w:sz w:val="28"/>
          <w:szCs w:val="28"/>
        </w:rPr>
        <w:t xml:space="preserve"> </w:t>
      </w:r>
      <w:r w:rsidRPr="003C5F63">
        <w:rPr>
          <w:rFonts w:asciiTheme="majorBidi" w:hAnsiTheme="majorBidi" w:cstheme="majorBidi"/>
          <w:sz w:val="28"/>
          <w:szCs w:val="28"/>
        </w:rPr>
        <w:t>« bon », mais le choix se négociera selon les contextes.</w:t>
      </w:r>
    </w:p>
    <w:p w:rsidR="004C3E43" w:rsidRPr="003C5F63" w:rsidRDefault="004C3E43" w:rsidP="00025087">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Dans la tradition francophone, en revanche, il existerait une prononciation</w:t>
      </w:r>
      <w:r w:rsidR="00A27E71" w:rsidRPr="003C5F63">
        <w:rPr>
          <w:rFonts w:asciiTheme="majorBidi" w:hAnsiTheme="majorBidi" w:cstheme="majorBidi"/>
          <w:sz w:val="28"/>
          <w:szCs w:val="28"/>
        </w:rPr>
        <w:t xml:space="preserve"> </w:t>
      </w:r>
      <w:r w:rsidRPr="003C5F63">
        <w:rPr>
          <w:rFonts w:asciiTheme="majorBidi" w:hAnsiTheme="majorBidi" w:cstheme="majorBidi"/>
          <w:sz w:val="28"/>
          <w:szCs w:val="28"/>
        </w:rPr>
        <w:t>considérée comme sans accent censée servir de référence unique,</w:t>
      </w:r>
      <w:r w:rsidR="00A27E71" w:rsidRPr="003C5F63">
        <w:rPr>
          <w:rFonts w:asciiTheme="majorBidi" w:hAnsiTheme="majorBidi" w:cstheme="majorBidi"/>
          <w:sz w:val="28"/>
          <w:szCs w:val="28"/>
        </w:rPr>
        <w:t xml:space="preserve"> </w:t>
      </w:r>
      <w:r w:rsidRPr="003C5F63">
        <w:rPr>
          <w:rFonts w:asciiTheme="majorBidi" w:hAnsiTheme="majorBidi" w:cstheme="majorBidi"/>
          <w:sz w:val="28"/>
          <w:szCs w:val="28"/>
        </w:rPr>
        <w:t xml:space="preserve">tous contextes confondus. Selon le </w:t>
      </w:r>
      <w:r w:rsidRPr="003C5F63">
        <w:rPr>
          <w:rFonts w:asciiTheme="majorBidi" w:hAnsiTheme="majorBidi" w:cstheme="majorBidi"/>
          <w:i/>
          <w:iCs/>
          <w:sz w:val="28"/>
          <w:szCs w:val="28"/>
        </w:rPr>
        <w:t>Trésor de la langue française</w:t>
      </w:r>
      <w:r w:rsidRPr="003C5F63">
        <w:rPr>
          <w:rFonts w:asciiTheme="majorBidi" w:hAnsiTheme="majorBidi" w:cstheme="majorBidi"/>
          <w:sz w:val="28"/>
          <w:szCs w:val="28"/>
        </w:rPr>
        <w:t>, l’accent</w:t>
      </w:r>
      <w:r w:rsidR="00A27E71" w:rsidRPr="003C5F63">
        <w:rPr>
          <w:rFonts w:asciiTheme="majorBidi" w:hAnsiTheme="majorBidi" w:cstheme="majorBidi"/>
          <w:sz w:val="28"/>
          <w:szCs w:val="28"/>
        </w:rPr>
        <w:t xml:space="preserve"> </w:t>
      </w:r>
      <w:r w:rsidRPr="003C5F63">
        <w:rPr>
          <w:rFonts w:asciiTheme="majorBidi" w:hAnsiTheme="majorBidi" w:cstheme="majorBidi"/>
          <w:sz w:val="28"/>
          <w:szCs w:val="28"/>
        </w:rPr>
        <w:t xml:space="preserve">correspond </w:t>
      </w:r>
      <w:r w:rsidR="00C030EC" w:rsidRPr="003C5F63">
        <w:rPr>
          <w:rFonts w:asciiTheme="majorBidi" w:hAnsiTheme="majorBidi" w:cstheme="majorBidi"/>
          <w:sz w:val="28"/>
          <w:szCs w:val="28"/>
        </w:rPr>
        <w:t>à</w:t>
      </w:r>
      <w:r w:rsidRPr="003C5F63">
        <w:rPr>
          <w:rFonts w:asciiTheme="majorBidi" w:hAnsiTheme="majorBidi" w:cstheme="majorBidi"/>
          <w:sz w:val="28"/>
          <w:szCs w:val="28"/>
        </w:rPr>
        <w:t xml:space="preserve"> l’« </w:t>
      </w:r>
      <w:r w:rsidRPr="003C5F63">
        <w:rPr>
          <w:rFonts w:asciiTheme="majorBidi" w:hAnsiTheme="majorBidi" w:cstheme="majorBidi"/>
          <w:sz w:val="28"/>
          <w:szCs w:val="28"/>
        </w:rPr>
        <w:lastRenderedPageBreak/>
        <w:t>ensemble des traits de prononciation qui s’écartent de</w:t>
      </w:r>
      <w:r w:rsidR="00A27E71" w:rsidRPr="003C5F63">
        <w:rPr>
          <w:rFonts w:asciiTheme="majorBidi" w:hAnsiTheme="majorBidi" w:cstheme="majorBidi"/>
          <w:sz w:val="28"/>
          <w:szCs w:val="28"/>
        </w:rPr>
        <w:t xml:space="preserve"> </w:t>
      </w:r>
      <w:r w:rsidRPr="003C5F63">
        <w:rPr>
          <w:rFonts w:asciiTheme="majorBidi" w:hAnsiTheme="majorBidi" w:cstheme="majorBidi"/>
          <w:sz w:val="28"/>
          <w:szCs w:val="28"/>
        </w:rPr>
        <w:t xml:space="preserve">la prononciation considérée comme normale et </w:t>
      </w:r>
      <w:r w:rsidR="00A27E71" w:rsidRPr="003C5F63">
        <w:rPr>
          <w:rFonts w:asciiTheme="majorBidi" w:hAnsiTheme="majorBidi" w:cstheme="majorBidi"/>
          <w:sz w:val="28"/>
          <w:szCs w:val="28"/>
        </w:rPr>
        <w:t>révèlent</w:t>
      </w:r>
      <w:r w:rsidRPr="003C5F63">
        <w:rPr>
          <w:rFonts w:asciiTheme="majorBidi" w:hAnsiTheme="majorBidi" w:cstheme="majorBidi"/>
          <w:sz w:val="28"/>
          <w:szCs w:val="28"/>
        </w:rPr>
        <w:t xml:space="preserve"> l’appartenance</w:t>
      </w:r>
      <w:r w:rsidR="00A27E71" w:rsidRPr="003C5F63">
        <w:rPr>
          <w:rFonts w:asciiTheme="majorBidi" w:hAnsiTheme="majorBidi" w:cstheme="majorBidi"/>
          <w:sz w:val="28"/>
          <w:szCs w:val="28"/>
        </w:rPr>
        <w:t xml:space="preserve"> </w:t>
      </w:r>
      <w:r w:rsidRPr="003C5F63">
        <w:rPr>
          <w:rFonts w:asciiTheme="majorBidi" w:hAnsiTheme="majorBidi" w:cstheme="majorBidi"/>
          <w:sz w:val="28"/>
          <w:szCs w:val="28"/>
        </w:rPr>
        <w:t xml:space="preserve">d’une personne </w:t>
      </w:r>
      <w:r w:rsidR="00C030EC" w:rsidRPr="003C5F63">
        <w:rPr>
          <w:rFonts w:asciiTheme="majorBidi" w:hAnsiTheme="majorBidi" w:cstheme="majorBidi"/>
          <w:sz w:val="28"/>
          <w:szCs w:val="28"/>
        </w:rPr>
        <w:t>à</w:t>
      </w:r>
      <w:r w:rsidRPr="003C5F63">
        <w:rPr>
          <w:rFonts w:asciiTheme="majorBidi" w:hAnsiTheme="majorBidi" w:cstheme="majorBidi"/>
          <w:sz w:val="28"/>
          <w:szCs w:val="28"/>
        </w:rPr>
        <w:t xml:space="preserve"> un pays, une province, un milieu déterminés ». Ainsi,</w:t>
      </w:r>
      <w:r w:rsidR="00A27E71" w:rsidRPr="003C5F63">
        <w:rPr>
          <w:rFonts w:asciiTheme="majorBidi" w:hAnsiTheme="majorBidi" w:cstheme="majorBidi"/>
          <w:sz w:val="28"/>
          <w:szCs w:val="28"/>
        </w:rPr>
        <w:t xml:space="preserve"> </w:t>
      </w:r>
      <w:r w:rsidRPr="003C5F63">
        <w:rPr>
          <w:rFonts w:asciiTheme="majorBidi" w:hAnsiTheme="majorBidi" w:cstheme="majorBidi"/>
          <w:sz w:val="28"/>
          <w:szCs w:val="28"/>
        </w:rPr>
        <w:t>la définition française postule la hiérarchie des accents et associe tout</w:t>
      </w:r>
      <w:r w:rsidR="00A27E71" w:rsidRPr="003C5F63">
        <w:rPr>
          <w:rFonts w:asciiTheme="majorBidi" w:hAnsiTheme="majorBidi" w:cstheme="majorBidi"/>
          <w:sz w:val="28"/>
          <w:szCs w:val="28"/>
        </w:rPr>
        <w:t xml:space="preserve"> </w:t>
      </w:r>
      <w:r w:rsidRPr="003C5F63">
        <w:rPr>
          <w:rFonts w:asciiTheme="majorBidi" w:hAnsiTheme="majorBidi" w:cstheme="majorBidi"/>
          <w:sz w:val="28"/>
          <w:szCs w:val="28"/>
        </w:rPr>
        <w:t xml:space="preserve">accent </w:t>
      </w:r>
      <w:r w:rsidR="00A27E71" w:rsidRPr="003C5F63">
        <w:rPr>
          <w:rFonts w:asciiTheme="majorBidi" w:hAnsiTheme="majorBidi" w:cstheme="majorBidi"/>
          <w:sz w:val="28"/>
          <w:szCs w:val="28"/>
        </w:rPr>
        <w:t>à</w:t>
      </w:r>
      <w:r w:rsidRPr="003C5F63">
        <w:rPr>
          <w:rFonts w:asciiTheme="majorBidi" w:hAnsiTheme="majorBidi" w:cstheme="majorBidi"/>
          <w:sz w:val="28"/>
          <w:szCs w:val="28"/>
        </w:rPr>
        <w:t xml:space="preserve"> un pôle axiologiquement négatif ; l’accent est un qualificatif</w:t>
      </w:r>
      <w:r w:rsidR="00A27E71" w:rsidRPr="003C5F63">
        <w:rPr>
          <w:rFonts w:asciiTheme="majorBidi" w:hAnsiTheme="majorBidi" w:cstheme="majorBidi"/>
          <w:sz w:val="28"/>
          <w:szCs w:val="28"/>
        </w:rPr>
        <w:t xml:space="preserve"> </w:t>
      </w:r>
      <w:r w:rsidRPr="003C5F63">
        <w:rPr>
          <w:rFonts w:asciiTheme="majorBidi" w:hAnsiTheme="majorBidi" w:cstheme="majorBidi"/>
          <w:sz w:val="28"/>
          <w:szCs w:val="28"/>
        </w:rPr>
        <w:t xml:space="preserve">déclassant, qu’il convient d’éviter pour avoir </w:t>
      </w:r>
      <w:r w:rsidR="00A27E71" w:rsidRPr="003C5F63">
        <w:rPr>
          <w:rFonts w:asciiTheme="majorBidi" w:hAnsiTheme="majorBidi" w:cstheme="majorBidi"/>
          <w:sz w:val="28"/>
          <w:szCs w:val="28"/>
        </w:rPr>
        <w:t>accès</w:t>
      </w:r>
      <w:r w:rsidRPr="003C5F63">
        <w:rPr>
          <w:rFonts w:asciiTheme="majorBidi" w:hAnsiTheme="majorBidi" w:cstheme="majorBidi"/>
          <w:sz w:val="28"/>
          <w:szCs w:val="28"/>
        </w:rPr>
        <w:t xml:space="preserve"> aux lieux d’exercice</w:t>
      </w:r>
      <w:r w:rsidR="00A27E71" w:rsidRPr="003C5F63">
        <w:rPr>
          <w:rFonts w:asciiTheme="majorBidi" w:hAnsiTheme="majorBidi" w:cstheme="majorBidi"/>
          <w:sz w:val="28"/>
          <w:szCs w:val="28"/>
        </w:rPr>
        <w:t xml:space="preserve"> </w:t>
      </w:r>
      <w:r w:rsidRPr="003C5F63">
        <w:rPr>
          <w:rFonts w:asciiTheme="majorBidi" w:hAnsiTheme="majorBidi" w:cstheme="majorBidi"/>
          <w:sz w:val="28"/>
          <w:szCs w:val="28"/>
        </w:rPr>
        <w:t xml:space="preserve">du pouvoir symbolique. Le parler réputé </w:t>
      </w:r>
      <w:r w:rsidRPr="003C5F63">
        <w:rPr>
          <w:rFonts w:asciiTheme="majorBidi" w:hAnsiTheme="majorBidi" w:cstheme="majorBidi"/>
          <w:i/>
          <w:iCs/>
          <w:sz w:val="28"/>
          <w:szCs w:val="28"/>
        </w:rPr>
        <w:t xml:space="preserve">sans accent </w:t>
      </w:r>
      <w:r w:rsidRPr="003C5F63">
        <w:rPr>
          <w:rFonts w:asciiTheme="majorBidi" w:hAnsiTheme="majorBidi" w:cstheme="majorBidi"/>
          <w:sz w:val="28"/>
          <w:szCs w:val="28"/>
        </w:rPr>
        <w:t>indique l’appartenance</w:t>
      </w:r>
      <w:r w:rsidR="00A27E71" w:rsidRPr="003C5F63">
        <w:rPr>
          <w:rFonts w:asciiTheme="majorBidi" w:hAnsiTheme="majorBidi" w:cstheme="majorBidi"/>
          <w:sz w:val="28"/>
          <w:szCs w:val="28"/>
        </w:rPr>
        <w:t xml:space="preserve"> </w:t>
      </w:r>
      <w:r w:rsidRPr="003C5F63">
        <w:rPr>
          <w:rFonts w:asciiTheme="majorBidi" w:hAnsiTheme="majorBidi" w:cstheme="majorBidi"/>
          <w:sz w:val="28"/>
          <w:szCs w:val="28"/>
        </w:rPr>
        <w:t>sociale au groupe dominant ; la variabilité des prononciations</w:t>
      </w:r>
      <w:r w:rsidR="00A27E71" w:rsidRPr="003C5F63">
        <w:rPr>
          <w:rFonts w:asciiTheme="majorBidi" w:hAnsiTheme="majorBidi" w:cstheme="majorBidi"/>
          <w:sz w:val="28"/>
          <w:szCs w:val="28"/>
        </w:rPr>
        <w:t xml:space="preserve"> </w:t>
      </w:r>
      <w:r w:rsidRPr="003C5F63">
        <w:rPr>
          <w:rFonts w:asciiTheme="majorBidi" w:hAnsiTheme="majorBidi" w:cstheme="majorBidi"/>
          <w:sz w:val="28"/>
          <w:szCs w:val="28"/>
        </w:rPr>
        <w:t xml:space="preserve">de ce groupe dominant échappe par postulat </w:t>
      </w:r>
      <w:r w:rsidR="00C030EC" w:rsidRPr="003C5F63">
        <w:rPr>
          <w:rFonts w:asciiTheme="majorBidi" w:hAnsiTheme="majorBidi" w:cstheme="majorBidi"/>
          <w:sz w:val="28"/>
          <w:szCs w:val="28"/>
        </w:rPr>
        <w:t>à</w:t>
      </w:r>
      <w:r w:rsidRPr="003C5F63">
        <w:rPr>
          <w:rFonts w:asciiTheme="majorBidi" w:hAnsiTheme="majorBidi" w:cstheme="majorBidi"/>
          <w:sz w:val="28"/>
          <w:szCs w:val="28"/>
        </w:rPr>
        <w:t xml:space="preserve"> la catégorie </w:t>
      </w:r>
      <w:r w:rsidRPr="003C5F63">
        <w:rPr>
          <w:rFonts w:asciiTheme="majorBidi" w:hAnsiTheme="majorBidi" w:cstheme="majorBidi"/>
          <w:i/>
          <w:iCs/>
          <w:sz w:val="28"/>
          <w:szCs w:val="28"/>
        </w:rPr>
        <w:t xml:space="preserve">accent </w:t>
      </w:r>
      <w:r w:rsidRPr="003C5F63">
        <w:rPr>
          <w:rFonts w:asciiTheme="majorBidi" w:hAnsiTheme="majorBidi" w:cstheme="majorBidi"/>
          <w:sz w:val="28"/>
          <w:szCs w:val="28"/>
        </w:rPr>
        <w:t>et,</w:t>
      </w:r>
      <w:r w:rsidR="00A27E71" w:rsidRPr="003C5F63">
        <w:rPr>
          <w:rFonts w:asciiTheme="majorBidi" w:hAnsiTheme="majorBidi" w:cstheme="majorBidi"/>
          <w:sz w:val="28"/>
          <w:szCs w:val="28"/>
        </w:rPr>
        <w:t xml:space="preserve"> </w:t>
      </w:r>
      <w:r w:rsidRPr="003C5F63">
        <w:rPr>
          <w:rFonts w:asciiTheme="majorBidi" w:hAnsiTheme="majorBidi" w:cstheme="majorBidi"/>
          <w:sz w:val="28"/>
          <w:szCs w:val="28"/>
        </w:rPr>
        <w:t xml:space="preserve">partant de la, tout écart par rapport </w:t>
      </w:r>
      <w:r w:rsidR="00C030EC" w:rsidRPr="003C5F63">
        <w:rPr>
          <w:rFonts w:asciiTheme="majorBidi" w:hAnsiTheme="majorBidi" w:cstheme="majorBidi"/>
          <w:sz w:val="28"/>
          <w:szCs w:val="28"/>
        </w:rPr>
        <w:t>à</w:t>
      </w:r>
      <w:r w:rsidRPr="003C5F63">
        <w:rPr>
          <w:rFonts w:asciiTheme="majorBidi" w:hAnsiTheme="majorBidi" w:cstheme="majorBidi"/>
          <w:sz w:val="28"/>
          <w:szCs w:val="28"/>
        </w:rPr>
        <w:t xml:space="preserve"> la norme au sein de ce groupe</w:t>
      </w:r>
      <w:r w:rsidR="00A27E71" w:rsidRPr="003C5F63">
        <w:rPr>
          <w:rFonts w:asciiTheme="majorBidi" w:hAnsiTheme="majorBidi" w:cstheme="majorBidi"/>
          <w:sz w:val="28"/>
          <w:szCs w:val="28"/>
        </w:rPr>
        <w:t xml:space="preserve"> </w:t>
      </w:r>
      <w:r w:rsidRPr="003C5F63">
        <w:rPr>
          <w:rFonts w:asciiTheme="majorBidi" w:hAnsiTheme="majorBidi" w:cstheme="majorBidi"/>
          <w:sz w:val="28"/>
          <w:szCs w:val="28"/>
        </w:rPr>
        <w:t>sera catégorisé comme relevant non d’un accent mais d’un style (pôle</w:t>
      </w:r>
      <w:r w:rsidR="00A27E71" w:rsidRPr="003C5F63">
        <w:rPr>
          <w:rFonts w:asciiTheme="majorBidi" w:hAnsiTheme="majorBidi" w:cstheme="majorBidi"/>
          <w:sz w:val="28"/>
          <w:szCs w:val="28"/>
        </w:rPr>
        <w:t xml:space="preserve"> </w:t>
      </w:r>
      <w:r w:rsidRPr="003C5F63">
        <w:rPr>
          <w:rFonts w:asciiTheme="majorBidi" w:hAnsiTheme="majorBidi" w:cstheme="majorBidi"/>
          <w:sz w:val="28"/>
          <w:szCs w:val="28"/>
        </w:rPr>
        <w:t>axiologiquement positi</w:t>
      </w:r>
      <w:r w:rsidR="00025087" w:rsidRPr="003C5F63">
        <w:rPr>
          <w:rFonts w:asciiTheme="majorBidi" w:hAnsiTheme="majorBidi" w:cstheme="majorBidi"/>
          <w:sz w:val="28"/>
          <w:szCs w:val="28"/>
        </w:rPr>
        <w:t>f)</w:t>
      </w:r>
      <w:r w:rsidRPr="003C5F63">
        <w:rPr>
          <w:rFonts w:asciiTheme="majorBidi" w:hAnsiTheme="majorBidi" w:cstheme="majorBidi"/>
          <w:sz w:val="28"/>
          <w:szCs w:val="28"/>
        </w:rPr>
        <w:t>.</w:t>
      </w:r>
      <w:r w:rsidRPr="003C5F63">
        <w:rPr>
          <w:rStyle w:val="Appelnotedebasdep"/>
          <w:rFonts w:asciiTheme="majorBidi" w:hAnsiTheme="majorBidi" w:cstheme="majorBidi"/>
          <w:sz w:val="28"/>
          <w:szCs w:val="28"/>
          <w:lang w:val="en-US"/>
        </w:rPr>
        <w:footnoteReference w:id="8"/>
      </w:r>
    </w:p>
    <w:p w:rsidR="000836D1" w:rsidRPr="003C5F63" w:rsidRDefault="000836D1" w:rsidP="00025087">
      <w:pPr>
        <w:autoSpaceDE w:val="0"/>
        <w:autoSpaceDN w:val="0"/>
        <w:adjustRightInd w:val="0"/>
        <w:spacing w:after="0" w:line="240" w:lineRule="auto"/>
        <w:jc w:val="both"/>
        <w:rPr>
          <w:rFonts w:asciiTheme="majorBidi" w:hAnsiTheme="majorBidi" w:cstheme="majorBidi"/>
          <w:sz w:val="28"/>
          <w:szCs w:val="28"/>
        </w:rPr>
      </w:pPr>
    </w:p>
    <w:p w:rsidR="0061787B" w:rsidRPr="003C5F63" w:rsidRDefault="003C5F63" w:rsidP="000836D1">
      <w:pPr>
        <w:spacing w:after="0"/>
        <w:jc w:val="both"/>
        <w:rPr>
          <w:rFonts w:asciiTheme="majorBidi" w:hAnsiTheme="majorBidi" w:cstheme="majorBidi"/>
          <w:b/>
          <w:bCs/>
          <w:sz w:val="28"/>
          <w:szCs w:val="28"/>
        </w:rPr>
      </w:pPr>
      <w:r>
        <w:rPr>
          <w:rFonts w:asciiTheme="majorBidi" w:hAnsiTheme="majorBidi" w:cstheme="majorBidi"/>
          <w:b/>
          <w:bCs/>
          <w:sz w:val="28"/>
          <w:szCs w:val="28"/>
        </w:rPr>
        <w:t xml:space="preserve">VI. </w:t>
      </w:r>
      <w:r w:rsidR="00A644B8" w:rsidRPr="003C5F63">
        <w:rPr>
          <w:rFonts w:asciiTheme="majorBidi" w:hAnsiTheme="majorBidi" w:cstheme="majorBidi"/>
          <w:b/>
          <w:bCs/>
          <w:sz w:val="28"/>
          <w:szCs w:val="28"/>
        </w:rPr>
        <w:t>L</w:t>
      </w:r>
      <w:r w:rsidR="00617EC4" w:rsidRPr="003C5F63">
        <w:rPr>
          <w:rFonts w:asciiTheme="majorBidi" w:hAnsiTheme="majorBidi" w:cstheme="majorBidi"/>
          <w:b/>
          <w:bCs/>
          <w:sz w:val="28"/>
          <w:szCs w:val="28"/>
        </w:rPr>
        <w:t>e plurilinguisme</w:t>
      </w:r>
      <w:r>
        <w:rPr>
          <w:rFonts w:asciiTheme="majorBidi" w:hAnsiTheme="majorBidi" w:cstheme="majorBidi"/>
          <w:b/>
          <w:bCs/>
          <w:sz w:val="28"/>
          <w:szCs w:val="28"/>
        </w:rPr>
        <w:t> :</w:t>
      </w:r>
    </w:p>
    <w:p w:rsidR="00826304" w:rsidRPr="003C5F63" w:rsidRDefault="00826304" w:rsidP="000836D1">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 xml:space="preserve">D’après le dictionnaire de didactique : </w:t>
      </w:r>
      <w:r w:rsidRPr="003C5F63">
        <w:rPr>
          <w:rFonts w:asciiTheme="majorBidi" w:hAnsiTheme="majorBidi" w:cstheme="majorBidi"/>
          <w:i/>
          <w:iCs/>
          <w:sz w:val="28"/>
          <w:szCs w:val="28"/>
        </w:rPr>
        <w:t xml:space="preserve">« </w:t>
      </w:r>
      <w:r w:rsidRPr="003C5F63">
        <w:rPr>
          <w:rFonts w:asciiTheme="majorBidi" w:hAnsiTheme="majorBidi" w:cstheme="majorBidi"/>
          <w:sz w:val="28"/>
          <w:szCs w:val="28"/>
        </w:rPr>
        <w:t>C’est la capacité d’un individu</w:t>
      </w:r>
      <w:r w:rsidR="00A644B8" w:rsidRPr="003C5F63">
        <w:rPr>
          <w:rFonts w:asciiTheme="majorBidi" w:hAnsiTheme="majorBidi" w:cstheme="majorBidi"/>
          <w:sz w:val="28"/>
          <w:szCs w:val="28"/>
        </w:rPr>
        <w:t xml:space="preserve"> </w:t>
      </w:r>
      <w:r w:rsidRPr="003C5F63">
        <w:rPr>
          <w:rFonts w:asciiTheme="majorBidi" w:hAnsiTheme="majorBidi" w:cstheme="majorBidi"/>
          <w:sz w:val="28"/>
          <w:szCs w:val="28"/>
        </w:rPr>
        <w:t xml:space="preserve">d’employer à bon </w:t>
      </w:r>
      <w:r w:rsidR="00F81E48" w:rsidRPr="003C5F63">
        <w:rPr>
          <w:rFonts w:asciiTheme="majorBidi" w:hAnsiTheme="majorBidi" w:cstheme="majorBidi"/>
          <w:sz w:val="28"/>
          <w:szCs w:val="28"/>
        </w:rPr>
        <w:t>e</w:t>
      </w:r>
      <w:r w:rsidRPr="003C5F63">
        <w:rPr>
          <w:rFonts w:asciiTheme="majorBidi" w:hAnsiTheme="majorBidi" w:cstheme="majorBidi"/>
          <w:sz w:val="28"/>
          <w:szCs w:val="28"/>
        </w:rPr>
        <w:t>scient plusieurs variétés linguistiques, ce qui nécessite une</w:t>
      </w:r>
      <w:r w:rsidR="00A644B8" w:rsidRPr="003C5F63">
        <w:rPr>
          <w:rFonts w:asciiTheme="majorBidi" w:hAnsiTheme="majorBidi" w:cstheme="majorBidi"/>
          <w:sz w:val="28"/>
          <w:szCs w:val="28"/>
        </w:rPr>
        <w:t xml:space="preserve"> </w:t>
      </w:r>
      <w:r w:rsidRPr="003C5F63">
        <w:rPr>
          <w:rFonts w:asciiTheme="majorBidi" w:hAnsiTheme="majorBidi" w:cstheme="majorBidi"/>
          <w:sz w:val="28"/>
          <w:szCs w:val="28"/>
        </w:rPr>
        <w:t>forme spécifique de la compétence de communication ». Le concept de</w:t>
      </w:r>
      <w:r w:rsidR="00A644B8" w:rsidRPr="003C5F63">
        <w:rPr>
          <w:rFonts w:asciiTheme="majorBidi" w:hAnsiTheme="majorBidi" w:cstheme="majorBidi"/>
          <w:sz w:val="28"/>
          <w:szCs w:val="28"/>
        </w:rPr>
        <w:t xml:space="preserve"> </w:t>
      </w:r>
      <w:r w:rsidRPr="003C5F63">
        <w:rPr>
          <w:rFonts w:asciiTheme="majorBidi" w:hAnsiTheme="majorBidi" w:cstheme="majorBidi"/>
          <w:sz w:val="28"/>
          <w:szCs w:val="28"/>
        </w:rPr>
        <w:t>plurilinguisme fait partie du vocabulaire courant. En sociolinguistique, celui-ci se</w:t>
      </w:r>
      <w:r w:rsidR="00A644B8" w:rsidRPr="003C5F63">
        <w:rPr>
          <w:rFonts w:asciiTheme="majorBidi" w:hAnsiTheme="majorBidi" w:cstheme="majorBidi"/>
          <w:sz w:val="28"/>
          <w:szCs w:val="28"/>
        </w:rPr>
        <w:t xml:space="preserve"> </w:t>
      </w:r>
      <w:r w:rsidRPr="003C5F63">
        <w:rPr>
          <w:rFonts w:asciiTheme="majorBidi" w:hAnsiTheme="majorBidi" w:cstheme="majorBidi"/>
          <w:sz w:val="28"/>
          <w:szCs w:val="28"/>
        </w:rPr>
        <w:t>veut, à l’échelle collective, l’équivalent du concept de bilinguisme qui s’applique</w:t>
      </w:r>
      <w:r w:rsidR="00A644B8" w:rsidRPr="003C5F63">
        <w:rPr>
          <w:rFonts w:asciiTheme="majorBidi" w:hAnsiTheme="majorBidi" w:cstheme="majorBidi"/>
          <w:sz w:val="28"/>
          <w:szCs w:val="28"/>
        </w:rPr>
        <w:t xml:space="preserve"> </w:t>
      </w:r>
      <w:r w:rsidRPr="003C5F63">
        <w:rPr>
          <w:rFonts w:asciiTheme="majorBidi" w:hAnsiTheme="majorBidi" w:cstheme="majorBidi"/>
          <w:sz w:val="28"/>
          <w:szCs w:val="28"/>
        </w:rPr>
        <w:t>à l’échelle, individuelle. (Moreau, 1998). Plus précisément, il serait réservé pour</w:t>
      </w:r>
      <w:r w:rsidR="00A644B8" w:rsidRPr="003C5F63">
        <w:rPr>
          <w:rFonts w:asciiTheme="majorBidi" w:hAnsiTheme="majorBidi" w:cstheme="majorBidi"/>
          <w:sz w:val="28"/>
          <w:szCs w:val="28"/>
        </w:rPr>
        <w:t xml:space="preserve"> </w:t>
      </w:r>
      <w:r w:rsidRPr="003C5F63">
        <w:rPr>
          <w:rFonts w:asciiTheme="majorBidi" w:hAnsiTheme="majorBidi" w:cstheme="majorBidi"/>
          <w:sz w:val="28"/>
          <w:szCs w:val="28"/>
        </w:rPr>
        <w:t>décrire des situations de coexistence de langues, de pluralité de communautés</w:t>
      </w:r>
      <w:r w:rsidR="00A644B8" w:rsidRPr="003C5F63">
        <w:rPr>
          <w:rFonts w:asciiTheme="majorBidi" w:hAnsiTheme="majorBidi" w:cstheme="majorBidi"/>
          <w:sz w:val="28"/>
          <w:szCs w:val="28"/>
        </w:rPr>
        <w:t xml:space="preserve"> </w:t>
      </w:r>
      <w:r w:rsidRPr="003C5F63">
        <w:rPr>
          <w:rFonts w:asciiTheme="majorBidi" w:hAnsiTheme="majorBidi" w:cstheme="majorBidi"/>
          <w:sz w:val="28"/>
          <w:szCs w:val="28"/>
        </w:rPr>
        <w:t>linguistiques, dans un espace donné et de nécessaire inter culturalité.</w:t>
      </w:r>
    </w:p>
    <w:p w:rsidR="00826304" w:rsidRPr="003C5F63" w:rsidRDefault="00826304" w:rsidP="00A644B8">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C’est en politique linguistique que ce concept trouve son champ d’intervention</w:t>
      </w:r>
      <w:r w:rsidR="00A644B8" w:rsidRPr="003C5F63">
        <w:rPr>
          <w:rFonts w:asciiTheme="majorBidi" w:hAnsiTheme="majorBidi" w:cstheme="majorBidi"/>
          <w:sz w:val="28"/>
          <w:szCs w:val="28"/>
        </w:rPr>
        <w:t xml:space="preserve"> </w:t>
      </w:r>
      <w:r w:rsidRPr="003C5F63">
        <w:rPr>
          <w:rFonts w:asciiTheme="majorBidi" w:hAnsiTheme="majorBidi" w:cstheme="majorBidi"/>
          <w:sz w:val="28"/>
          <w:szCs w:val="28"/>
        </w:rPr>
        <w:t>privilégié. Il sert plutôt de vision à portée idéologique et politique et aussi à</w:t>
      </w:r>
      <w:r w:rsidR="00A644B8" w:rsidRPr="003C5F63">
        <w:rPr>
          <w:rFonts w:asciiTheme="majorBidi" w:hAnsiTheme="majorBidi" w:cstheme="majorBidi"/>
          <w:sz w:val="28"/>
          <w:szCs w:val="28"/>
        </w:rPr>
        <w:t xml:space="preserve"> </w:t>
      </w:r>
      <w:r w:rsidRPr="003C5F63">
        <w:rPr>
          <w:rFonts w:asciiTheme="majorBidi" w:hAnsiTheme="majorBidi" w:cstheme="majorBidi"/>
          <w:sz w:val="28"/>
          <w:szCs w:val="28"/>
        </w:rPr>
        <w:t>légitimer des actions en faveur des langues qui, régionales, (cas du Tamazight) ou</w:t>
      </w:r>
      <w:r w:rsidR="00A644B8" w:rsidRPr="003C5F63">
        <w:rPr>
          <w:rFonts w:asciiTheme="majorBidi" w:hAnsiTheme="majorBidi" w:cstheme="majorBidi"/>
          <w:sz w:val="28"/>
          <w:szCs w:val="28"/>
        </w:rPr>
        <w:t xml:space="preserve"> </w:t>
      </w:r>
      <w:r w:rsidRPr="003C5F63">
        <w:rPr>
          <w:rFonts w:asciiTheme="majorBidi" w:hAnsiTheme="majorBidi" w:cstheme="majorBidi"/>
          <w:sz w:val="28"/>
          <w:szCs w:val="28"/>
        </w:rPr>
        <w:t>moins répandues, ont au cours des siècles subi des langues plus puissantes.</w:t>
      </w:r>
    </w:p>
    <w:p w:rsidR="00826304" w:rsidRPr="003C5F63" w:rsidRDefault="00826304" w:rsidP="00A644B8">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L’appel au plurilinguisme devient alors un appel à la complémentarité et à la</w:t>
      </w:r>
      <w:r w:rsidR="00A644B8" w:rsidRPr="003C5F63">
        <w:rPr>
          <w:rFonts w:asciiTheme="majorBidi" w:hAnsiTheme="majorBidi" w:cstheme="majorBidi"/>
          <w:sz w:val="28"/>
          <w:szCs w:val="28"/>
        </w:rPr>
        <w:t xml:space="preserve"> </w:t>
      </w:r>
      <w:r w:rsidRPr="003C5F63">
        <w:rPr>
          <w:rFonts w:asciiTheme="majorBidi" w:hAnsiTheme="majorBidi" w:cstheme="majorBidi"/>
          <w:sz w:val="28"/>
          <w:szCs w:val="28"/>
        </w:rPr>
        <w:t>justice. En Algérie comme ailleurs, le plurilinguisme sert au développement de</w:t>
      </w:r>
      <w:r w:rsidR="00A644B8" w:rsidRPr="003C5F63">
        <w:rPr>
          <w:rFonts w:asciiTheme="majorBidi" w:hAnsiTheme="majorBidi" w:cstheme="majorBidi"/>
          <w:sz w:val="28"/>
          <w:szCs w:val="28"/>
        </w:rPr>
        <w:t xml:space="preserve"> </w:t>
      </w:r>
      <w:r w:rsidRPr="003C5F63">
        <w:rPr>
          <w:rFonts w:asciiTheme="majorBidi" w:hAnsiTheme="majorBidi" w:cstheme="majorBidi"/>
          <w:sz w:val="28"/>
          <w:szCs w:val="28"/>
        </w:rPr>
        <w:t>politiques linguistiques en faveur de l’apprentissage des langues. Il vise alors un</w:t>
      </w:r>
      <w:r w:rsidR="00A644B8" w:rsidRPr="003C5F63">
        <w:rPr>
          <w:rFonts w:asciiTheme="majorBidi" w:hAnsiTheme="majorBidi" w:cstheme="majorBidi"/>
          <w:sz w:val="28"/>
          <w:szCs w:val="28"/>
        </w:rPr>
        <w:t xml:space="preserve"> </w:t>
      </w:r>
      <w:r w:rsidRPr="003C5F63">
        <w:rPr>
          <w:rFonts w:asciiTheme="majorBidi" w:hAnsiTheme="majorBidi" w:cstheme="majorBidi"/>
          <w:sz w:val="28"/>
          <w:szCs w:val="28"/>
        </w:rPr>
        <w:t xml:space="preserve">partage </w:t>
      </w:r>
      <w:r w:rsidR="00A644B8" w:rsidRPr="003C5F63">
        <w:rPr>
          <w:rFonts w:asciiTheme="majorBidi" w:hAnsiTheme="majorBidi" w:cstheme="majorBidi"/>
          <w:sz w:val="28"/>
          <w:szCs w:val="28"/>
        </w:rPr>
        <w:t>interculturel</w:t>
      </w:r>
      <w:r w:rsidRPr="003C5F63">
        <w:rPr>
          <w:rFonts w:asciiTheme="majorBidi" w:hAnsiTheme="majorBidi" w:cstheme="majorBidi"/>
          <w:sz w:val="28"/>
          <w:szCs w:val="28"/>
        </w:rPr>
        <w:t xml:space="preserve"> de patrimoines linguistiques avec des objectifs variés :</w:t>
      </w:r>
      <w:r w:rsidR="00A644B8" w:rsidRPr="003C5F63">
        <w:rPr>
          <w:rFonts w:asciiTheme="majorBidi" w:hAnsiTheme="majorBidi" w:cstheme="majorBidi"/>
          <w:sz w:val="28"/>
          <w:szCs w:val="28"/>
        </w:rPr>
        <w:t xml:space="preserve"> </w:t>
      </w:r>
      <w:r w:rsidRPr="003C5F63">
        <w:rPr>
          <w:rFonts w:asciiTheme="majorBidi" w:hAnsiTheme="majorBidi" w:cstheme="majorBidi"/>
          <w:sz w:val="28"/>
          <w:szCs w:val="28"/>
        </w:rPr>
        <w:t>échange communautaire, commerce et affaires, besoin de communication etc…</w:t>
      </w:r>
      <w:r w:rsidR="007F5576" w:rsidRPr="003C5F63">
        <w:rPr>
          <w:rStyle w:val="Appelnotedebasdep"/>
          <w:rFonts w:asciiTheme="majorBidi" w:hAnsiTheme="majorBidi" w:cstheme="majorBidi"/>
          <w:sz w:val="28"/>
          <w:szCs w:val="28"/>
        </w:rPr>
        <w:footnoteReference w:id="9"/>
      </w:r>
    </w:p>
    <w:p w:rsidR="00515A3D" w:rsidRPr="003C5F63" w:rsidRDefault="00515A3D" w:rsidP="00A644B8">
      <w:pPr>
        <w:autoSpaceDE w:val="0"/>
        <w:autoSpaceDN w:val="0"/>
        <w:adjustRightInd w:val="0"/>
        <w:spacing w:after="0" w:line="240" w:lineRule="auto"/>
        <w:jc w:val="both"/>
        <w:rPr>
          <w:rFonts w:asciiTheme="majorBidi" w:hAnsiTheme="majorBidi" w:cstheme="majorBidi"/>
          <w:sz w:val="28"/>
          <w:szCs w:val="28"/>
        </w:rPr>
      </w:pPr>
    </w:p>
    <w:p w:rsidR="00826304" w:rsidRPr="003C5F63" w:rsidRDefault="003C5F63" w:rsidP="00C07971">
      <w:pPr>
        <w:autoSpaceDE w:val="0"/>
        <w:autoSpaceDN w:val="0"/>
        <w:adjustRightInd w:val="0"/>
        <w:spacing w:after="0" w:line="240" w:lineRule="auto"/>
        <w:jc w:val="both"/>
        <w:rPr>
          <w:rFonts w:asciiTheme="majorBidi" w:hAnsiTheme="majorBidi" w:cstheme="majorBidi"/>
          <w:b/>
          <w:bCs/>
          <w:sz w:val="28"/>
          <w:szCs w:val="28"/>
        </w:rPr>
      </w:pPr>
      <w:r>
        <w:rPr>
          <w:rFonts w:asciiTheme="majorBidi" w:hAnsiTheme="majorBidi" w:cstheme="majorBidi"/>
          <w:b/>
          <w:bCs/>
          <w:sz w:val="28"/>
          <w:szCs w:val="28"/>
        </w:rPr>
        <w:t xml:space="preserve">VII. </w:t>
      </w:r>
      <w:r w:rsidR="00515A3D" w:rsidRPr="003C5F63">
        <w:rPr>
          <w:rFonts w:asciiTheme="majorBidi" w:hAnsiTheme="majorBidi" w:cstheme="majorBidi"/>
          <w:b/>
          <w:bCs/>
          <w:sz w:val="28"/>
          <w:szCs w:val="28"/>
        </w:rPr>
        <w:t>Le bilinguisme :</w:t>
      </w:r>
    </w:p>
    <w:p w:rsidR="00826304" w:rsidRPr="003C5F63" w:rsidRDefault="00826304" w:rsidP="00515A3D">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Pour mieux comprendre cette notion commençons par le terme bilingue.</w:t>
      </w:r>
      <w:r w:rsidR="00515A3D" w:rsidRPr="003C5F63">
        <w:rPr>
          <w:rFonts w:asciiTheme="majorBidi" w:hAnsiTheme="majorBidi" w:cstheme="majorBidi"/>
          <w:sz w:val="28"/>
          <w:szCs w:val="28"/>
        </w:rPr>
        <w:t xml:space="preserve"> </w:t>
      </w:r>
      <w:r w:rsidRPr="003C5F63">
        <w:rPr>
          <w:rFonts w:asciiTheme="majorBidi" w:hAnsiTheme="majorBidi" w:cstheme="majorBidi"/>
          <w:sz w:val="28"/>
          <w:szCs w:val="28"/>
        </w:rPr>
        <w:t>Selon le petit robert : « qui est en deux langues ou qui parle deux langues ».</w:t>
      </w:r>
      <w:r w:rsidR="00515A3D" w:rsidRPr="003C5F63">
        <w:rPr>
          <w:rFonts w:asciiTheme="majorBidi" w:hAnsiTheme="majorBidi" w:cstheme="majorBidi"/>
          <w:sz w:val="28"/>
          <w:szCs w:val="28"/>
        </w:rPr>
        <w:t xml:space="preserve"> </w:t>
      </w:r>
      <w:r w:rsidRPr="003C5F63">
        <w:rPr>
          <w:rFonts w:asciiTheme="majorBidi" w:hAnsiTheme="majorBidi" w:cstheme="majorBidi"/>
          <w:sz w:val="28"/>
          <w:szCs w:val="28"/>
        </w:rPr>
        <w:t>Le bilinguisme est définit comme : « qualité d’une personne bilingue ».</w:t>
      </w:r>
    </w:p>
    <w:p w:rsidR="00826304" w:rsidRPr="003C5F63" w:rsidRDefault="00826304" w:rsidP="00A644B8">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Dans l’esprit du grand public, le bilinguisme a toujours été en quelque sorte</w:t>
      </w:r>
      <w:r w:rsidR="00A644B8" w:rsidRPr="003C5F63">
        <w:rPr>
          <w:rFonts w:asciiTheme="majorBidi" w:hAnsiTheme="majorBidi" w:cstheme="majorBidi"/>
          <w:sz w:val="28"/>
          <w:szCs w:val="28"/>
        </w:rPr>
        <w:t xml:space="preserve"> </w:t>
      </w:r>
      <w:r w:rsidRPr="003C5F63">
        <w:rPr>
          <w:rFonts w:asciiTheme="majorBidi" w:hAnsiTheme="majorBidi" w:cstheme="majorBidi"/>
          <w:sz w:val="28"/>
          <w:szCs w:val="28"/>
        </w:rPr>
        <w:t>un phénomène exceptionnel, sinon anormal affectant seulement quelques pays</w:t>
      </w:r>
      <w:r w:rsidR="00A644B8" w:rsidRPr="003C5F63">
        <w:rPr>
          <w:rFonts w:asciiTheme="majorBidi" w:hAnsiTheme="majorBidi" w:cstheme="majorBidi"/>
          <w:sz w:val="28"/>
          <w:szCs w:val="28"/>
        </w:rPr>
        <w:t xml:space="preserve"> </w:t>
      </w:r>
      <w:r w:rsidRPr="003C5F63">
        <w:rPr>
          <w:rFonts w:asciiTheme="majorBidi" w:hAnsiTheme="majorBidi" w:cstheme="majorBidi"/>
          <w:sz w:val="28"/>
          <w:szCs w:val="28"/>
        </w:rPr>
        <w:t>bilingues dans le monde ou quelques individus dans une communauté.</w:t>
      </w:r>
    </w:p>
    <w:p w:rsidR="00826304" w:rsidRPr="003C5F63" w:rsidRDefault="00826304" w:rsidP="00A644B8">
      <w:pPr>
        <w:autoSpaceDE w:val="0"/>
        <w:autoSpaceDN w:val="0"/>
        <w:adjustRightInd w:val="0"/>
        <w:spacing w:after="0" w:line="240" w:lineRule="auto"/>
        <w:jc w:val="both"/>
        <w:rPr>
          <w:rFonts w:asciiTheme="majorBidi" w:hAnsiTheme="majorBidi" w:cstheme="majorBidi"/>
          <w:i/>
          <w:iCs/>
          <w:sz w:val="28"/>
          <w:szCs w:val="28"/>
        </w:rPr>
      </w:pPr>
      <w:r w:rsidRPr="003C5F63">
        <w:rPr>
          <w:rFonts w:asciiTheme="majorBidi" w:hAnsiTheme="majorBidi" w:cstheme="majorBidi"/>
          <w:sz w:val="28"/>
          <w:szCs w:val="28"/>
        </w:rPr>
        <w:lastRenderedPageBreak/>
        <w:t xml:space="preserve">D’aprèsW.F.Mackey (1976 :13) : </w:t>
      </w:r>
      <w:r w:rsidRPr="003C5F63">
        <w:rPr>
          <w:rFonts w:asciiTheme="majorBidi" w:hAnsiTheme="majorBidi" w:cstheme="majorBidi"/>
          <w:i/>
          <w:iCs/>
          <w:sz w:val="28"/>
          <w:szCs w:val="28"/>
        </w:rPr>
        <w:t>« Le bilinguisme loin d’être un phénomène</w:t>
      </w:r>
      <w:r w:rsidR="00A644B8" w:rsidRPr="003C5F63">
        <w:rPr>
          <w:rFonts w:asciiTheme="majorBidi" w:hAnsiTheme="majorBidi" w:cstheme="majorBidi"/>
          <w:i/>
          <w:iCs/>
          <w:sz w:val="28"/>
          <w:szCs w:val="28"/>
        </w:rPr>
        <w:t xml:space="preserve"> </w:t>
      </w:r>
      <w:r w:rsidRPr="003C5F63">
        <w:rPr>
          <w:rFonts w:asciiTheme="majorBidi" w:hAnsiTheme="majorBidi" w:cstheme="majorBidi"/>
          <w:i/>
          <w:iCs/>
          <w:sz w:val="28"/>
          <w:szCs w:val="28"/>
        </w:rPr>
        <w:t>exceptionnel réservé aux pays bilingues touche en fait la majorité de la</w:t>
      </w:r>
      <w:r w:rsidR="00A644B8" w:rsidRPr="003C5F63">
        <w:rPr>
          <w:rFonts w:asciiTheme="majorBidi" w:hAnsiTheme="majorBidi" w:cstheme="majorBidi"/>
          <w:i/>
          <w:iCs/>
          <w:sz w:val="28"/>
          <w:szCs w:val="28"/>
        </w:rPr>
        <w:t xml:space="preserve"> </w:t>
      </w:r>
      <w:r w:rsidRPr="003C5F63">
        <w:rPr>
          <w:rFonts w:asciiTheme="majorBidi" w:hAnsiTheme="majorBidi" w:cstheme="majorBidi"/>
          <w:i/>
          <w:iCs/>
          <w:sz w:val="28"/>
          <w:szCs w:val="28"/>
        </w:rPr>
        <w:t>population du globe terrestre ».</w:t>
      </w:r>
    </w:p>
    <w:p w:rsidR="00826304" w:rsidRPr="003C5F63" w:rsidRDefault="00826304" w:rsidP="00515A3D">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Quant au dictionnaire de linguistique et des sciences du langage (Larousse) :</w:t>
      </w:r>
      <w:r w:rsidR="00515A3D" w:rsidRPr="003C5F63">
        <w:rPr>
          <w:rFonts w:asciiTheme="majorBidi" w:hAnsiTheme="majorBidi" w:cstheme="majorBidi"/>
          <w:sz w:val="28"/>
          <w:szCs w:val="28"/>
        </w:rPr>
        <w:t xml:space="preserve"> </w:t>
      </w:r>
      <w:r w:rsidRPr="003C5F63">
        <w:rPr>
          <w:rFonts w:asciiTheme="majorBidi" w:hAnsiTheme="majorBidi" w:cstheme="majorBidi"/>
          <w:sz w:val="28"/>
          <w:szCs w:val="28"/>
        </w:rPr>
        <w:t xml:space="preserve">D’une manière générale : </w:t>
      </w:r>
      <w:r w:rsidRPr="003C5F63">
        <w:rPr>
          <w:rFonts w:asciiTheme="majorBidi" w:hAnsiTheme="majorBidi" w:cstheme="majorBidi"/>
          <w:i/>
          <w:iCs/>
          <w:sz w:val="28"/>
          <w:szCs w:val="28"/>
        </w:rPr>
        <w:t>« Le bilinguisme est la situation dans laquelle, les sujets</w:t>
      </w:r>
      <w:r w:rsidR="00A644B8" w:rsidRPr="003C5F63">
        <w:rPr>
          <w:rFonts w:asciiTheme="majorBidi" w:hAnsiTheme="majorBidi" w:cstheme="majorBidi"/>
          <w:i/>
          <w:iCs/>
          <w:sz w:val="28"/>
          <w:szCs w:val="28"/>
        </w:rPr>
        <w:t xml:space="preserve"> </w:t>
      </w:r>
      <w:r w:rsidRPr="003C5F63">
        <w:rPr>
          <w:rFonts w:asciiTheme="majorBidi" w:hAnsiTheme="majorBidi" w:cstheme="majorBidi"/>
          <w:i/>
          <w:iCs/>
          <w:sz w:val="28"/>
          <w:szCs w:val="28"/>
        </w:rPr>
        <w:t>parlants sont conduits à utiliser alternativement, selon les milieux ou les</w:t>
      </w:r>
      <w:r w:rsidR="00A644B8" w:rsidRPr="003C5F63">
        <w:rPr>
          <w:rFonts w:asciiTheme="majorBidi" w:hAnsiTheme="majorBidi" w:cstheme="majorBidi"/>
          <w:i/>
          <w:iCs/>
          <w:sz w:val="28"/>
          <w:szCs w:val="28"/>
        </w:rPr>
        <w:t xml:space="preserve"> </w:t>
      </w:r>
      <w:r w:rsidRPr="003C5F63">
        <w:rPr>
          <w:rFonts w:asciiTheme="majorBidi" w:hAnsiTheme="majorBidi" w:cstheme="majorBidi"/>
          <w:i/>
          <w:iCs/>
          <w:sz w:val="28"/>
          <w:szCs w:val="28"/>
        </w:rPr>
        <w:t>situations, deux langues différentes ».</w:t>
      </w:r>
    </w:p>
    <w:p w:rsidR="00826304" w:rsidRPr="003C5F63" w:rsidRDefault="00826304" w:rsidP="00A644B8">
      <w:pPr>
        <w:autoSpaceDE w:val="0"/>
        <w:autoSpaceDN w:val="0"/>
        <w:adjustRightInd w:val="0"/>
        <w:spacing w:after="0" w:line="240" w:lineRule="auto"/>
        <w:jc w:val="both"/>
        <w:rPr>
          <w:rFonts w:asciiTheme="majorBidi" w:hAnsiTheme="majorBidi" w:cstheme="majorBidi"/>
          <w:i/>
          <w:iCs/>
          <w:sz w:val="28"/>
          <w:szCs w:val="28"/>
        </w:rPr>
      </w:pPr>
      <w:r w:rsidRPr="003C5F63">
        <w:rPr>
          <w:rFonts w:asciiTheme="majorBidi" w:hAnsiTheme="majorBidi" w:cstheme="majorBidi"/>
          <w:sz w:val="28"/>
          <w:szCs w:val="28"/>
        </w:rPr>
        <w:t>Selon le dictionnaire de linguistique (George Mounin</w:t>
      </w:r>
      <w:r w:rsidR="00515A3D" w:rsidRPr="003C5F63">
        <w:rPr>
          <w:rFonts w:asciiTheme="majorBidi" w:hAnsiTheme="majorBidi" w:cstheme="majorBidi"/>
          <w:sz w:val="28"/>
          <w:szCs w:val="28"/>
        </w:rPr>
        <w:t>)</w:t>
      </w:r>
      <w:r w:rsidRPr="003C5F63">
        <w:rPr>
          <w:rFonts w:asciiTheme="majorBidi" w:hAnsiTheme="majorBidi" w:cstheme="majorBidi"/>
          <w:sz w:val="28"/>
          <w:szCs w:val="28"/>
        </w:rPr>
        <w:t xml:space="preserve"> C’est : «</w:t>
      </w:r>
      <w:r w:rsidRPr="003C5F63">
        <w:rPr>
          <w:rFonts w:asciiTheme="majorBidi" w:hAnsiTheme="majorBidi" w:cstheme="majorBidi"/>
          <w:i/>
          <w:iCs/>
          <w:sz w:val="28"/>
          <w:szCs w:val="28"/>
        </w:rPr>
        <w:t>le fait pour un</w:t>
      </w:r>
      <w:r w:rsidR="00A644B8" w:rsidRPr="003C5F63">
        <w:rPr>
          <w:rFonts w:asciiTheme="majorBidi" w:hAnsiTheme="majorBidi" w:cstheme="majorBidi"/>
          <w:i/>
          <w:iCs/>
          <w:sz w:val="28"/>
          <w:szCs w:val="28"/>
        </w:rPr>
        <w:t xml:space="preserve"> </w:t>
      </w:r>
      <w:r w:rsidRPr="003C5F63">
        <w:rPr>
          <w:rFonts w:asciiTheme="majorBidi" w:hAnsiTheme="majorBidi" w:cstheme="majorBidi"/>
          <w:i/>
          <w:iCs/>
          <w:sz w:val="28"/>
          <w:szCs w:val="28"/>
        </w:rPr>
        <w:t xml:space="preserve">individu de parler indifféremment deux langues », </w:t>
      </w:r>
      <w:r w:rsidRPr="003C5F63">
        <w:rPr>
          <w:rFonts w:asciiTheme="majorBidi" w:hAnsiTheme="majorBidi" w:cstheme="majorBidi"/>
          <w:sz w:val="28"/>
          <w:szCs w:val="28"/>
        </w:rPr>
        <w:t xml:space="preserve">également : « </w:t>
      </w:r>
      <w:r w:rsidRPr="003C5F63">
        <w:rPr>
          <w:rFonts w:asciiTheme="majorBidi" w:hAnsiTheme="majorBidi" w:cstheme="majorBidi"/>
          <w:i/>
          <w:iCs/>
          <w:sz w:val="28"/>
          <w:szCs w:val="28"/>
        </w:rPr>
        <w:t>coexistence de</w:t>
      </w:r>
      <w:r w:rsidR="00A644B8" w:rsidRPr="003C5F63">
        <w:rPr>
          <w:rFonts w:asciiTheme="majorBidi" w:hAnsiTheme="majorBidi" w:cstheme="majorBidi"/>
          <w:i/>
          <w:iCs/>
          <w:sz w:val="28"/>
          <w:szCs w:val="28"/>
        </w:rPr>
        <w:t xml:space="preserve"> </w:t>
      </w:r>
      <w:r w:rsidRPr="003C5F63">
        <w:rPr>
          <w:rFonts w:asciiTheme="majorBidi" w:hAnsiTheme="majorBidi" w:cstheme="majorBidi"/>
          <w:i/>
          <w:iCs/>
          <w:sz w:val="28"/>
          <w:szCs w:val="28"/>
        </w:rPr>
        <w:t>deux langues dans la même communauté ».</w:t>
      </w:r>
    </w:p>
    <w:p w:rsidR="00826304" w:rsidRPr="003C5F63" w:rsidRDefault="00826304" w:rsidP="00A644B8">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Le bilinguisme est un mouvement par</w:t>
      </w:r>
      <w:r w:rsidR="00A644B8" w:rsidRPr="003C5F63">
        <w:rPr>
          <w:rFonts w:asciiTheme="majorBidi" w:hAnsiTheme="majorBidi" w:cstheme="majorBidi"/>
          <w:sz w:val="28"/>
          <w:szCs w:val="28"/>
        </w:rPr>
        <w:t xml:space="preserve"> </w:t>
      </w:r>
      <w:r w:rsidRPr="003C5F63">
        <w:rPr>
          <w:rFonts w:asciiTheme="majorBidi" w:hAnsiTheme="majorBidi" w:cstheme="majorBidi"/>
          <w:sz w:val="28"/>
          <w:szCs w:val="28"/>
        </w:rPr>
        <w:t>lequel on essaie de généraliser, par des mesures officielles et par l’enseignement</w:t>
      </w:r>
      <w:r w:rsidR="00A644B8" w:rsidRPr="003C5F63">
        <w:rPr>
          <w:rFonts w:asciiTheme="majorBidi" w:hAnsiTheme="majorBidi" w:cstheme="majorBidi"/>
          <w:sz w:val="28"/>
          <w:szCs w:val="28"/>
        </w:rPr>
        <w:t xml:space="preserve"> </w:t>
      </w:r>
      <w:r w:rsidRPr="003C5F63">
        <w:rPr>
          <w:rFonts w:asciiTheme="majorBidi" w:hAnsiTheme="majorBidi" w:cstheme="majorBidi"/>
          <w:sz w:val="28"/>
          <w:szCs w:val="28"/>
        </w:rPr>
        <w:t>(cas de l’Algérie) l’usage courant d’une langue étrangère, en plus de la langue</w:t>
      </w:r>
      <w:r w:rsidR="00A644B8" w:rsidRPr="003C5F63">
        <w:rPr>
          <w:rFonts w:asciiTheme="majorBidi" w:hAnsiTheme="majorBidi" w:cstheme="majorBidi"/>
          <w:sz w:val="28"/>
          <w:szCs w:val="28"/>
        </w:rPr>
        <w:t xml:space="preserve"> </w:t>
      </w:r>
      <w:r w:rsidRPr="003C5F63">
        <w:rPr>
          <w:rFonts w:asciiTheme="majorBidi" w:hAnsiTheme="majorBidi" w:cstheme="majorBidi"/>
          <w:sz w:val="28"/>
          <w:szCs w:val="28"/>
        </w:rPr>
        <w:t>maternelle. Le bilinguisme est dans ce cas un mouvement politique fondé sur une</w:t>
      </w:r>
      <w:r w:rsidR="00A644B8" w:rsidRPr="003C5F63">
        <w:rPr>
          <w:rFonts w:asciiTheme="majorBidi" w:hAnsiTheme="majorBidi" w:cstheme="majorBidi"/>
          <w:sz w:val="28"/>
          <w:szCs w:val="28"/>
        </w:rPr>
        <w:t xml:space="preserve"> </w:t>
      </w:r>
      <w:r w:rsidRPr="003C5F63">
        <w:rPr>
          <w:rFonts w:asciiTheme="majorBidi" w:hAnsiTheme="majorBidi" w:cstheme="majorBidi"/>
          <w:sz w:val="28"/>
          <w:szCs w:val="28"/>
        </w:rPr>
        <w:t>idéologie selon laquelle l’apprentissage d’une langue étrangère dans des</w:t>
      </w:r>
      <w:r w:rsidR="00A644B8" w:rsidRPr="003C5F63">
        <w:rPr>
          <w:rFonts w:asciiTheme="majorBidi" w:hAnsiTheme="majorBidi" w:cstheme="majorBidi"/>
          <w:sz w:val="28"/>
          <w:szCs w:val="28"/>
        </w:rPr>
        <w:t xml:space="preserve"> </w:t>
      </w:r>
      <w:r w:rsidRPr="003C5F63">
        <w:rPr>
          <w:rFonts w:asciiTheme="majorBidi" w:hAnsiTheme="majorBidi" w:cstheme="majorBidi"/>
          <w:sz w:val="28"/>
          <w:szCs w:val="28"/>
        </w:rPr>
        <w:t>conditions de forces doit permettre de donner aux individus des comportements et</w:t>
      </w:r>
      <w:r w:rsidR="00A644B8" w:rsidRPr="003C5F63">
        <w:rPr>
          <w:rFonts w:asciiTheme="majorBidi" w:hAnsiTheme="majorBidi" w:cstheme="majorBidi"/>
          <w:sz w:val="28"/>
          <w:szCs w:val="28"/>
        </w:rPr>
        <w:t xml:space="preserve"> </w:t>
      </w:r>
      <w:r w:rsidRPr="003C5F63">
        <w:rPr>
          <w:rFonts w:asciiTheme="majorBidi" w:hAnsiTheme="majorBidi" w:cstheme="majorBidi"/>
          <w:sz w:val="28"/>
          <w:szCs w:val="28"/>
        </w:rPr>
        <w:t>des manières de penser nouveaux, et faire ainsi disparaître les oppositions</w:t>
      </w:r>
      <w:r w:rsidR="00A644B8" w:rsidRPr="003C5F63">
        <w:rPr>
          <w:rFonts w:asciiTheme="majorBidi" w:hAnsiTheme="majorBidi" w:cstheme="majorBidi"/>
          <w:sz w:val="28"/>
          <w:szCs w:val="28"/>
        </w:rPr>
        <w:t xml:space="preserve"> </w:t>
      </w:r>
      <w:r w:rsidRPr="003C5F63">
        <w:rPr>
          <w:rFonts w:asciiTheme="majorBidi" w:hAnsiTheme="majorBidi" w:cstheme="majorBidi"/>
          <w:sz w:val="28"/>
          <w:szCs w:val="28"/>
        </w:rPr>
        <w:t>nationales et les guerres.</w:t>
      </w:r>
    </w:p>
    <w:p w:rsidR="0055108D" w:rsidRPr="003C5F63" w:rsidRDefault="00826304" w:rsidP="0055108D">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Sur le plan individuel, le bilinguisme est l’aptitude à s’exprimer facilement et</w:t>
      </w:r>
      <w:r w:rsidR="00A644B8" w:rsidRPr="003C5F63">
        <w:rPr>
          <w:rFonts w:asciiTheme="majorBidi" w:hAnsiTheme="majorBidi" w:cstheme="majorBidi"/>
          <w:sz w:val="28"/>
          <w:szCs w:val="28"/>
        </w:rPr>
        <w:t xml:space="preserve"> </w:t>
      </w:r>
      <w:r w:rsidRPr="003C5F63">
        <w:rPr>
          <w:rFonts w:asciiTheme="majorBidi" w:hAnsiTheme="majorBidi" w:cstheme="majorBidi"/>
          <w:sz w:val="28"/>
          <w:szCs w:val="28"/>
        </w:rPr>
        <w:t>correctement dans une langue étrangère apprise spécialement. Donc le</w:t>
      </w:r>
      <w:r w:rsidR="00A644B8" w:rsidRPr="003C5F63">
        <w:rPr>
          <w:rFonts w:asciiTheme="majorBidi" w:hAnsiTheme="majorBidi" w:cstheme="majorBidi"/>
          <w:sz w:val="28"/>
          <w:szCs w:val="28"/>
        </w:rPr>
        <w:t xml:space="preserve"> </w:t>
      </w:r>
      <w:r w:rsidRPr="003C5F63">
        <w:rPr>
          <w:rFonts w:asciiTheme="majorBidi" w:hAnsiTheme="majorBidi" w:cstheme="majorBidi"/>
          <w:sz w:val="28"/>
          <w:szCs w:val="28"/>
        </w:rPr>
        <w:t>bilinguisme est un p</w:t>
      </w:r>
      <w:r w:rsidR="00A644B8" w:rsidRPr="003C5F63">
        <w:rPr>
          <w:rFonts w:asciiTheme="majorBidi" w:hAnsiTheme="majorBidi" w:cstheme="majorBidi"/>
          <w:sz w:val="28"/>
          <w:szCs w:val="28"/>
        </w:rPr>
        <w:t xml:space="preserve">hénomène linguistique, culturel et social et en tant que tel, </w:t>
      </w:r>
      <w:r w:rsidRPr="003C5F63">
        <w:rPr>
          <w:rFonts w:asciiTheme="majorBidi" w:hAnsiTheme="majorBidi" w:cstheme="majorBidi"/>
          <w:sz w:val="28"/>
          <w:szCs w:val="28"/>
        </w:rPr>
        <w:t>il</w:t>
      </w:r>
      <w:r w:rsidR="00A644B8" w:rsidRPr="003C5F63">
        <w:rPr>
          <w:rFonts w:asciiTheme="majorBidi" w:hAnsiTheme="majorBidi" w:cstheme="majorBidi"/>
          <w:sz w:val="28"/>
          <w:szCs w:val="28"/>
        </w:rPr>
        <w:t xml:space="preserve"> </w:t>
      </w:r>
      <w:r w:rsidRPr="003C5F63">
        <w:rPr>
          <w:rFonts w:asciiTheme="majorBidi" w:hAnsiTheme="majorBidi" w:cstheme="majorBidi"/>
          <w:sz w:val="28"/>
          <w:szCs w:val="28"/>
        </w:rPr>
        <w:t>a été d’emblée l’objet de travaux appartenant à différents domaines de recherches, en particulier la sociolinguistique, la psycholinguistique ainsi que</w:t>
      </w:r>
      <w:r w:rsidR="00A644B8" w:rsidRPr="003C5F63">
        <w:rPr>
          <w:rFonts w:asciiTheme="majorBidi" w:hAnsiTheme="majorBidi" w:cstheme="majorBidi"/>
          <w:sz w:val="28"/>
          <w:szCs w:val="28"/>
        </w:rPr>
        <w:t xml:space="preserve"> </w:t>
      </w:r>
      <w:r w:rsidRPr="003C5F63">
        <w:rPr>
          <w:rFonts w:asciiTheme="majorBidi" w:hAnsiTheme="majorBidi" w:cstheme="majorBidi"/>
          <w:sz w:val="28"/>
          <w:szCs w:val="28"/>
        </w:rPr>
        <w:t xml:space="preserve">l’enseignement/apprentissage des langues. </w:t>
      </w:r>
    </w:p>
    <w:p w:rsidR="00A644B8" w:rsidRPr="003C5F63" w:rsidRDefault="00826304" w:rsidP="0055108D">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Face à cette mosaïque linguistique, de nombreux phénomènes dus aux</w:t>
      </w:r>
      <w:r w:rsidR="00A644B8" w:rsidRPr="003C5F63">
        <w:rPr>
          <w:rFonts w:asciiTheme="majorBidi" w:hAnsiTheme="majorBidi" w:cstheme="majorBidi"/>
          <w:sz w:val="28"/>
          <w:szCs w:val="28"/>
        </w:rPr>
        <w:t xml:space="preserve"> </w:t>
      </w:r>
      <w:r w:rsidRPr="003C5F63">
        <w:rPr>
          <w:rFonts w:asciiTheme="majorBidi" w:hAnsiTheme="majorBidi" w:cstheme="majorBidi"/>
          <w:sz w:val="28"/>
          <w:szCs w:val="28"/>
        </w:rPr>
        <w:t>contacts des langues apparaissent tel que l’emprunt, le ca</w:t>
      </w:r>
      <w:r w:rsidR="00A644B8" w:rsidRPr="003C5F63">
        <w:rPr>
          <w:rFonts w:asciiTheme="majorBidi" w:hAnsiTheme="majorBidi" w:cstheme="majorBidi"/>
          <w:sz w:val="28"/>
          <w:szCs w:val="28"/>
        </w:rPr>
        <w:t>l</w:t>
      </w:r>
      <w:r w:rsidRPr="003C5F63">
        <w:rPr>
          <w:rFonts w:asciiTheme="majorBidi" w:hAnsiTheme="majorBidi" w:cstheme="majorBidi"/>
          <w:sz w:val="28"/>
          <w:szCs w:val="28"/>
        </w:rPr>
        <w:t>que, l’interférence</w:t>
      </w:r>
      <w:r w:rsidR="00A644B8" w:rsidRPr="003C5F63">
        <w:rPr>
          <w:rFonts w:asciiTheme="majorBidi" w:hAnsiTheme="majorBidi" w:cstheme="majorBidi"/>
          <w:sz w:val="28"/>
          <w:szCs w:val="28"/>
        </w:rPr>
        <w:t>,</w:t>
      </w:r>
      <w:r w:rsidRPr="003C5F63">
        <w:rPr>
          <w:rFonts w:asciiTheme="majorBidi" w:hAnsiTheme="majorBidi" w:cstheme="majorBidi"/>
          <w:sz w:val="28"/>
          <w:szCs w:val="28"/>
        </w:rPr>
        <w:t xml:space="preserve"> la</w:t>
      </w:r>
      <w:r w:rsidR="00A644B8" w:rsidRPr="003C5F63">
        <w:rPr>
          <w:rFonts w:asciiTheme="majorBidi" w:hAnsiTheme="majorBidi" w:cstheme="majorBidi"/>
          <w:sz w:val="28"/>
          <w:szCs w:val="28"/>
        </w:rPr>
        <w:t xml:space="preserve"> </w:t>
      </w:r>
      <w:r w:rsidRPr="003C5F63">
        <w:rPr>
          <w:rFonts w:asciiTheme="majorBidi" w:hAnsiTheme="majorBidi" w:cstheme="majorBidi"/>
          <w:sz w:val="28"/>
          <w:szCs w:val="28"/>
        </w:rPr>
        <w:t>diglossie, le code switching ou l’alternance codique.</w:t>
      </w:r>
      <w:r w:rsidR="0055108D" w:rsidRPr="003C5F63">
        <w:rPr>
          <w:rStyle w:val="Appelnotedebasdep"/>
          <w:rFonts w:asciiTheme="majorBidi" w:hAnsiTheme="majorBidi" w:cstheme="majorBidi"/>
          <w:sz w:val="28"/>
          <w:szCs w:val="28"/>
        </w:rPr>
        <w:footnoteReference w:id="10"/>
      </w:r>
      <w:r w:rsidR="00A644B8" w:rsidRPr="003C5F63">
        <w:rPr>
          <w:rFonts w:asciiTheme="majorBidi" w:hAnsiTheme="majorBidi" w:cstheme="majorBidi"/>
          <w:sz w:val="28"/>
          <w:szCs w:val="28"/>
        </w:rPr>
        <w:t xml:space="preserve"> </w:t>
      </w:r>
    </w:p>
    <w:p w:rsidR="007E79D2" w:rsidRPr="003C5F63" w:rsidRDefault="007E79D2" w:rsidP="007E79D2">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Selon Mackey (1976 : 414),</w:t>
      </w:r>
    </w:p>
    <w:p w:rsidR="00DB11B7" w:rsidRDefault="00DB11B7" w:rsidP="007E79D2">
      <w:pPr>
        <w:autoSpaceDE w:val="0"/>
        <w:autoSpaceDN w:val="0"/>
        <w:adjustRightInd w:val="0"/>
        <w:spacing w:after="0" w:line="240" w:lineRule="auto"/>
        <w:jc w:val="both"/>
        <w:rPr>
          <w:rFonts w:asciiTheme="majorBidi" w:hAnsiTheme="majorBidi" w:cstheme="majorBidi"/>
          <w:sz w:val="28"/>
          <w:szCs w:val="28"/>
        </w:rPr>
      </w:pPr>
    </w:p>
    <w:p w:rsidR="007E79D2" w:rsidRPr="003C5F63" w:rsidRDefault="008124AA" w:rsidP="007E79D2">
      <w:pPr>
        <w:autoSpaceDE w:val="0"/>
        <w:autoSpaceDN w:val="0"/>
        <w:adjustRightInd w:val="0"/>
        <w:spacing w:after="0" w:line="240" w:lineRule="auto"/>
        <w:jc w:val="both"/>
        <w:rPr>
          <w:rFonts w:asciiTheme="majorBidi" w:hAnsiTheme="majorBidi" w:cstheme="majorBidi"/>
          <w:b/>
          <w:bCs/>
          <w:sz w:val="28"/>
          <w:szCs w:val="28"/>
        </w:rPr>
      </w:pPr>
      <w:r>
        <w:rPr>
          <w:rFonts w:asciiTheme="majorBidi" w:hAnsiTheme="majorBidi" w:cstheme="majorBidi"/>
          <w:b/>
          <w:bCs/>
          <w:sz w:val="28"/>
          <w:szCs w:val="28"/>
        </w:rPr>
        <w:t>VIII</w:t>
      </w:r>
      <w:r w:rsidR="003C5F63">
        <w:rPr>
          <w:rFonts w:asciiTheme="majorBidi" w:hAnsiTheme="majorBidi" w:cstheme="majorBidi"/>
          <w:b/>
          <w:bCs/>
          <w:sz w:val="28"/>
          <w:szCs w:val="28"/>
        </w:rPr>
        <w:t xml:space="preserve">. </w:t>
      </w:r>
      <w:r w:rsidR="007E79D2" w:rsidRPr="003C5F63">
        <w:rPr>
          <w:rFonts w:asciiTheme="majorBidi" w:hAnsiTheme="majorBidi" w:cstheme="majorBidi"/>
          <w:b/>
          <w:bCs/>
          <w:sz w:val="28"/>
          <w:szCs w:val="28"/>
        </w:rPr>
        <w:t>L’interférence :</w:t>
      </w:r>
    </w:p>
    <w:p w:rsidR="007E79D2" w:rsidRPr="003C5F63" w:rsidRDefault="007E79D2" w:rsidP="003C5F63">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L’interférence est l’utilisation d’éléments d’une langue quand on parle ou écrit une autre langue. C’est une caractéristique du discours et non du code. Elle varie qualitativement et quantitativement de bilingue à bilingue et de temps en temps, elle varie aussi chez un même individu. Cela peut aller de la variation stylistique presque imperceptible au mélange des langues absolument évident.</w:t>
      </w:r>
    </w:p>
    <w:p w:rsidR="00A644B8" w:rsidRDefault="007E79D2" w:rsidP="007E79D2">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 xml:space="preserve">La définition fournie par le Dictionnaire de linguistique et des sciences du langage (1994) montre que l’interférence se manifeste à des niveaux d’ordre phonologique, morphologique et syntaxique. On dit qu’il y a interférence « quand un sujet bilingue utilise dans une langue-cible L2, un trait phonétique, </w:t>
      </w:r>
      <w:r w:rsidRPr="003C5F63">
        <w:rPr>
          <w:rFonts w:asciiTheme="majorBidi" w:hAnsiTheme="majorBidi" w:cstheme="majorBidi"/>
          <w:sz w:val="28"/>
          <w:szCs w:val="28"/>
        </w:rPr>
        <w:lastRenderedPageBreak/>
        <w:t>morphologique, lexical ou syntaxique caractéristique de la langue L1. » (Kannas, 1994: 252).</w:t>
      </w:r>
      <w:r w:rsidR="00BA10FE" w:rsidRPr="003C5F63">
        <w:rPr>
          <w:rStyle w:val="Appelnotedebasdep"/>
          <w:rFonts w:asciiTheme="majorBidi" w:hAnsiTheme="majorBidi" w:cstheme="majorBidi"/>
          <w:sz w:val="28"/>
          <w:szCs w:val="28"/>
        </w:rPr>
        <w:footnoteReference w:id="11"/>
      </w:r>
    </w:p>
    <w:p w:rsidR="003C5F63" w:rsidRPr="003C5F63" w:rsidRDefault="003C5F63" w:rsidP="007E79D2">
      <w:pPr>
        <w:autoSpaceDE w:val="0"/>
        <w:autoSpaceDN w:val="0"/>
        <w:adjustRightInd w:val="0"/>
        <w:spacing w:after="0" w:line="240" w:lineRule="auto"/>
        <w:jc w:val="both"/>
        <w:rPr>
          <w:rFonts w:asciiTheme="majorBidi" w:hAnsiTheme="majorBidi" w:cstheme="majorBidi"/>
          <w:sz w:val="28"/>
          <w:szCs w:val="28"/>
        </w:rPr>
      </w:pPr>
    </w:p>
    <w:p w:rsidR="00826304" w:rsidRPr="003C5F63" w:rsidRDefault="008124AA" w:rsidP="00860094">
      <w:pPr>
        <w:autoSpaceDE w:val="0"/>
        <w:autoSpaceDN w:val="0"/>
        <w:adjustRightInd w:val="0"/>
        <w:spacing w:after="0" w:line="240" w:lineRule="auto"/>
        <w:jc w:val="both"/>
        <w:rPr>
          <w:rFonts w:asciiTheme="majorBidi" w:hAnsiTheme="majorBidi" w:cstheme="majorBidi"/>
          <w:b/>
          <w:bCs/>
          <w:sz w:val="28"/>
          <w:szCs w:val="28"/>
        </w:rPr>
      </w:pPr>
      <w:r>
        <w:rPr>
          <w:rFonts w:asciiTheme="majorBidi" w:hAnsiTheme="majorBidi" w:cstheme="majorBidi"/>
          <w:b/>
          <w:bCs/>
          <w:sz w:val="28"/>
          <w:szCs w:val="28"/>
        </w:rPr>
        <w:t>I</w:t>
      </w:r>
      <w:r w:rsidR="003C5F63">
        <w:rPr>
          <w:rFonts w:asciiTheme="majorBidi" w:hAnsiTheme="majorBidi" w:cstheme="majorBidi"/>
          <w:b/>
          <w:bCs/>
          <w:sz w:val="28"/>
          <w:szCs w:val="28"/>
        </w:rPr>
        <w:t xml:space="preserve">X. </w:t>
      </w:r>
      <w:r w:rsidR="00A644B8" w:rsidRPr="003C5F63">
        <w:rPr>
          <w:rFonts w:asciiTheme="majorBidi" w:hAnsiTheme="majorBidi" w:cstheme="majorBidi"/>
          <w:b/>
          <w:bCs/>
          <w:sz w:val="28"/>
          <w:szCs w:val="28"/>
        </w:rPr>
        <w:t>L</w:t>
      </w:r>
      <w:r w:rsidR="00826304" w:rsidRPr="003C5F63">
        <w:rPr>
          <w:rFonts w:asciiTheme="majorBidi" w:hAnsiTheme="majorBidi" w:cstheme="majorBidi"/>
          <w:b/>
          <w:bCs/>
          <w:sz w:val="28"/>
          <w:szCs w:val="28"/>
        </w:rPr>
        <w:t>’alternance codique</w:t>
      </w:r>
      <w:r w:rsidR="00860094" w:rsidRPr="003C5F63">
        <w:rPr>
          <w:rFonts w:asciiTheme="majorBidi" w:hAnsiTheme="majorBidi" w:cstheme="majorBidi"/>
          <w:b/>
          <w:bCs/>
          <w:sz w:val="28"/>
          <w:szCs w:val="28"/>
        </w:rPr>
        <w:t xml:space="preserve"> (le code switching): </w:t>
      </w:r>
    </w:p>
    <w:p w:rsidR="00826304" w:rsidRPr="003C5F63" w:rsidRDefault="00826304" w:rsidP="00A644B8">
      <w:pPr>
        <w:autoSpaceDE w:val="0"/>
        <w:autoSpaceDN w:val="0"/>
        <w:adjustRightInd w:val="0"/>
        <w:spacing w:after="0" w:line="240" w:lineRule="auto"/>
        <w:jc w:val="both"/>
        <w:rPr>
          <w:rFonts w:asciiTheme="majorBidi" w:hAnsiTheme="majorBidi" w:cstheme="majorBidi"/>
          <w:i/>
          <w:iCs/>
          <w:sz w:val="28"/>
          <w:szCs w:val="28"/>
        </w:rPr>
      </w:pPr>
      <w:r w:rsidRPr="003C5F63">
        <w:rPr>
          <w:rFonts w:asciiTheme="majorBidi" w:hAnsiTheme="majorBidi" w:cstheme="majorBidi"/>
          <w:sz w:val="28"/>
          <w:szCs w:val="28"/>
        </w:rPr>
        <w:t xml:space="preserve">Selon le dictionnaire de didactique du français : </w:t>
      </w:r>
      <w:r w:rsidRPr="003C5F63">
        <w:rPr>
          <w:rFonts w:asciiTheme="majorBidi" w:hAnsiTheme="majorBidi" w:cstheme="majorBidi"/>
          <w:i/>
          <w:iCs/>
          <w:sz w:val="28"/>
          <w:szCs w:val="28"/>
        </w:rPr>
        <w:t>« L’alternance codique est le</w:t>
      </w:r>
      <w:r w:rsidR="00A644B8" w:rsidRPr="003C5F63">
        <w:rPr>
          <w:rFonts w:asciiTheme="majorBidi" w:hAnsiTheme="majorBidi" w:cstheme="majorBidi"/>
          <w:i/>
          <w:iCs/>
          <w:sz w:val="28"/>
          <w:szCs w:val="28"/>
        </w:rPr>
        <w:t xml:space="preserve"> </w:t>
      </w:r>
      <w:r w:rsidRPr="003C5F63">
        <w:rPr>
          <w:rFonts w:asciiTheme="majorBidi" w:hAnsiTheme="majorBidi" w:cstheme="majorBidi"/>
          <w:i/>
          <w:iCs/>
          <w:sz w:val="28"/>
          <w:szCs w:val="28"/>
        </w:rPr>
        <w:t>changement, par un locuteur bilingue, de langue ou de variété linguistique à</w:t>
      </w:r>
      <w:r w:rsidR="00A644B8" w:rsidRPr="003C5F63">
        <w:rPr>
          <w:rFonts w:asciiTheme="majorBidi" w:hAnsiTheme="majorBidi" w:cstheme="majorBidi"/>
          <w:i/>
          <w:iCs/>
          <w:sz w:val="28"/>
          <w:szCs w:val="28"/>
        </w:rPr>
        <w:t xml:space="preserve"> </w:t>
      </w:r>
      <w:r w:rsidRPr="003C5F63">
        <w:rPr>
          <w:rFonts w:asciiTheme="majorBidi" w:hAnsiTheme="majorBidi" w:cstheme="majorBidi"/>
          <w:i/>
          <w:iCs/>
          <w:sz w:val="28"/>
          <w:szCs w:val="28"/>
        </w:rPr>
        <w:t xml:space="preserve">l’intérieur d’un énoncé- phrase ou d’un </w:t>
      </w:r>
      <w:r w:rsidR="00A644B8" w:rsidRPr="003C5F63">
        <w:rPr>
          <w:rFonts w:asciiTheme="majorBidi" w:hAnsiTheme="majorBidi" w:cstheme="majorBidi"/>
          <w:i/>
          <w:iCs/>
          <w:sz w:val="28"/>
          <w:szCs w:val="28"/>
        </w:rPr>
        <w:t>échange, ou</w:t>
      </w:r>
      <w:r w:rsidRPr="003C5F63">
        <w:rPr>
          <w:rFonts w:asciiTheme="majorBidi" w:hAnsiTheme="majorBidi" w:cstheme="majorBidi"/>
          <w:i/>
          <w:iCs/>
          <w:sz w:val="28"/>
          <w:szCs w:val="28"/>
        </w:rPr>
        <w:t xml:space="preserve"> entre deux situations de</w:t>
      </w:r>
      <w:r w:rsidR="00A644B8" w:rsidRPr="003C5F63">
        <w:rPr>
          <w:rFonts w:asciiTheme="majorBidi" w:hAnsiTheme="majorBidi" w:cstheme="majorBidi"/>
          <w:i/>
          <w:iCs/>
          <w:sz w:val="28"/>
          <w:szCs w:val="28"/>
        </w:rPr>
        <w:t xml:space="preserve"> </w:t>
      </w:r>
      <w:r w:rsidRPr="003C5F63">
        <w:rPr>
          <w:rFonts w:asciiTheme="majorBidi" w:hAnsiTheme="majorBidi" w:cstheme="majorBidi"/>
          <w:i/>
          <w:iCs/>
          <w:sz w:val="28"/>
          <w:szCs w:val="28"/>
        </w:rPr>
        <w:t>communications ».</w:t>
      </w:r>
    </w:p>
    <w:p w:rsidR="00826304" w:rsidRPr="003C5F63" w:rsidRDefault="00826304" w:rsidP="00A644B8">
      <w:pPr>
        <w:autoSpaceDE w:val="0"/>
        <w:autoSpaceDN w:val="0"/>
        <w:adjustRightInd w:val="0"/>
        <w:spacing w:after="0" w:line="240" w:lineRule="auto"/>
        <w:jc w:val="both"/>
        <w:rPr>
          <w:rFonts w:asciiTheme="majorBidi" w:hAnsiTheme="majorBidi" w:cstheme="majorBidi"/>
          <w:i/>
          <w:iCs/>
          <w:sz w:val="28"/>
          <w:szCs w:val="28"/>
        </w:rPr>
      </w:pPr>
      <w:r w:rsidRPr="003C5F63">
        <w:rPr>
          <w:rFonts w:asciiTheme="majorBidi" w:hAnsiTheme="majorBidi" w:cstheme="majorBidi"/>
          <w:sz w:val="28"/>
          <w:szCs w:val="28"/>
        </w:rPr>
        <w:t xml:space="preserve">P .Gardner .Chloros définit le code switching comme : </w:t>
      </w:r>
      <w:r w:rsidRPr="003C5F63">
        <w:rPr>
          <w:rFonts w:asciiTheme="majorBidi" w:hAnsiTheme="majorBidi" w:cstheme="majorBidi"/>
          <w:i/>
          <w:iCs/>
          <w:sz w:val="28"/>
          <w:szCs w:val="28"/>
        </w:rPr>
        <w:t>« changement</w:t>
      </w:r>
      <w:r w:rsidR="00A644B8" w:rsidRPr="003C5F63">
        <w:rPr>
          <w:rFonts w:asciiTheme="majorBidi" w:hAnsiTheme="majorBidi" w:cstheme="majorBidi"/>
          <w:i/>
          <w:iCs/>
          <w:sz w:val="28"/>
          <w:szCs w:val="28"/>
        </w:rPr>
        <w:t xml:space="preserve"> </w:t>
      </w:r>
      <w:r w:rsidRPr="003C5F63">
        <w:rPr>
          <w:rFonts w:asciiTheme="majorBidi" w:hAnsiTheme="majorBidi" w:cstheme="majorBidi"/>
          <w:i/>
          <w:iCs/>
          <w:sz w:val="28"/>
          <w:szCs w:val="28"/>
        </w:rPr>
        <w:t>/alternance de langues ou de variété linguistique dans un discours ou une</w:t>
      </w:r>
      <w:r w:rsidR="00A644B8" w:rsidRPr="003C5F63">
        <w:rPr>
          <w:rFonts w:asciiTheme="majorBidi" w:hAnsiTheme="majorBidi" w:cstheme="majorBidi"/>
          <w:i/>
          <w:iCs/>
          <w:sz w:val="28"/>
          <w:szCs w:val="28"/>
        </w:rPr>
        <w:t xml:space="preserve"> </w:t>
      </w:r>
      <w:r w:rsidRPr="003C5F63">
        <w:rPr>
          <w:rFonts w:asciiTheme="majorBidi" w:hAnsiTheme="majorBidi" w:cstheme="majorBidi"/>
          <w:i/>
          <w:iCs/>
          <w:sz w:val="28"/>
          <w:szCs w:val="28"/>
        </w:rPr>
        <w:t xml:space="preserve">conversation </w:t>
      </w:r>
      <w:r w:rsidRPr="003C5F63">
        <w:rPr>
          <w:rFonts w:asciiTheme="majorBidi" w:hAnsiTheme="majorBidi" w:cstheme="majorBidi"/>
          <w:sz w:val="28"/>
          <w:szCs w:val="28"/>
        </w:rPr>
        <w:t>».</w:t>
      </w:r>
    </w:p>
    <w:p w:rsidR="00826304" w:rsidRPr="003C5F63" w:rsidRDefault="00826304" w:rsidP="00C07971">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Cette définition insiste sur deux points essentiels :</w:t>
      </w:r>
    </w:p>
    <w:p w:rsidR="00826304" w:rsidRPr="003C5F63" w:rsidRDefault="00826304" w:rsidP="00A644B8">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 L’usage alternatif de plusieurs codes, soit deux systèmes linguistiques</w:t>
      </w:r>
      <w:r w:rsidR="00A644B8" w:rsidRPr="003C5F63">
        <w:rPr>
          <w:rFonts w:asciiTheme="majorBidi" w:hAnsiTheme="majorBidi" w:cstheme="majorBidi"/>
          <w:sz w:val="28"/>
          <w:szCs w:val="28"/>
        </w:rPr>
        <w:t xml:space="preserve"> </w:t>
      </w:r>
      <w:r w:rsidRPr="003C5F63">
        <w:rPr>
          <w:rFonts w:asciiTheme="majorBidi" w:hAnsiTheme="majorBidi" w:cstheme="majorBidi"/>
          <w:sz w:val="28"/>
          <w:szCs w:val="28"/>
        </w:rPr>
        <w:t>indépendants l’un de l’autre, soit deux variétés d’une même langue.</w:t>
      </w:r>
    </w:p>
    <w:p w:rsidR="00826304" w:rsidRPr="003C5F63" w:rsidRDefault="00826304" w:rsidP="00A644B8">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 L’alternance de langues se produit dans un discours et plus</w:t>
      </w:r>
      <w:r w:rsidR="00A644B8" w:rsidRPr="003C5F63">
        <w:rPr>
          <w:rFonts w:asciiTheme="majorBidi" w:hAnsiTheme="majorBidi" w:cstheme="majorBidi"/>
          <w:sz w:val="28"/>
          <w:szCs w:val="28"/>
        </w:rPr>
        <w:t xml:space="preserve"> </w:t>
      </w:r>
      <w:r w:rsidRPr="003C5F63">
        <w:rPr>
          <w:rFonts w:asciiTheme="majorBidi" w:hAnsiTheme="majorBidi" w:cstheme="majorBidi"/>
          <w:sz w:val="28"/>
          <w:szCs w:val="28"/>
        </w:rPr>
        <w:t>particulièrement en situation de dialogue donc d’interaction.</w:t>
      </w:r>
      <w:r w:rsidR="00176279" w:rsidRPr="003C5F63">
        <w:rPr>
          <w:rStyle w:val="Appelnotedebasdep"/>
          <w:rFonts w:asciiTheme="majorBidi" w:hAnsiTheme="majorBidi" w:cstheme="majorBidi"/>
          <w:sz w:val="28"/>
          <w:szCs w:val="28"/>
        </w:rPr>
        <w:footnoteReference w:id="12"/>
      </w:r>
    </w:p>
    <w:p w:rsidR="00826304" w:rsidRPr="003C5F63" w:rsidRDefault="003C5F63" w:rsidP="008124AA">
      <w:pPr>
        <w:autoSpaceDE w:val="0"/>
        <w:autoSpaceDN w:val="0"/>
        <w:adjustRightInd w:val="0"/>
        <w:spacing w:after="0" w:line="240" w:lineRule="auto"/>
        <w:jc w:val="both"/>
        <w:rPr>
          <w:rFonts w:asciiTheme="majorBidi" w:hAnsiTheme="majorBidi" w:cstheme="majorBidi"/>
          <w:b/>
          <w:bCs/>
          <w:sz w:val="28"/>
          <w:szCs w:val="28"/>
        </w:rPr>
      </w:pPr>
      <w:r>
        <w:rPr>
          <w:rFonts w:asciiTheme="majorBidi" w:hAnsiTheme="majorBidi" w:cstheme="majorBidi"/>
          <w:b/>
          <w:bCs/>
          <w:sz w:val="28"/>
          <w:szCs w:val="28"/>
        </w:rPr>
        <w:t xml:space="preserve">X. </w:t>
      </w:r>
      <w:r w:rsidR="00826304" w:rsidRPr="003C5F63">
        <w:rPr>
          <w:rFonts w:asciiTheme="majorBidi" w:hAnsiTheme="majorBidi" w:cstheme="majorBidi"/>
          <w:b/>
          <w:bCs/>
          <w:sz w:val="28"/>
          <w:szCs w:val="28"/>
        </w:rPr>
        <w:t>Le parler bilingue</w:t>
      </w:r>
      <w:r>
        <w:rPr>
          <w:rFonts w:asciiTheme="majorBidi" w:hAnsiTheme="majorBidi" w:cstheme="majorBidi"/>
          <w:b/>
          <w:bCs/>
          <w:sz w:val="28"/>
          <w:szCs w:val="28"/>
        </w:rPr>
        <w:t> :</w:t>
      </w:r>
    </w:p>
    <w:p w:rsidR="00826304" w:rsidRPr="003C5F63" w:rsidRDefault="00826304" w:rsidP="00A644B8">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Le parler bilingue se caractérise par l’apparition de marques transcodiques qui</w:t>
      </w:r>
      <w:r w:rsidR="00A644B8" w:rsidRPr="003C5F63">
        <w:rPr>
          <w:rFonts w:asciiTheme="majorBidi" w:hAnsiTheme="majorBidi" w:cstheme="majorBidi"/>
          <w:sz w:val="28"/>
          <w:szCs w:val="28"/>
        </w:rPr>
        <w:t xml:space="preserve"> </w:t>
      </w:r>
      <w:r w:rsidRPr="003C5F63">
        <w:rPr>
          <w:rFonts w:asciiTheme="majorBidi" w:hAnsiTheme="majorBidi" w:cstheme="majorBidi"/>
          <w:sz w:val="28"/>
          <w:szCs w:val="28"/>
        </w:rPr>
        <w:t>témoignent de l’exploitation simultanée des deux systèmes linguistiques à des fins</w:t>
      </w:r>
      <w:r w:rsidR="00A644B8" w:rsidRPr="003C5F63">
        <w:rPr>
          <w:rFonts w:asciiTheme="majorBidi" w:hAnsiTheme="majorBidi" w:cstheme="majorBidi"/>
          <w:sz w:val="28"/>
          <w:szCs w:val="28"/>
        </w:rPr>
        <w:t xml:space="preserve"> </w:t>
      </w:r>
      <w:r w:rsidRPr="003C5F63">
        <w:rPr>
          <w:rFonts w:asciiTheme="majorBidi" w:hAnsiTheme="majorBidi" w:cstheme="majorBidi"/>
          <w:sz w:val="28"/>
          <w:szCs w:val="28"/>
        </w:rPr>
        <w:t>communicatives. Ces marques comprennent trois phénomènes distincts :</w:t>
      </w:r>
      <w:r w:rsidR="00A644B8" w:rsidRPr="003C5F63">
        <w:rPr>
          <w:rFonts w:asciiTheme="majorBidi" w:hAnsiTheme="majorBidi" w:cstheme="majorBidi"/>
          <w:sz w:val="28"/>
          <w:szCs w:val="28"/>
        </w:rPr>
        <w:t xml:space="preserve"> </w:t>
      </w:r>
      <w:r w:rsidRPr="003C5F63">
        <w:rPr>
          <w:rFonts w:asciiTheme="majorBidi" w:hAnsiTheme="majorBidi" w:cstheme="majorBidi"/>
          <w:sz w:val="28"/>
          <w:szCs w:val="28"/>
        </w:rPr>
        <w:t>l’alternance codique, l’emprunt et l’interférence qui consiste à mélanger les</w:t>
      </w:r>
      <w:r w:rsidR="00A644B8" w:rsidRPr="003C5F63">
        <w:rPr>
          <w:rFonts w:asciiTheme="majorBidi" w:hAnsiTheme="majorBidi" w:cstheme="majorBidi"/>
          <w:sz w:val="28"/>
          <w:szCs w:val="28"/>
        </w:rPr>
        <w:t xml:space="preserve">  </w:t>
      </w:r>
      <w:r w:rsidRPr="003C5F63">
        <w:rPr>
          <w:rFonts w:asciiTheme="majorBidi" w:hAnsiTheme="majorBidi" w:cstheme="majorBidi"/>
          <w:sz w:val="28"/>
          <w:szCs w:val="28"/>
        </w:rPr>
        <w:t>éléments et les règles des deux langues en brisant les règles de la langue utilisée.</w:t>
      </w:r>
    </w:p>
    <w:p w:rsidR="00826304" w:rsidRPr="003C5F63" w:rsidRDefault="00826304" w:rsidP="00A644B8">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Nous utilisons le terme alternance codique quand le passage d’une langue à une</w:t>
      </w:r>
      <w:r w:rsidR="00A644B8" w:rsidRPr="003C5F63">
        <w:rPr>
          <w:rFonts w:asciiTheme="majorBidi" w:hAnsiTheme="majorBidi" w:cstheme="majorBidi"/>
          <w:sz w:val="28"/>
          <w:szCs w:val="28"/>
        </w:rPr>
        <w:t xml:space="preserve"> </w:t>
      </w:r>
      <w:r w:rsidRPr="003C5F63">
        <w:rPr>
          <w:rFonts w:asciiTheme="majorBidi" w:hAnsiTheme="majorBidi" w:cstheme="majorBidi"/>
          <w:sz w:val="28"/>
          <w:szCs w:val="28"/>
        </w:rPr>
        <w:t>autre sont dynamiques et que rappelons-le</w:t>
      </w:r>
      <w:r w:rsidR="00A644B8" w:rsidRPr="003C5F63">
        <w:rPr>
          <w:rFonts w:asciiTheme="majorBidi" w:hAnsiTheme="majorBidi" w:cstheme="majorBidi"/>
          <w:sz w:val="28"/>
          <w:szCs w:val="28"/>
        </w:rPr>
        <w:t xml:space="preserve"> </w:t>
      </w:r>
      <w:r w:rsidRPr="003C5F63">
        <w:rPr>
          <w:rFonts w:asciiTheme="majorBidi" w:hAnsiTheme="majorBidi" w:cstheme="majorBidi"/>
          <w:sz w:val="28"/>
          <w:szCs w:val="28"/>
        </w:rPr>
        <w:t xml:space="preserve">« </w:t>
      </w:r>
      <w:r w:rsidRPr="003C5F63">
        <w:rPr>
          <w:rFonts w:asciiTheme="majorBidi" w:hAnsiTheme="majorBidi" w:cstheme="majorBidi"/>
          <w:i/>
          <w:iCs/>
          <w:sz w:val="28"/>
          <w:szCs w:val="28"/>
        </w:rPr>
        <w:t xml:space="preserve">les deux systèmes ne se fondent pas l’un dans l’autre » </w:t>
      </w:r>
      <w:r w:rsidRPr="003C5F63">
        <w:rPr>
          <w:rFonts w:asciiTheme="majorBidi" w:hAnsiTheme="majorBidi" w:cstheme="majorBidi"/>
          <w:sz w:val="28"/>
          <w:szCs w:val="28"/>
        </w:rPr>
        <w:t>G.LÜDI et B.Py (1986 :</w:t>
      </w:r>
      <w:r w:rsidR="00A644B8" w:rsidRPr="003C5F63">
        <w:rPr>
          <w:rFonts w:asciiTheme="majorBidi" w:hAnsiTheme="majorBidi" w:cstheme="majorBidi"/>
          <w:sz w:val="28"/>
          <w:szCs w:val="28"/>
        </w:rPr>
        <w:t xml:space="preserve"> </w:t>
      </w:r>
      <w:r w:rsidRPr="003C5F63">
        <w:rPr>
          <w:rFonts w:asciiTheme="majorBidi" w:hAnsiTheme="majorBidi" w:cstheme="majorBidi"/>
          <w:sz w:val="28"/>
          <w:szCs w:val="28"/>
        </w:rPr>
        <w:t>155) ; le terme emprunt pour désigner l’intégration morphologique ou phonétique</w:t>
      </w:r>
      <w:r w:rsidR="00A644B8" w:rsidRPr="003C5F63">
        <w:rPr>
          <w:rFonts w:asciiTheme="majorBidi" w:hAnsiTheme="majorBidi" w:cstheme="majorBidi"/>
          <w:sz w:val="28"/>
          <w:szCs w:val="28"/>
        </w:rPr>
        <w:t xml:space="preserve"> d’un élément de LI dans la </w:t>
      </w:r>
      <w:r w:rsidRPr="003C5F63">
        <w:rPr>
          <w:rFonts w:asciiTheme="majorBidi" w:hAnsiTheme="majorBidi" w:cstheme="majorBidi"/>
          <w:sz w:val="28"/>
          <w:szCs w:val="28"/>
        </w:rPr>
        <w:t>L2; enfin le terme interférence lorsque des éléments de</w:t>
      </w:r>
      <w:r w:rsidR="00A644B8" w:rsidRPr="003C5F63">
        <w:rPr>
          <w:rFonts w:asciiTheme="majorBidi" w:hAnsiTheme="majorBidi" w:cstheme="majorBidi"/>
          <w:sz w:val="28"/>
          <w:szCs w:val="28"/>
        </w:rPr>
        <w:t xml:space="preserve"> </w:t>
      </w:r>
      <w:r w:rsidRPr="003C5F63">
        <w:rPr>
          <w:rFonts w:asciiTheme="majorBidi" w:hAnsiTheme="majorBidi" w:cstheme="majorBidi"/>
          <w:sz w:val="28"/>
          <w:szCs w:val="28"/>
        </w:rPr>
        <w:t>la L1 sont transférés dans la L2 de manière volontaire ou involontaire.</w:t>
      </w:r>
      <w:r w:rsidR="00176279" w:rsidRPr="003C5F63">
        <w:rPr>
          <w:rStyle w:val="Appelnotedebasdep"/>
          <w:rFonts w:asciiTheme="majorBidi" w:hAnsiTheme="majorBidi" w:cstheme="majorBidi"/>
          <w:sz w:val="28"/>
          <w:szCs w:val="28"/>
        </w:rPr>
        <w:footnoteReference w:id="13"/>
      </w:r>
    </w:p>
    <w:p w:rsidR="00E06D2D" w:rsidRPr="003C5F63" w:rsidRDefault="00E06D2D" w:rsidP="00A644B8">
      <w:pPr>
        <w:autoSpaceDE w:val="0"/>
        <w:autoSpaceDN w:val="0"/>
        <w:adjustRightInd w:val="0"/>
        <w:spacing w:after="0" w:line="240" w:lineRule="auto"/>
        <w:jc w:val="both"/>
        <w:rPr>
          <w:rFonts w:asciiTheme="majorBidi" w:hAnsiTheme="majorBidi" w:cstheme="majorBidi"/>
          <w:sz w:val="28"/>
          <w:szCs w:val="28"/>
        </w:rPr>
      </w:pPr>
    </w:p>
    <w:p w:rsidR="00826304" w:rsidRPr="003C5F63" w:rsidRDefault="008124AA" w:rsidP="00C07971">
      <w:pPr>
        <w:autoSpaceDE w:val="0"/>
        <w:autoSpaceDN w:val="0"/>
        <w:adjustRightInd w:val="0"/>
        <w:spacing w:after="0" w:line="240" w:lineRule="auto"/>
        <w:jc w:val="both"/>
        <w:rPr>
          <w:rFonts w:asciiTheme="majorBidi" w:hAnsiTheme="majorBidi" w:cstheme="majorBidi"/>
          <w:b/>
          <w:bCs/>
          <w:sz w:val="28"/>
          <w:szCs w:val="28"/>
        </w:rPr>
      </w:pPr>
      <w:r>
        <w:rPr>
          <w:rFonts w:asciiTheme="majorBidi" w:hAnsiTheme="majorBidi" w:cstheme="majorBidi"/>
          <w:b/>
          <w:bCs/>
          <w:sz w:val="28"/>
          <w:szCs w:val="28"/>
        </w:rPr>
        <w:t>X</w:t>
      </w:r>
      <w:r w:rsidR="001B7366">
        <w:rPr>
          <w:rFonts w:asciiTheme="majorBidi" w:hAnsiTheme="majorBidi" w:cstheme="majorBidi"/>
          <w:b/>
          <w:bCs/>
          <w:sz w:val="28"/>
          <w:szCs w:val="28"/>
        </w:rPr>
        <w:t>I</w:t>
      </w:r>
      <w:r w:rsidR="003C5F63" w:rsidRPr="003C5F63">
        <w:rPr>
          <w:rFonts w:asciiTheme="majorBidi" w:hAnsiTheme="majorBidi" w:cstheme="majorBidi"/>
          <w:b/>
          <w:bCs/>
          <w:sz w:val="28"/>
          <w:szCs w:val="28"/>
        </w:rPr>
        <w:t>.</w:t>
      </w:r>
      <w:r w:rsidR="003C5F63">
        <w:rPr>
          <w:rFonts w:asciiTheme="majorBidi" w:hAnsiTheme="majorBidi" w:cstheme="majorBidi"/>
          <w:b/>
          <w:bCs/>
          <w:sz w:val="28"/>
          <w:szCs w:val="28"/>
        </w:rPr>
        <w:t xml:space="preserve"> </w:t>
      </w:r>
      <w:r w:rsidR="00826304" w:rsidRPr="003C5F63">
        <w:rPr>
          <w:rFonts w:asciiTheme="majorBidi" w:hAnsiTheme="majorBidi" w:cstheme="majorBidi"/>
          <w:b/>
          <w:bCs/>
          <w:sz w:val="28"/>
          <w:szCs w:val="28"/>
        </w:rPr>
        <w:t>Diglossie et bilinguisme</w:t>
      </w:r>
      <w:r w:rsidR="003C5F63">
        <w:rPr>
          <w:rFonts w:asciiTheme="majorBidi" w:hAnsiTheme="majorBidi" w:cstheme="majorBidi"/>
          <w:b/>
          <w:bCs/>
          <w:sz w:val="28"/>
          <w:szCs w:val="28"/>
        </w:rPr>
        <w:t> :</w:t>
      </w:r>
    </w:p>
    <w:p w:rsidR="00826304" w:rsidRPr="003C5F63" w:rsidRDefault="00826304" w:rsidP="00380C4B">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Le terme diglossie a été introduit par C.Ferguson en 1959 pour établir une</w:t>
      </w:r>
      <w:r w:rsidR="00A644B8" w:rsidRPr="003C5F63">
        <w:rPr>
          <w:rFonts w:asciiTheme="majorBidi" w:hAnsiTheme="majorBidi" w:cstheme="majorBidi"/>
          <w:sz w:val="28"/>
          <w:szCs w:val="28"/>
        </w:rPr>
        <w:t xml:space="preserve"> </w:t>
      </w:r>
      <w:r w:rsidRPr="003C5F63">
        <w:rPr>
          <w:rFonts w:asciiTheme="majorBidi" w:hAnsiTheme="majorBidi" w:cstheme="majorBidi"/>
          <w:sz w:val="28"/>
          <w:szCs w:val="28"/>
        </w:rPr>
        <w:t>distinction avec le terme bilinguisme. Comme le précise A.</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Martinet, chez</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 xml:space="preserve">C .Ferguson ce terme sert à distinguer « </w:t>
      </w:r>
      <w:r w:rsidRPr="003C5F63">
        <w:rPr>
          <w:rFonts w:asciiTheme="majorBidi" w:hAnsiTheme="majorBidi" w:cstheme="majorBidi"/>
          <w:i/>
          <w:iCs/>
          <w:sz w:val="28"/>
          <w:szCs w:val="28"/>
        </w:rPr>
        <w:t>l’emploi concurrent de deux formes</w:t>
      </w:r>
      <w:r w:rsidR="00380C4B" w:rsidRPr="003C5F63">
        <w:rPr>
          <w:rFonts w:asciiTheme="majorBidi" w:hAnsiTheme="majorBidi" w:cstheme="majorBidi"/>
          <w:sz w:val="28"/>
          <w:szCs w:val="28"/>
        </w:rPr>
        <w:t xml:space="preserve"> </w:t>
      </w:r>
      <w:r w:rsidRPr="003C5F63">
        <w:rPr>
          <w:rFonts w:asciiTheme="majorBidi" w:hAnsiTheme="majorBidi" w:cstheme="majorBidi"/>
          <w:i/>
          <w:iCs/>
          <w:sz w:val="28"/>
          <w:szCs w:val="28"/>
        </w:rPr>
        <w:t xml:space="preserve">différentes de ce que l’on considère comme une seule et même langue ». </w:t>
      </w:r>
      <w:r w:rsidR="00380C4B" w:rsidRPr="003C5F63">
        <w:rPr>
          <w:rFonts w:asciiTheme="majorBidi" w:hAnsiTheme="majorBidi" w:cstheme="majorBidi"/>
          <w:sz w:val="28"/>
          <w:szCs w:val="28"/>
        </w:rPr>
        <w:t xml:space="preserve">(1982 : </w:t>
      </w:r>
      <w:r w:rsidRPr="003C5F63">
        <w:rPr>
          <w:rFonts w:asciiTheme="majorBidi" w:hAnsiTheme="majorBidi" w:cstheme="majorBidi"/>
          <w:sz w:val="28"/>
          <w:szCs w:val="28"/>
        </w:rPr>
        <w:t>7) La diglossie est alors l’utilisation de deux variétés d’une même langue</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employées dans des activités sociales différentes, les deux variétés coexistent en</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conséquence dans un rapport de complémentarité, voire de concurrence. La</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lastRenderedPageBreak/>
        <w:t>première variété est considérée com</w:t>
      </w:r>
      <w:r w:rsidR="00380C4B" w:rsidRPr="003C5F63">
        <w:rPr>
          <w:rFonts w:asciiTheme="majorBidi" w:hAnsiTheme="majorBidi" w:cstheme="majorBidi"/>
          <w:sz w:val="28"/>
          <w:szCs w:val="28"/>
        </w:rPr>
        <w:t xml:space="preserve">me dominante, la deuxième comme </w:t>
      </w:r>
      <w:r w:rsidRPr="003C5F63">
        <w:rPr>
          <w:rFonts w:asciiTheme="majorBidi" w:hAnsiTheme="majorBidi" w:cstheme="majorBidi"/>
          <w:sz w:val="28"/>
          <w:szCs w:val="28"/>
        </w:rPr>
        <w:t>dominée.</w:t>
      </w:r>
    </w:p>
    <w:p w:rsidR="00826304" w:rsidRPr="003C5F63" w:rsidRDefault="00826304" w:rsidP="00380C4B">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Quelques années plus tard, J.A Fishman (1971) élargie et précise la définition de</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ces deux termes en prenant en compte non seulement les communautés où sont</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présentes deux variétés de la même langue, mais également les communautés dans</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lesquelles sont utilisées deux ou plusieurs codes différents. Ainsi il définit la</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 xml:space="preserve">diglossie comme « </w:t>
      </w:r>
      <w:r w:rsidRPr="003C5F63">
        <w:rPr>
          <w:rFonts w:asciiTheme="majorBidi" w:hAnsiTheme="majorBidi" w:cstheme="majorBidi"/>
          <w:i/>
          <w:iCs/>
          <w:sz w:val="28"/>
          <w:szCs w:val="28"/>
        </w:rPr>
        <w:t>l’attribution sociale de</w:t>
      </w:r>
      <w:r w:rsidR="00380C4B" w:rsidRPr="003C5F63">
        <w:rPr>
          <w:rFonts w:asciiTheme="majorBidi" w:hAnsiTheme="majorBidi" w:cstheme="majorBidi"/>
          <w:i/>
          <w:iCs/>
          <w:sz w:val="28"/>
          <w:szCs w:val="28"/>
        </w:rPr>
        <w:t xml:space="preserve"> certaines fonctions à diverses </w:t>
      </w:r>
      <w:r w:rsidRPr="003C5F63">
        <w:rPr>
          <w:rFonts w:asciiTheme="majorBidi" w:hAnsiTheme="majorBidi" w:cstheme="majorBidi"/>
          <w:i/>
          <w:iCs/>
          <w:sz w:val="28"/>
          <w:szCs w:val="28"/>
        </w:rPr>
        <w:t>langues</w:t>
      </w:r>
      <w:r w:rsidR="00380C4B" w:rsidRPr="003C5F63">
        <w:rPr>
          <w:rFonts w:asciiTheme="majorBidi" w:hAnsiTheme="majorBidi" w:cstheme="majorBidi"/>
          <w:sz w:val="28"/>
          <w:szCs w:val="28"/>
        </w:rPr>
        <w:t xml:space="preserve"> </w:t>
      </w:r>
      <w:r w:rsidRPr="003C5F63">
        <w:rPr>
          <w:rFonts w:asciiTheme="majorBidi" w:hAnsiTheme="majorBidi" w:cstheme="majorBidi"/>
          <w:i/>
          <w:iCs/>
          <w:sz w:val="28"/>
          <w:szCs w:val="28"/>
        </w:rPr>
        <w:t xml:space="preserve">ou variétés », </w:t>
      </w:r>
      <w:r w:rsidRPr="003C5F63">
        <w:rPr>
          <w:rFonts w:asciiTheme="majorBidi" w:hAnsiTheme="majorBidi" w:cstheme="majorBidi"/>
          <w:sz w:val="28"/>
          <w:szCs w:val="28"/>
        </w:rPr>
        <w:t xml:space="preserve">(p : 97) tandis que le bilinguisme devient « </w:t>
      </w:r>
      <w:r w:rsidRPr="003C5F63">
        <w:rPr>
          <w:rFonts w:asciiTheme="majorBidi" w:hAnsiTheme="majorBidi" w:cstheme="majorBidi"/>
          <w:i/>
          <w:iCs/>
          <w:sz w:val="28"/>
          <w:szCs w:val="28"/>
        </w:rPr>
        <w:t>une caractéristique de</w:t>
      </w:r>
      <w:r w:rsidR="00380C4B" w:rsidRPr="003C5F63">
        <w:rPr>
          <w:rFonts w:asciiTheme="majorBidi" w:hAnsiTheme="majorBidi" w:cstheme="majorBidi"/>
          <w:i/>
          <w:iCs/>
          <w:sz w:val="28"/>
          <w:szCs w:val="28"/>
        </w:rPr>
        <w:t xml:space="preserve"> </w:t>
      </w:r>
      <w:r w:rsidRPr="003C5F63">
        <w:rPr>
          <w:rFonts w:asciiTheme="majorBidi" w:hAnsiTheme="majorBidi" w:cstheme="majorBidi"/>
          <w:i/>
          <w:iCs/>
          <w:sz w:val="28"/>
          <w:szCs w:val="28"/>
        </w:rPr>
        <w:t>l’habileté linguistique individuelle ».</w:t>
      </w:r>
    </w:p>
    <w:p w:rsidR="00826304" w:rsidRPr="003C5F63" w:rsidRDefault="00826304" w:rsidP="00380C4B">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Pour Martinet le bilinguisme est un fait individuel alors que la diglossie</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concerne les communautés toutes entières.</w:t>
      </w:r>
      <w:r w:rsidR="00176279" w:rsidRPr="003C5F63">
        <w:rPr>
          <w:rStyle w:val="Appelnotedebasdep"/>
          <w:rFonts w:asciiTheme="majorBidi" w:hAnsiTheme="majorBidi" w:cstheme="majorBidi"/>
          <w:sz w:val="28"/>
          <w:szCs w:val="28"/>
        </w:rPr>
        <w:footnoteReference w:id="14"/>
      </w:r>
    </w:p>
    <w:p w:rsidR="00176279" w:rsidRPr="003C5F63" w:rsidRDefault="00176279" w:rsidP="00380C4B">
      <w:pPr>
        <w:autoSpaceDE w:val="0"/>
        <w:autoSpaceDN w:val="0"/>
        <w:adjustRightInd w:val="0"/>
        <w:spacing w:after="0" w:line="240" w:lineRule="auto"/>
        <w:jc w:val="both"/>
        <w:rPr>
          <w:rFonts w:asciiTheme="majorBidi" w:hAnsiTheme="majorBidi" w:cstheme="majorBidi"/>
          <w:sz w:val="28"/>
          <w:szCs w:val="28"/>
        </w:rPr>
      </w:pPr>
    </w:p>
    <w:p w:rsidR="009C3B4C" w:rsidRDefault="003C5F63" w:rsidP="00C07971">
      <w:pPr>
        <w:autoSpaceDE w:val="0"/>
        <w:autoSpaceDN w:val="0"/>
        <w:adjustRightInd w:val="0"/>
        <w:spacing w:after="0" w:line="240" w:lineRule="auto"/>
        <w:jc w:val="both"/>
        <w:rPr>
          <w:rFonts w:asciiTheme="majorBidi" w:hAnsiTheme="majorBidi" w:cstheme="majorBidi"/>
          <w:b/>
          <w:bCs/>
          <w:sz w:val="28"/>
          <w:szCs w:val="28"/>
        </w:rPr>
      </w:pPr>
      <w:r>
        <w:rPr>
          <w:rFonts w:asciiTheme="majorBidi" w:hAnsiTheme="majorBidi" w:cstheme="majorBidi"/>
          <w:b/>
          <w:bCs/>
          <w:sz w:val="28"/>
          <w:szCs w:val="28"/>
        </w:rPr>
        <w:t xml:space="preserve">XII. </w:t>
      </w:r>
      <w:r w:rsidR="009C3B4C" w:rsidRPr="003C5F63">
        <w:rPr>
          <w:rFonts w:asciiTheme="majorBidi" w:hAnsiTheme="majorBidi" w:cstheme="majorBidi"/>
          <w:b/>
          <w:bCs/>
          <w:sz w:val="28"/>
          <w:szCs w:val="28"/>
        </w:rPr>
        <w:t>Pratique langagière en Algérie :</w:t>
      </w:r>
    </w:p>
    <w:p w:rsidR="003C5F63" w:rsidRDefault="003C5F63" w:rsidP="003C5F63">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 xml:space="preserve">Dans </w:t>
      </w:r>
      <w:r>
        <w:rPr>
          <w:rFonts w:asciiTheme="majorBidi" w:hAnsiTheme="majorBidi" w:cstheme="majorBidi"/>
          <w:sz w:val="28"/>
          <w:szCs w:val="28"/>
        </w:rPr>
        <w:t>le présent cours, les pratiques</w:t>
      </w:r>
      <w:r w:rsidRPr="003C5F63">
        <w:t xml:space="preserve"> </w:t>
      </w:r>
      <w:r w:rsidRPr="003C5F63">
        <w:rPr>
          <w:rFonts w:asciiTheme="majorBidi" w:hAnsiTheme="majorBidi" w:cstheme="majorBidi"/>
          <w:sz w:val="28"/>
          <w:szCs w:val="28"/>
        </w:rPr>
        <w:t>langagière</w:t>
      </w:r>
      <w:r>
        <w:rPr>
          <w:rFonts w:asciiTheme="majorBidi" w:hAnsiTheme="majorBidi" w:cstheme="majorBidi"/>
          <w:sz w:val="28"/>
          <w:szCs w:val="28"/>
        </w:rPr>
        <w:t>s</w:t>
      </w:r>
      <w:r w:rsidRPr="003C5F63">
        <w:rPr>
          <w:rFonts w:asciiTheme="majorBidi" w:hAnsiTheme="majorBidi" w:cstheme="majorBidi"/>
          <w:sz w:val="28"/>
          <w:szCs w:val="28"/>
        </w:rPr>
        <w:t xml:space="preserve"> en Algérie</w:t>
      </w:r>
      <w:r>
        <w:rPr>
          <w:rFonts w:asciiTheme="majorBidi" w:hAnsiTheme="majorBidi" w:cstheme="majorBidi"/>
          <w:sz w:val="28"/>
          <w:szCs w:val="28"/>
        </w:rPr>
        <w:t xml:space="preserve"> seront appréhendées à travers la contribution de quelques chercheurs en sociolinguistique algériens. </w:t>
      </w:r>
    </w:p>
    <w:p w:rsidR="00683147" w:rsidRPr="003C5F63" w:rsidRDefault="00683147" w:rsidP="003C5F63">
      <w:pPr>
        <w:autoSpaceDE w:val="0"/>
        <w:autoSpaceDN w:val="0"/>
        <w:adjustRightInd w:val="0"/>
        <w:spacing w:after="0" w:line="240" w:lineRule="auto"/>
        <w:jc w:val="both"/>
        <w:rPr>
          <w:rFonts w:asciiTheme="majorBidi" w:hAnsiTheme="majorBidi" w:cstheme="majorBidi"/>
          <w:sz w:val="28"/>
          <w:szCs w:val="28"/>
        </w:rPr>
      </w:pPr>
    </w:p>
    <w:p w:rsidR="00826304" w:rsidRPr="0009412C" w:rsidRDefault="008124AA" w:rsidP="0009412C">
      <w:pPr>
        <w:autoSpaceDE w:val="0"/>
        <w:autoSpaceDN w:val="0"/>
        <w:adjustRightInd w:val="0"/>
        <w:spacing w:after="0" w:line="240" w:lineRule="auto"/>
        <w:jc w:val="both"/>
        <w:rPr>
          <w:rFonts w:asciiTheme="majorBidi" w:hAnsiTheme="majorBidi" w:cstheme="majorBidi"/>
          <w:b/>
          <w:bCs/>
          <w:sz w:val="28"/>
          <w:szCs w:val="28"/>
        </w:rPr>
      </w:pPr>
      <w:r>
        <w:rPr>
          <w:rFonts w:asciiTheme="majorBidi" w:hAnsiTheme="majorBidi" w:cstheme="majorBidi"/>
          <w:b/>
          <w:bCs/>
          <w:sz w:val="28"/>
          <w:szCs w:val="28"/>
        </w:rPr>
        <w:t>XI</w:t>
      </w:r>
      <w:r w:rsidR="001B7366">
        <w:rPr>
          <w:rFonts w:asciiTheme="majorBidi" w:hAnsiTheme="majorBidi" w:cstheme="majorBidi"/>
          <w:b/>
          <w:bCs/>
          <w:sz w:val="28"/>
          <w:szCs w:val="28"/>
        </w:rPr>
        <w:t>I</w:t>
      </w:r>
      <w:r w:rsidR="001A3A86" w:rsidRPr="0009412C">
        <w:rPr>
          <w:rFonts w:asciiTheme="majorBidi" w:hAnsiTheme="majorBidi" w:cstheme="majorBidi"/>
          <w:b/>
          <w:bCs/>
          <w:sz w:val="28"/>
          <w:szCs w:val="28"/>
        </w:rPr>
        <w:t xml:space="preserve">. 1. </w:t>
      </w:r>
      <w:r w:rsidR="004F7190" w:rsidRPr="0009412C">
        <w:rPr>
          <w:rFonts w:asciiTheme="majorBidi" w:hAnsiTheme="majorBidi" w:cstheme="majorBidi"/>
          <w:b/>
          <w:bCs/>
          <w:sz w:val="28"/>
          <w:szCs w:val="28"/>
        </w:rPr>
        <w:t>La contribution Butefika Yamina à l’étude des pratiques langagières en Algérie</w:t>
      </w:r>
      <w:r w:rsidR="001A3A86" w:rsidRPr="0009412C">
        <w:rPr>
          <w:rFonts w:asciiTheme="majorBidi" w:hAnsiTheme="majorBidi" w:cstheme="majorBidi"/>
          <w:b/>
          <w:bCs/>
          <w:sz w:val="28"/>
          <w:szCs w:val="28"/>
        </w:rPr>
        <w:t xml:space="preserve"> :</w:t>
      </w:r>
      <w:r w:rsidR="0009412C" w:rsidRPr="0009412C">
        <w:rPr>
          <w:rFonts w:asciiTheme="majorBidi" w:hAnsiTheme="majorBidi" w:cstheme="majorBidi"/>
          <w:b/>
          <w:bCs/>
          <w:sz w:val="28"/>
          <w:szCs w:val="28"/>
        </w:rPr>
        <w:t xml:space="preserve"> </w:t>
      </w:r>
      <w:r w:rsidR="00826304" w:rsidRPr="0009412C">
        <w:rPr>
          <w:rFonts w:asciiTheme="majorBidi" w:hAnsiTheme="majorBidi" w:cstheme="majorBidi"/>
          <w:b/>
          <w:bCs/>
          <w:sz w:val="28"/>
          <w:szCs w:val="28"/>
        </w:rPr>
        <w:t>Stratégie de communication en milieu bilingue et/ ou diglossique</w:t>
      </w:r>
      <w:r w:rsidR="0009412C" w:rsidRPr="0009412C">
        <w:rPr>
          <w:rFonts w:asciiTheme="majorBidi" w:hAnsiTheme="majorBidi" w:cstheme="majorBidi"/>
          <w:b/>
          <w:bCs/>
          <w:sz w:val="28"/>
          <w:szCs w:val="28"/>
        </w:rPr>
        <w:t>.</w:t>
      </w:r>
    </w:p>
    <w:p w:rsidR="00826304" w:rsidRPr="003C5F63" w:rsidRDefault="00826304" w:rsidP="00156A42">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La diversité linguistique à laquelle est confronté le locuteur algérien lui permet</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une liberté de choix du code qu’il juge approprié pour s’exprimer. A cet égard,</w:t>
      </w:r>
      <w:r w:rsidR="00380C4B" w:rsidRPr="003C5F63">
        <w:rPr>
          <w:rFonts w:asciiTheme="majorBidi" w:hAnsiTheme="majorBidi" w:cstheme="majorBidi"/>
          <w:sz w:val="28"/>
          <w:szCs w:val="28"/>
        </w:rPr>
        <w:t xml:space="preserve"> </w:t>
      </w:r>
      <w:r w:rsidR="00156A42" w:rsidRPr="003C5F63">
        <w:rPr>
          <w:rFonts w:asciiTheme="majorBidi" w:hAnsiTheme="majorBidi" w:cstheme="majorBidi"/>
          <w:sz w:val="28"/>
          <w:szCs w:val="28"/>
        </w:rPr>
        <w:t>Boutefika Yamina</w:t>
      </w:r>
      <w:r w:rsidRPr="003C5F63">
        <w:rPr>
          <w:rFonts w:asciiTheme="majorBidi" w:hAnsiTheme="majorBidi" w:cstheme="majorBidi"/>
          <w:sz w:val="28"/>
          <w:szCs w:val="28"/>
        </w:rPr>
        <w:t xml:space="preserve"> </w:t>
      </w:r>
      <w:r w:rsidR="00156A42" w:rsidRPr="003C5F63">
        <w:rPr>
          <w:rFonts w:asciiTheme="majorBidi" w:hAnsiTheme="majorBidi" w:cstheme="majorBidi"/>
          <w:sz w:val="28"/>
          <w:szCs w:val="28"/>
        </w:rPr>
        <w:t>a tenté</w:t>
      </w:r>
      <w:r w:rsidRPr="003C5F63">
        <w:rPr>
          <w:rFonts w:asciiTheme="majorBidi" w:hAnsiTheme="majorBidi" w:cstheme="majorBidi"/>
          <w:sz w:val="28"/>
          <w:szCs w:val="28"/>
        </w:rPr>
        <w:t xml:space="preserve"> de décrire cette situation comme un </w:t>
      </w:r>
      <w:r w:rsidRPr="003C5F63">
        <w:rPr>
          <w:rFonts w:asciiTheme="majorBidi" w:hAnsiTheme="majorBidi" w:cstheme="majorBidi"/>
          <w:i/>
          <w:iCs/>
          <w:sz w:val="28"/>
          <w:szCs w:val="28"/>
        </w:rPr>
        <w:t>« plurilinguisme à langues</w:t>
      </w:r>
      <w:r w:rsidR="00380C4B" w:rsidRPr="003C5F63">
        <w:rPr>
          <w:rFonts w:asciiTheme="majorBidi" w:hAnsiTheme="majorBidi" w:cstheme="majorBidi"/>
          <w:sz w:val="28"/>
          <w:szCs w:val="28"/>
        </w:rPr>
        <w:t xml:space="preserve"> </w:t>
      </w:r>
      <w:r w:rsidRPr="003C5F63">
        <w:rPr>
          <w:rFonts w:asciiTheme="majorBidi" w:hAnsiTheme="majorBidi" w:cstheme="majorBidi"/>
          <w:i/>
          <w:iCs/>
          <w:sz w:val="28"/>
          <w:szCs w:val="28"/>
        </w:rPr>
        <w:t xml:space="preserve">dominantes minoritaires». </w:t>
      </w:r>
      <w:r w:rsidRPr="003C5F63">
        <w:rPr>
          <w:rFonts w:asciiTheme="majorBidi" w:hAnsiTheme="majorBidi" w:cstheme="majorBidi"/>
          <w:sz w:val="28"/>
          <w:szCs w:val="28"/>
        </w:rPr>
        <w:t xml:space="preserve">(Calvet : 54). Ainsi il mettra en </w:t>
      </w:r>
      <w:r w:rsidR="00156A42" w:rsidRPr="003C5F63">
        <w:rPr>
          <w:rFonts w:asciiTheme="majorBidi" w:hAnsiTheme="majorBidi" w:cstheme="majorBidi"/>
          <w:sz w:val="28"/>
          <w:szCs w:val="28"/>
        </w:rPr>
        <w:t>œuvre</w:t>
      </w:r>
      <w:r w:rsidRPr="003C5F63">
        <w:rPr>
          <w:rFonts w:asciiTheme="majorBidi" w:hAnsiTheme="majorBidi" w:cstheme="majorBidi"/>
          <w:sz w:val="28"/>
          <w:szCs w:val="28"/>
        </w:rPr>
        <w:t xml:space="preserve"> un certain</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nombre de stratégies de communication car toute interaction interpersonnelle</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engage le locuteur à choisir un code initial. De quoi dépend ce code ? Tout</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d’abord et indépendamment des règle grammaticales qui régissent l’emploi</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correct d’une langue, le locuteur doit posséder ce que Hymes appelle une</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compétence sociolinguistique</w:t>
      </w:r>
      <w:r w:rsidR="00380C4B" w:rsidRPr="003C5F63">
        <w:rPr>
          <w:rFonts w:asciiTheme="majorBidi" w:hAnsiTheme="majorBidi" w:cstheme="majorBidi"/>
          <w:sz w:val="28"/>
          <w:szCs w:val="28"/>
        </w:rPr>
        <w:t xml:space="preserve"> ou compétence de communication</w:t>
      </w:r>
      <w:r w:rsidRPr="003C5F63">
        <w:rPr>
          <w:rFonts w:asciiTheme="majorBidi" w:hAnsiTheme="majorBidi" w:cstheme="majorBidi"/>
          <w:sz w:val="28"/>
          <w:szCs w:val="28"/>
        </w:rPr>
        <w:t>, c’est-à dire sa</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connaissance des normes sociales du contact des langues autrement dit : savoir</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adapter les formes langagières à l’interlocuteur, à la situation et à l’objet de</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discours cela revient à savoir quelle langue employer, quel dialecte, ou quelle</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variété de langue employer en fonction de l’interlocuteur, de la situation sociale</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où a</w:t>
      </w:r>
      <w:r w:rsidR="00156A42" w:rsidRPr="003C5F63">
        <w:rPr>
          <w:rFonts w:asciiTheme="majorBidi" w:hAnsiTheme="majorBidi" w:cstheme="majorBidi"/>
          <w:sz w:val="28"/>
          <w:szCs w:val="28"/>
        </w:rPr>
        <w:t>u</w:t>
      </w:r>
      <w:r w:rsidRPr="003C5F63">
        <w:rPr>
          <w:rFonts w:asciiTheme="majorBidi" w:hAnsiTheme="majorBidi" w:cstheme="majorBidi"/>
          <w:sz w:val="28"/>
          <w:szCs w:val="28"/>
        </w:rPr>
        <w:t xml:space="preserve"> lieu l’échange, du thème de l’échange.</w:t>
      </w:r>
    </w:p>
    <w:p w:rsidR="00826304" w:rsidRPr="003C5F63" w:rsidRDefault="00826304" w:rsidP="00380C4B">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Maîtriser l’emploi de toutes ces formes relève d’un apprentissage à la fois</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social et linguistique. La pratique dictée par les besoins immédiats de</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communication produit une situation de convivialité et de tolérance entre les</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 xml:space="preserve">langues en présence : arabe algérien, français et berbère. Le locuteur utilise tantôt </w:t>
      </w:r>
      <w:r w:rsidR="00380C4B" w:rsidRPr="003C5F63">
        <w:rPr>
          <w:rFonts w:asciiTheme="majorBidi" w:hAnsiTheme="majorBidi" w:cstheme="majorBidi"/>
          <w:sz w:val="28"/>
          <w:szCs w:val="28"/>
        </w:rPr>
        <w:t xml:space="preserve">l’une tantôt l’autre, </w:t>
      </w:r>
      <w:r w:rsidRPr="003C5F63">
        <w:rPr>
          <w:rFonts w:asciiTheme="majorBidi" w:hAnsiTheme="majorBidi" w:cstheme="majorBidi"/>
          <w:sz w:val="28"/>
          <w:szCs w:val="28"/>
        </w:rPr>
        <w:t>tantôt un mélange des deux ou trois idiomes. Le français ne</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fait que renforcer dans son caractère algérien. Des mots et expressions nouvelles</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 xml:space="preserve">voient alors le jour. Ainsi, Le locuteur met en </w:t>
      </w:r>
      <w:r w:rsidR="009C3B4C" w:rsidRPr="003C5F63">
        <w:rPr>
          <w:rFonts w:asciiTheme="majorBidi" w:hAnsiTheme="majorBidi" w:cstheme="majorBidi"/>
          <w:sz w:val="28"/>
          <w:szCs w:val="28"/>
        </w:rPr>
        <w:t>œuvre</w:t>
      </w:r>
      <w:r w:rsidRPr="003C5F63">
        <w:rPr>
          <w:rFonts w:asciiTheme="majorBidi" w:hAnsiTheme="majorBidi" w:cstheme="majorBidi"/>
          <w:sz w:val="28"/>
          <w:szCs w:val="28"/>
        </w:rPr>
        <w:t xml:space="preserve"> un certain nombre de</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stratégies de communication. Parmi les plus courantes, il aura recours au code</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 xml:space="preserve">switching ou </w:t>
      </w:r>
      <w:r w:rsidRPr="003C5F63">
        <w:rPr>
          <w:rFonts w:asciiTheme="majorBidi" w:hAnsiTheme="majorBidi" w:cstheme="majorBidi"/>
          <w:sz w:val="28"/>
          <w:szCs w:val="28"/>
        </w:rPr>
        <w:lastRenderedPageBreak/>
        <w:t>alternance des codes : mode de communication très fréquent chez les</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sujets bilingues qui consiste à faire alterner dans le discours deux ou plusieurs</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codes : ainsi, les segments de discours d’une langue donnée A alternerons avec</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des segments de discours dans l’autre langue B (ou les autres langues), le segment</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pouvant aller alors se limite à un mot, une expression, un syntagme, une phrase.</w:t>
      </w:r>
    </w:p>
    <w:p w:rsidR="00826304" w:rsidRPr="003C5F63" w:rsidRDefault="00826304" w:rsidP="00380C4B">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L’alternance peut aussi se focaliser autour de phrase entière. Ce mode de</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communication consiste à changer de langue en fonction de l’interlocuteur.</w:t>
      </w:r>
    </w:p>
    <w:p w:rsidR="00826304" w:rsidRPr="003C5F63" w:rsidRDefault="00826304" w:rsidP="00C07971">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Un autre type de stratégie de communication qui peut se réaliser, et à ne pas</w:t>
      </w:r>
    </w:p>
    <w:p w:rsidR="00826304" w:rsidRPr="003C5F63" w:rsidRDefault="00826304" w:rsidP="00380C4B">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confondre avec le précédent, est le « code mixing » (Harmers, J.F., Blanc., M.,</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1983 P : 203-204) ou mélange des codes. La particularité qui découle de ce parler</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relève par exemple de l’utilisation de certains suffixes du français mis en</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juxtaposition avec des mots de l’arabe dialectal ou l’emprunt de l’arabe au</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français pour créer des mots nouveaux avec une signification souvent bien</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éloignée du sens d’origine, exemple : « taxieur » les mots en « age » comme «dégoûtage » pour désigner l’état de quelqu’un qui est dégoûté.</w:t>
      </w:r>
    </w:p>
    <w:p w:rsidR="00826304" w:rsidRPr="003C5F63" w:rsidRDefault="00826304" w:rsidP="00380C4B">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Etant donné cet état de fait, ceci peut se traduire soit de compétence du</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bilinguisme ou du manque de compétence dans la langue seconde pour combler</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les insuffisances, ceci dépend des interlocuteurs. Il ressort de ce système de</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communication que le locuteur algérien a crée, de montrer dans un premier temps</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à travers ses actes de paroles, une nouvelle vision du monde en associant la</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culture maternelle et étrangère. Dans un deuxième temps de s’approprier son</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identité et imposer sa différence. Cette valorisation de la dimension culturelle est</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 xml:space="preserve">une ouverture vers la tolérance, la découverte de l’autre et le non </w:t>
      </w:r>
      <w:r w:rsidR="00F75C95" w:rsidRPr="003C5F63">
        <w:rPr>
          <w:rFonts w:asciiTheme="majorBidi" w:hAnsiTheme="majorBidi" w:cstheme="majorBidi"/>
          <w:sz w:val="28"/>
          <w:szCs w:val="28"/>
        </w:rPr>
        <w:t>extrémisme</w:t>
      </w:r>
      <w:r w:rsidRPr="003C5F63">
        <w:rPr>
          <w:rFonts w:asciiTheme="majorBidi" w:hAnsiTheme="majorBidi" w:cstheme="majorBidi"/>
          <w:sz w:val="28"/>
          <w:szCs w:val="28"/>
        </w:rPr>
        <w:t>.</w:t>
      </w:r>
      <w:r w:rsidRPr="003C5F63">
        <w:rPr>
          <w:rStyle w:val="Appelnotedebasdep"/>
          <w:rFonts w:asciiTheme="majorBidi" w:hAnsiTheme="majorBidi" w:cstheme="majorBidi"/>
          <w:sz w:val="28"/>
          <w:szCs w:val="28"/>
        </w:rPr>
        <w:footnoteReference w:id="15"/>
      </w:r>
    </w:p>
    <w:p w:rsidR="00084495" w:rsidRPr="003C5F63" w:rsidRDefault="00084495" w:rsidP="00C07971">
      <w:pPr>
        <w:autoSpaceDE w:val="0"/>
        <w:autoSpaceDN w:val="0"/>
        <w:adjustRightInd w:val="0"/>
        <w:spacing w:after="0" w:line="240" w:lineRule="auto"/>
        <w:jc w:val="both"/>
        <w:rPr>
          <w:rFonts w:asciiTheme="majorBidi" w:hAnsiTheme="majorBidi" w:cstheme="majorBidi"/>
          <w:sz w:val="28"/>
          <w:szCs w:val="28"/>
        </w:rPr>
      </w:pPr>
    </w:p>
    <w:p w:rsidR="00084495" w:rsidRPr="003C5F63" w:rsidRDefault="008124AA" w:rsidP="0009412C">
      <w:pPr>
        <w:autoSpaceDE w:val="0"/>
        <w:autoSpaceDN w:val="0"/>
        <w:adjustRightInd w:val="0"/>
        <w:spacing w:after="0" w:line="240" w:lineRule="auto"/>
        <w:jc w:val="both"/>
        <w:rPr>
          <w:rFonts w:asciiTheme="majorBidi" w:hAnsiTheme="majorBidi" w:cstheme="majorBidi"/>
          <w:b/>
          <w:bCs/>
          <w:sz w:val="28"/>
          <w:szCs w:val="28"/>
        </w:rPr>
      </w:pPr>
      <w:r>
        <w:rPr>
          <w:rFonts w:asciiTheme="majorBidi" w:hAnsiTheme="majorBidi" w:cstheme="majorBidi"/>
          <w:b/>
          <w:bCs/>
          <w:sz w:val="28"/>
          <w:szCs w:val="28"/>
        </w:rPr>
        <w:t>X</w:t>
      </w:r>
      <w:r w:rsidR="001B7366">
        <w:rPr>
          <w:rFonts w:asciiTheme="majorBidi" w:hAnsiTheme="majorBidi" w:cstheme="majorBidi"/>
          <w:b/>
          <w:bCs/>
          <w:sz w:val="28"/>
          <w:szCs w:val="28"/>
        </w:rPr>
        <w:t>I</w:t>
      </w:r>
      <w:r w:rsidR="0009412C">
        <w:rPr>
          <w:rFonts w:asciiTheme="majorBidi" w:hAnsiTheme="majorBidi" w:cstheme="majorBidi"/>
          <w:b/>
          <w:bCs/>
          <w:sz w:val="28"/>
          <w:szCs w:val="28"/>
        </w:rPr>
        <w:t xml:space="preserve">I. 2. </w:t>
      </w:r>
      <w:r w:rsidR="00467AB8" w:rsidRPr="003C5F63">
        <w:rPr>
          <w:rFonts w:asciiTheme="majorBidi" w:hAnsiTheme="majorBidi" w:cstheme="majorBidi"/>
          <w:b/>
          <w:bCs/>
          <w:sz w:val="28"/>
          <w:szCs w:val="28"/>
        </w:rPr>
        <w:t>La contribution Attika-Yasmine ABBES-KARA à l’étude des pratiques langagières en Algérie :</w:t>
      </w:r>
      <w:r w:rsidR="0009412C">
        <w:rPr>
          <w:rFonts w:asciiTheme="majorBidi" w:hAnsiTheme="majorBidi" w:cstheme="majorBidi"/>
          <w:b/>
          <w:bCs/>
          <w:sz w:val="28"/>
          <w:szCs w:val="28"/>
        </w:rPr>
        <w:t xml:space="preserve"> </w:t>
      </w:r>
      <w:r w:rsidR="0009412C" w:rsidRPr="003C5F63">
        <w:rPr>
          <w:rFonts w:asciiTheme="majorBidi" w:hAnsiTheme="majorBidi" w:cstheme="majorBidi"/>
          <w:b/>
          <w:bCs/>
          <w:sz w:val="28"/>
          <w:szCs w:val="28"/>
        </w:rPr>
        <w:t xml:space="preserve">situation </w:t>
      </w:r>
      <w:r w:rsidR="0009412C">
        <w:rPr>
          <w:rFonts w:asciiTheme="majorBidi" w:hAnsiTheme="majorBidi" w:cstheme="majorBidi"/>
          <w:b/>
          <w:bCs/>
          <w:sz w:val="28"/>
          <w:szCs w:val="28"/>
        </w:rPr>
        <w:t>socio</w:t>
      </w:r>
      <w:r w:rsidR="0009412C" w:rsidRPr="003C5F63">
        <w:rPr>
          <w:rFonts w:asciiTheme="majorBidi" w:hAnsiTheme="majorBidi" w:cstheme="majorBidi"/>
          <w:b/>
          <w:bCs/>
          <w:sz w:val="28"/>
          <w:szCs w:val="28"/>
        </w:rPr>
        <w:t>langagière des locuteurs algériens</w:t>
      </w:r>
      <w:r w:rsidR="0009412C">
        <w:rPr>
          <w:rFonts w:asciiTheme="majorBidi" w:hAnsiTheme="majorBidi" w:cstheme="majorBidi"/>
          <w:b/>
          <w:bCs/>
          <w:sz w:val="28"/>
          <w:szCs w:val="28"/>
        </w:rPr>
        <w:t>.</w:t>
      </w:r>
    </w:p>
    <w:p w:rsidR="00084495" w:rsidRPr="003C5F63" w:rsidRDefault="00084495" w:rsidP="00380C4B">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Traversée par plusieurs peuples (Phéniciens, Romains, Vandales, Byzantins,</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Arabes, Portugais, Espagnols, Turcs et enfin Français) qui se sont succédés pour</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occuper un espace géographique déjà habité par des populations berbères,</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l’Algérie a été un carrefour de civilisations et un lieu de brassages</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sociolinguistiques que l’on peut percevoir dans la réalité des pratiques langagières</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actuelles (Taleb-Ibrahimi, 1995 ; Morsly, 1988).</w:t>
      </w:r>
    </w:p>
    <w:p w:rsidR="00084495" w:rsidRPr="003C5F63" w:rsidRDefault="00084495" w:rsidP="00380C4B">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Après l’indépendance de l’Algérie en 1962, la réalité langagière des locuteurs</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va complètement changer non seulement par la généralisation, à l’école, de</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l’arabe classique comme langue nationale mais aussi du français, au statut de</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première langue étrangère. L’arabisation a été instaurée par le biais d’une</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politique linguistique imposée et puissamment contrôlée avec pour objectif la</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généralisation de son utilisation dans tous les organismes et institutions étatiques.</w:t>
      </w:r>
    </w:p>
    <w:p w:rsidR="00084495" w:rsidRPr="003C5F63" w:rsidRDefault="00084495" w:rsidP="00380C4B">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lastRenderedPageBreak/>
        <w:t>Cette situation assez complexe et paradoxale, où les minorités linguistiques</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(kabyle et autres ethnies arabophones) étaient ignorées, mises à l’écart, a</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 xml:space="preserve">provoqué </w:t>
      </w:r>
      <w:r w:rsidRPr="003C5F63">
        <w:rPr>
          <w:rFonts w:asciiTheme="majorBidi" w:hAnsiTheme="majorBidi" w:cstheme="majorBidi"/>
          <w:i/>
          <w:iCs/>
          <w:sz w:val="28"/>
          <w:szCs w:val="28"/>
        </w:rPr>
        <w:t>« de la part des Kabyles principalement, une opposition déterminée à</w:t>
      </w:r>
      <w:r w:rsidR="00380C4B" w:rsidRPr="003C5F63">
        <w:rPr>
          <w:rFonts w:asciiTheme="majorBidi" w:hAnsiTheme="majorBidi" w:cstheme="majorBidi"/>
          <w:sz w:val="28"/>
          <w:szCs w:val="28"/>
        </w:rPr>
        <w:t xml:space="preserve"> </w:t>
      </w:r>
      <w:r w:rsidRPr="003C5F63">
        <w:rPr>
          <w:rFonts w:asciiTheme="majorBidi" w:hAnsiTheme="majorBidi" w:cstheme="majorBidi"/>
          <w:i/>
          <w:iCs/>
          <w:sz w:val="28"/>
          <w:szCs w:val="28"/>
        </w:rPr>
        <w:t xml:space="preserve">cette politique » </w:t>
      </w:r>
      <w:r w:rsidRPr="003C5F63">
        <w:rPr>
          <w:rFonts w:asciiTheme="majorBidi" w:hAnsiTheme="majorBidi" w:cstheme="majorBidi"/>
          <w:sz w:val="28"/>
          <w:szCs w:val="28"/>
        </w:rPr>
        <w:t>(Grandguillaume, 2004 : 76).</w:t>
      </w:r>
    </w:p>
    <w:p w:rsidR="00084495" w:rsidRPr="003C5F63" w:rsidRDefault="00084495" w:rsidP="00380C4B">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Par ailleurs, comme l’enseignement du français va toucher une population plus</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large qu’au temps de la colonisation et va donc être largement diffusé, la volonté</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d’arabisation – sans planification effective qui tienne compte des moyens humains</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 xml:space="preserve">et matériels à mettre en </w:t>
      </w:r>
      <w:r w:rsidR="00F75C95" w:rsidRPr="003C5F63">
        <w:rPr>
          <w:rFonts w:asciiTheme="majorBidi" w:hAnsiTheme="majorBidi" w:cstheme="majorBidi"/>
          <w:sz w:val="28"/>
          <w:szCs w:val="28"/>
        </w:rPr>
        <w:t>œuvre</w:t>
      </w:r>
      <w:r w:rsidRPr="003C5F63">
        <w:rPr>
          <w:rFonts w:asciiTheme="majorBidi" w:hAnsiTheme="majorBidi" w:cstheme="majorBidi"/>
          <w:sz w:val="28"/>
          <w:szCs w:val="28"/>
        </w:rPr>
        <w:t xml:space="preserve"> – va produire l’effet escompté inverse, elle</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consolidera le français.</w:t>
      </w:r>
    </w:p>
    <w:p w:rsidR="00084495" w:rsidRPr="003C5F63" w:rsidRDefault="00084495" w:rsidP="00380C4B">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Ainsi, le paysage sociolinguistique qui se donne à voir en Algérie aujourd’hui,</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est plurilingue, situation complexe et multiforme où les langues/variétés de</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langues en contact semblent créer une configuration sociolangagière</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kaléidoscopique et singulière (français, arabe classique, arabe dialectal et</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variantes, berbère et variantes) à tel point que l</w:t>
      </w:r>
      <w:r w:rsidR="00380C4B" w:rsidRPr="003C5F63">
        <w:rPr>
          <w:rFonts w:asciiTheme="majorBidi" w:hAnsiTheme="majorBidi" w:cstheme="majorBidi"/>
          <w:sz w:val="28"/>
          <w:szCs w:val="28"/>
        </w:rPr>
        <w:t xml:space="preserve">a dénomination de ces « langues </w:t>
      </w:r>
      <w:r w:rsidRPr="003C5F63">
        <w:rPr>
          <w:rFonts w:asciiTheme="majorBidi" w:hAnsiTheme="majorBidi" w:cstheme="majorBidi"/>
          <w:sz w:val="28"/>
          <w:szCs w:val="28"/>
        </w:rPr>
        <w:t>»</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 xml:space="preserve">procèderait plus d’une </w:t>
      </w:r>
      <w:r w:rsidRPr="003C5F63">
        <w:rPr>
          <w:rFonts w:asciiTheme="majorBidi" w:hAnsiTheme="majorBidi" w:cstheme="majorBidi"/>
          <w:i/>
          <w:iCs/>
          <w:sz w:val="28"/>
          <w:szCs w:val="28"/>
        </w:rPr>
        <w:t xml:space="preserve">« illusion positiviste » </w:t>
      </w:r>
      <w:r w:rsidRPr="003C5F63">
        <w:rPr>
          <w:rFonts w:asciiTheme="majorBidi" w:hAnsiTheme="majorBidi" w:cstheme="majorBidi"/>
          <w:sz w:val="28"/>
          <w:szCs w:val="28"/>
        </w:rPr>
        <w:t>(Auroux, 2004 : 128) cherchant à</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englober le réel complexe, donc, à le réifier en le réduisant à des entités saillantes,</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que d’une volonté de compréhension de la réalité dans ses ramifications les plus</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profondes.</w:t>
      </w:r>
      <w:r w:rsidR="004F7190" w:rsidRPr="003C5F63">
        <w:rPr>
          <w:rStyle w:val="Appelnotedebasdep"/>
          <w:rFonts w:asciiTheme="majorBidi" w:hAnsiTheme="majorBidi" w:cstheme="majorBidi"/>
          <w:sz w:val="28"/>
          <w:szCs w:val="28"/>
        </w:rPr>
        <w:footnoteReference w:id="16"/>
      </w:r>
    </w:p>
    <w:p w:rsidR="006D2255" w:rsidRPr="003C5F63" w:rsidRDefault="00084495" w:rsidP="00380C4B">
      <w:pPr>
        <w:autoSpaceDE w:val="0"/>
        <w:autoSpaceDN w:val="0"/>
        <w:adjustRightInd w:val="0"/>
        <w:spacing w:after="0" w:line="240" w:lineRule="auto"/>
        <w:jc w:val="both"/>
        <w:rPr>
          <w:rFonts w:asciiTheme="majorBidi" w:eastAsia="Wingdings-Regular" w:hAnsiTheme="majorBidi" w:cstheme="majorBidi"/>
          <w:sz w:val="28"/>
          <w:szCs w:val="28"/>
        </w:rPr>
      </w:pPr>
      <w:r w:rsidRPr="003C5F63">
        <w:rPr>
          <w:rFonts w:asciiTheme="majorBidi" w:eastAsia="Wingdings-Regular" w:hAnsiTheme="majorBidi" w:cstheme="majorBidi"/>
          <w:sz w:val="28"/>
          <w:szCs w:val="28"/>
        </w:rPr>
        <w:t>La volonté de substituer la langue arabe à la langue française s’est traduite,</w:t>
      </w:r>
      <w:r w:rsidR="00380C4B" w:rsidRPr="003C5F63">
        <w:rPr>
          <w:rFonts w:asciiTheme="majorBidi" w:eastAsia="Wingdings-Regular" w:hAnsiTheme="majorBidi" w:cstheme="majorBidi"/>
          <w:sz w:val="28"/>
          <w:szCs w:val="28"/>
        </w:rPr>
        <w:t xml:space="preserve"> </w:t>
      </w:r>
      <w:r w:rsidRPr="003C5F63">
        <w:rPr>
          <w:rFonts w:asciiTheme="majorBidi" w:eastAsia="Wingdings-Regular" w:hAnsiTheme="majorBidi" w:cstheme="majorBidi"/>
          <w:sz w:val="28"/>
          <w:szCs w:val="28"/>
        </w:rPr>
        <w:t>depuis les premières années de l’indépendance, par la promulgation de textes</w:t>
      </w:r>
      <w:r w:rsidR="00380C4B" w:rsidRPr="003C5F63">
        <w:rPr>
          <w:rFonts w:asciiTheme="majorBidi" w:eastAsia="Wingdings-Regular" w:hAnsiTheme="majorBidi" w:cstheme="majorBidi"/>
          <w:sz w:val="28"/>
          <w:szCs w:val="28"/>
        </w:rPr>
        <w:t xml:space="preserve"> </w:t>
      </w:r>
      <w:r w:rsidRPr="003C5F63">
        <w:rPr>
          <w:rFonts w:asciiTheme="majorBidi" w:eastAsia="Wingdings-Regular" w:hAnsiTheme="majorBidi" w:cstheme="majorBidi"/>
          <w:sz w:val="28"/>
          <w:szCs w:val="28"/>
        </w:rPr>
        <w:t>législatifs et réglementaires ; la question linguistique devient, de ce fait, une</w:t>
      </w:r>
      <w:r w:rsidR="00380C4B" w:rsidRPr="003C5F63">
        <w:rPr>
          <w:rFonts w:asciiTheme="majorBidi" w:eastAsia="Wingdings-Regular" w:hAnsiTheme="majorBidi" w:cstheme="majorBidi"/>
          <w:sz w:val="28"/>
          <w:szCs w:val="28"/>
        </w:rPr>
        <w:t xml:space="preserve"> </w:t>
      </w:r>
      <w:r w:rsidRPr="003C5F63">
        <w:rPr>
          <w:rFonts w:asciiTheme="majorBidi" w:eastAsia="Wingdings-Regular" w:hAnsiTheme="majorBidi" w:cstheme="majorBidi"/>
          <w:sz w:val="28"/>
          <w:szCs w:val="28"/>
        </w:rPr>
        <w:t>composante clé de la conception de la nation mais aussi un lieu de réalisation du</w:t>
      </w:r>
      <w:r w:rsidR="006D2255" w:rsidRPr="003C5F63">
        <w:rPr>
          <w:rFonts w:asciiTheme="majorBidi" w:eastAsia="Wingdings-Regular" w:hAnsiTheme="majorBidi" w:cstheme="majorBidi"/>
          <w:sz w:val="28"/>
          <w:szCs w:val="28"/>
        </w:rPr>
        <w:t xml:space="preserve"> </w:t>
      </w:r>
      <w:r w:rsidR="006D2255" w:rsidRPr="003C5F63">
        <w:rPr>
          <w:rFonts w:asciiTheme="majorBidi" w:hAnsiTheme="majorBidi" w:cstheme="majorBidi"/>
          <w:sz w:val="28"/>
          <w:szCs w:val="28"/>
        </w:rPr>
        <w:t>société. Cette composante est liée à une dimens</w:t>
      </w:r>
      <w:r w:rsidR="00380C4B" w:rsidRPr="003C5F63">
        <w:rPr>
          <w:rFonts w:asciiTheme="majorBidi" w:hAnsiTheme="majorBidi" w:cstheme="majorBidi"/>
          <w:sz w:val="28"/>
          <w:szCs w:val="28"/>
        </w:rPr>
        <w:t xml:space="preserve">ion théologique qui projette de </w:t>
      </w:r>
      <w:r w:rsidR="006D2255" w:rsidRPr="003C5F63">
        <w:rPr>
          <w:rFonts w:asciiTheme="majorBidi" w:hAnsiTheme="majorBidi" w:cstheme="majorBidi"/>
          <w:sz w:val="28"/>
          <w:szCs w:val="28"/>
        </w:rPr>
        <w:t>(ré)</w:t>
      </w:r>
      <w:r w:rsidR="00380C4B" w:rsidRPr="003C5F63">
        <w:rPr>
          <w:rFonts w:asciiTheme="majorBidi" w:eastAsia="Wingdings-Regular" w:hAnsiTheme="majorBidi" w:cstheme="majorBidi"/>
          <w:sz w:val="28"/>
          <w:szCs w:val="28"/>
        </w:rPr>
        <w:t xml:space="preserve"> </w:t>
      </w:r>
      <w:r w:rsidR="006D2255" w:rsidRPr="003C5F63">
        <w:rPr>
          <w:rFonts w:asciiTheme="majorBidi" w:hAnsiTheme="majorBidi" w:cstheme="majorBidi"/>
          <w:sz w:val="28"/>
          <w:szCs w:val="28"/>
        </w:rPr>
        <w:t>islamiser l’école, et par là même la société en y inscrivant un enseignement basé</w:t>
      </w:r>
      <w:r w:rsidR="00380C4B" w:rsidRPr="003C5F63">
        <w:rPr>
          <w:rFonts w:asciiTheme="majorBidi" w:eastAsia="Wingdings-Regular" w:hAnsiTheme="majorBidi" w:cstheme="majorBidi"/>
          <w:sz w:val="28"/>
          <w:szCs w:val="28"/>
        </w:rPr>
        <w:t xml:space="preserve"> </w:t>
      </w:r>
      <w:r w:rsidR="006D2255" w:rsidRPr="003C5F63">
        <w:rPr>
          <w:rFonts w:asciiTheme="majorBidi" w:hAnsiTheme="majorBidi" w:cstheme="majorBidi"/>
          <w:sz w:val="28"/>
          <w:szCs w:val="28"/>
        </w:rPr>
        <w:t>sur l’apprentissage d’une langue arabe à haut potentiel référentiel coranique. Dans</w:t>
      </w:r>
      <w:r w:rsidR="00380C4B" w:rsidRPr="003C5F63">
        <w:rPr>
          <w:rFonts w:asciiTheme="majorBidi" w:eastAsia="Wingdings-Regular" w:hAnsiTheme="majorBidi" w:cstheme="majorBidi"/>
          <w:sz w:val="28"/>
          <w:szCs w:val="28"/>
        </w:rPr>
        <w:t xml:space="preserve"> </w:t>
      </w:r>
      <w:r w:rsidR="006D2255" w:rsidRPr="003C5F63">
        <w:rPr>
          <w:rFonts w:asciiTheme="majorBidi" w:hAnsiTheme="majorBidi" w:cstheme="majorBidi"/>
          <w:sz w:val="28"/>
          <w:szCs w:val="28"/>
        </w:rPr>
        <w:t>ce cadre, la politique d’arabisation va être menée selon deux tendances : la</w:t>
      </w:r>
      <w:r w:rsidR="00380C4B" w:rsidRPr="003C5F63">
        <w:rPr>
          <w:rFonts w:asciiTheme="majorBidi" w:eastAsia="Wingdings-Regular" w:hAnsiTheme="majorBidi" w:cstheme="majorBidi"/>
          <w:sz w:val="28"/>
          <w:szCs w:val="28"/>
        </w:rPr>
        <w:t xml:space="preserve"> </w:t>
      </w:r>
      <w:r w:rsidR="006D2255" w:rsidRPr="003C5F63">
        <w:rPr>
          <w:rFonts w:asciiTheme="majorBidi" w:hAnsiTheme="majorBidi" w:cstheme="majorBidi"/>
          <w:sz w:val="28"/>
          <w:szCs w:val="28"/>
        </w:rPr>
        <w:t xml:space="preserve">première, dite </w:t>
      </w:r>
      <w:r w:rsidR="006D2255" w:rsidRPr="003C5F63">
        <w:rPr>
          <w:rFonts w:asciiTheme="majorBidi" w:hAnsiTheme="majorBidi" w:cstheme="majorBidi"/>
          <w:i/>
          <w:iCs/>
          <w:sz w:val="28"/>
          <w:szCs w:val="28"/>
        </w:rPr>
        <w:t xml:space="preserve">« arabisation-traduction » </w:t>
      </w:r>
      <w:r w:rsidR="006D2255" w:rsidRPr="003C5F63">
        <w:rPr>
          <w:rFonts w:asciiTheme="majorBidi" w:hAnsiTheme="majorBidi" w:cstheme="majorBidi"/>
          <w:sz w:val="28"/>
          <w:szCs w:val="28"/>
        </w:rPr>
        <w:t>(Grandguillaume, 1983 : 31) va</w:t>
      </w:r>
      <w:r w:rsidR="00380C4B" w:rsidRPr="003C5F63">
        <w:rPr>
          <w:rFonts w:asciiTheme="majorBidi" w:eastAsia="Wingdings-Regular" w:hAnsiTheme="majorBidi" w:cstheme="majorBidi"/>
          <w:sz w:val="28"/>
          <w:szCs w:val="28"/>
        </w:rPr>
        <w:t xml:space="preserve"> </w:t>
      </w:r>
      <w:r w:rsidR="006D2255" w:rsidRPr="003C5F63">
        <w:rPr>
          <w:rFonts w:asciiTheme="majorBidi" w:hAnsiTheme="majorBidi" w:cstheme="majorBidi"/>
          <w:sz w:val="28"/>
          <w:szCs w:val="28"/>
        </w:rPr>
        <w:t>consister à se parer de l’illusion d’une certaine pseudo-modernité acquise au</w:t>
      </w:r>
      <w:r w:rsidR="00380C4B" w:rsidRPr="003C5F63">
        <w:rPr>
          <w:rFonts w:asciiTheme="majorBidi" w:eastAsia="Wingdings-Regular" w:hAnsiTheme="majorBidi" w:cstheme="majorBidi"/>
          <w:sz w:val="28"/>
          <w:szCs w:val="28"/>
        </w:rPr>
        <w:t xml:space="preserve"> </w:t>
      </w:r>
      <w:r w:rsidR="006D2255" w:rsidRPr="003C5F63">
        <w:rPr>
          <w:rFonts w:asciiTheme="majorBidi" w:hAnsiTheme="majorBidi" w:cstheme="majorBidi"/>
          <w:sz w:val="28"/>
          <w:szCs w:val="28"/>
        </w:rPr>
        <w:t>contact du français et donnant l’impression d’ouverture au monde extérieur et de</w:t>
      </w:r>
      <w:r w:rsidR="00380C4B" w:rsidRPr="003C5F63">
        <w:rPr>
          <w:rFonts w:asciiTheme="majorBidi" w:eastAsia="Wingdings-Regular" w:hAnsiTheme="majorBidi" w:cstheme="majorBidi"/>
          <w:sz w:val="28"/>
          <w:szCs w:val="28"/>
        </w:rPr>
        <w:t xml:space="preserve"> </w:t>
      </w:r>
      <w:r w:rsidR="006D2255" w:rsidRPr="003C5F63">
        <w:rPr>
          <w:rFonts w:asciiTheme="majorBidi" w:hAnsiTheme="majorBidi" w:cstheme="majorBidi"/>
          <w:sz w:val="28"/>
          <w:szCs w:val="28"/>
        </w:rPr>
        <w:t>réconciliation avec la langue de « l’ennemi » ; la seconde qualifiée</w:t>
      </w:r>
    </w:p>
    <w:p w:rsidR="006D2255" w:rsidRPr="003C5F63" w:rsidRDefault="006D2255" w:rsidP="00380C4B">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d’</w:t>
      </w:r>
      <w:r w:rsidRPr="003C5F63">
        <w:rPr>
          <w:rFonts w:asciiTheme="majorBidi" w:hAnsiTheme="majorBidi" w:cstheme="majorBidi"/>
          <w:i/>
          <w:iCs/>
          <w:sz w:val="28"/>
          <w:szCs w:val="28"/>
        </w:rPr>
        <w:t xml:space="preserve">« arabisation-conversion » </w:t>
      </w:r>
      <w:r w:rsidRPr="003C5F63">
        <w:rPr>
          <w:rFonts w:asciiTheme="majorBidi" w:hAnsiTheme="majorBidi" w:cstheme="majorBidi"/>
          <w:sz w:val="28"/>
          <w:szCs w:val="28"/>
        </w:rPr>
        <w:t>(Grandguillaume, 1990 : 156) répondra à un désir de</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rupture avec toute velléité francisante tout en ancrant une idéologie qui érige</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l’Islam et l’arabe classique en unique norme identitaire.</w:t>
      </w:r>
    </w:p>
    <w:p w:rsidR="006D2255" w:rsidRPr="003C5F63" w:rsidRDefault="006D2255" w:rsidP="00380C4B">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Un tel aménagement linguistique ne pouvait qu’échouer car il occultait</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l’impact de tout un passé historique dans lequel le français et toutes les autres</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langues locales sur la réalité actuelle où il continue d’exercer ses forces</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symboliques dans l’imaginaire mais aussi dans les pratiques quotidiennes des</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locuteurs algériens.</w:t>
      </w:r>
    </w:p>
    <w:p w:rsidR="006D2255" w:rsidRPr="003C5F63" w:rsidRDefault="006D2255" w:rsidP="00380C4B">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Toute l’armada des textes officiels sur l’arabisation, véhicule une vision</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monolinguisante, et va à l’encontre des répertoires verbaux pluricodiques/</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lastRenderedPageBreak/>
        <w:t>plurilingues des locuteurs algériens, réalité que ne cessent de confirmer</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les travaux récents en sociolinguistique s’intéressant à l’Algérie.</w:t>
      </w:r>
    </w:p>
    <w:p w:rsidR="00084495" w:rsidRPr="003C5F63" w:rsidRDefault="006D2255" w:rsidP="009C3B4C">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Ces paradoxes apparaissent dans des polémiques qui secouent régulièrement</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l’opinion publique et divisent les chercheurs autour du statut des langues en</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 xml:space="preserve">présence, des enjeux des protocoles pédagogiques à mettre en </w:t>
      </w:r>
      <w:r w:rsidR="00380C4B" w:rsidRPr="003C5F63">
        <w:rPr>
          <w:rFonts w:asciiTheme="majorBidi" w:hAnsiTheme="majorBidi" w:cstheme="majorBidi"/>
          <w:sz w:val="28"/>
          <w:szCs w:val="28"/>
        </w:rPr>
        <w:t>œuvre</w:t>
      </w:r>
      <w:r w:rsidRPr="003C5F63">
        <w:rPr>
          <w:rFonts w:asciiTheme="majorBidi" w:hAnsiTheme="majorBidi" w:cstheme="majorBidi"/>
          <w:sz w:val="28"/>
          <w:szCs w:val="28"/>
        </w:rPr>
        <w:t xml:space="preserve"> pour</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l’enseignement/apprentissage des langues. Autant de controverses qui n’en</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finissent pas de reposer la question de la prise en compte ou non des réalités</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sociolangagières dans l’aménagement linguistique aussi bien dans la version</w:t>
      </w:r>
      <w:r w:rsidR="00380C4B" w:rsidRPr="003C5F63">
        <w:rPr>
          <w:rFonts w:asciiTheme="majorBidi" w:hAnsiTheme="majorBidi" w:cstheme="majorBidi"/>
          <w:sz w:val="28"/>
          <w:szCs w:val="28"/>
        </w:rPr>
        <w:t xml:space="preserve"> </w:t>
      </w:r>
      <w:r w:rsidRPr="003C5F63">
        <w:rPr>
          <w:rFonts w:asciiTheme="majorBidi" w:hAnsiTheme="majorBidi" w:cstheme="majorBidi"/>
          <w:sz w:val="28"/>
          <w:szCs w:val="28"/>
        </w:rPr>
        <w:t>politique que pédagogique.</w:t>
      </w:r>
      <w:r w:rsidR="00084495" w:rsidRPr="003C5F63">
        <w:rPr>
          <w:rStyle w:val="Appelnotedebasdep"/>
          <w:rFonts w:asciiTheme="majorBidi" w:hAnsiTheme="majorBidi" w:cstheme="majorBidi"/>
          <w:sz w:val="28"/>
          <w:szCs w:val="28"/>
        </w:rPr>
        <w:footnoteReference w:id="17"/>
      </w:r>
    </w:p>
    <w:p w:rsidR="009F205B" w:rsidRPr="003C5F63" w:rsidRDefault="009F205B" w:rsidP="006D2255">
      <w:pPr>
        <w:autoSpaceDE w:val="0"/>
        <w:autoSpaceDN w:val="0"/>
        <w:adjustRightInd w:val="0"/>
        <w:spacing w:after="0" w:line="240" w:lineRule="auto"/>
        <w:rPr>
          <w:rFonts w:asciiTheme="majorBidi" w:hAnsiTheme="majorBidi" w:cstheme="majorBidi"/>
          <w:sz w:val="28"/>
          <w:szCs w:val="28"/>
        </w:rPr>
      </w:pPr>
    </w:p>
    <w:p w:rsidR="009C3B4C" w:rsidRDefault="008124AA" w:rsidP="0009412C">
      <w:pPr>
        <w:autoSpaceDE w:val="0"/>
        <w:autoSpaceDN w:val="0"/>
        <w:adjustRightInd w:val="0"/>
        <w:spacing w:after="0" w:line="240" w:lineRule="auto"/>
        <w:jc w:val="both"/>
        <w:rPr>
          <w:rFonts w:asciiTheme="majorBidi" w:hAnsiTheme="majorBidi" w:cstheme="majorBidi"/>
          <w:b/>
          <w:bCs/>
          <w:sz w:val="28"/>
          <w:szCs w:val="28"/>
        </w:rPr>
      </w:pPr>
      <w:r>
        <w:rPr>
          <w:rFonts w:asciiTheme="majorBidi" w:hAnsiTheme="majorBidi" w:cstheme="majorBidi"/>
          <w:b/>
          <w:bCs/>
          <w:sz w:val="28"/>
          <w:szCs w:val="28"/>
        </w:rPr>
        <w:t>X</w:t>
      </w:r>
      <w:r w:rsidR="001B7366">
        <w:rPr>
          <w:rFonts w:asciiTheme="majorBidi" w:hAnsiTheme="majorBidi" w:cstheme="majorBidi"/>
          <w:b/>
          <w:bCs/>
          <w:sz w:val="28"/>
          <w:szCs w:val="28"/>
        </w:rPr>
        <w:t>I</w:t>
      </w:r>
      <w:r w:rsidR="0009412C" w:rsidRPr="0009412C">
        <w:rPr>
          <w:rFonts w:asciiTheme="majorBidi" w:hAnsiTheme="majorBidi" w:cstheme="majorBidi"/>
          <w:b/>
          <w:bCs/>
          <w:sz w:val="28"/>
          <w:szCs w:val="28"/>
        </w:rPr>
        <w:t xml:space="preserve">I. </w:t>
      </w:r>
      <w:r w:rsidR="0009412C">
        <w:rPr>
          <w:rFonts w:asciiTheme="majorBidi" w:hAnsiTheme="majorBidi" w:cstheme="majorBidi"/>
          <w:b/>
          <w:bCs/>
          <w:sz w:val="28"/>
          <w:szCs w:val="28"/>
        </w:rPr>
        <w:t xml:space="preserve">3. </w:t>
      </w:r>
      <w:r w:rsidR="009C3B4C" w:rsidRPr="003C5F63">
        <w:rPr>
          <w:rFonts w:asciiTheme="majorBidi" w:hAnsiTheme="majorBidi" w:cstheme="majorBidi"/>
          <w:b/>
          <w:bCs/>
          <w:sz w:val="28"/>
          <w:szCs w:val="28"/>
        </w:rPr>
        <w:t>La contribution de Saleh Belaid à l’étude des pratiques langagières en Algérie</w:t>
      </w:r>
      <w:r w:rsidR="0009412C">
        <w:rPr>
          <w:rFonts w:asciiTheme="majorBidi" w:hAnsiTheme="majorBidi" w:cstheme="majorBidi"/>
          <w:b/>
          <w:bCs/>
          <w:sz w:val="28"/>
          <w:szCs w:val="28"/>
        </w:rPr>
        <w:t xml:space="preserve">. </w:t>
      </w:r>
    </w:p>
    <w:p w:rsidR="00CA1E26" w:rsidRPr="003C5F63" w:rsidRDefault="00CA1E26" w:rsidP="002C7A10">
      <w:pPr>
        <w:autoSpaceDE w:val="0"/>
        <w:autoSpaceDN w:val="0"/>
        <w:adjustRightInd w:val="0"/>
        <w:spacing w:after="0" w:line="240" w:lineRule="auto"/>
        <w:jc w:val="both"/>
        <w:rPr>
          <w:rFonts w:asciiTheme="majorBidi" w:hAnsiTheme="majorBidi" w:cstheme="majorBidi"/>
          <w:sz w:val="28"/>
          <w:szCs w:val="28"/>
        </w:rPr>
      </w:pPr>
    </w:p>
    <w:p w:rsidR="00CA1E26" w:rsidRPr="003C5F63" w:rsidRDefault="008124AA" w:rsidP="001B7366">
      <w:pPr>
        <w:autoSpaceDE w:val="0"/>
        <w:autoSpaceDN w:val="0"/>
        <w:adjustRightInd w:val="0"/>
        <w:spacing w:after="0" w:line="240" w:lineRule="auto"/>
        <w:jc w:val="both"/>
        <w:rPr>
          <w:rFonts w:asciiTheme="majorBidi" w:hAnsiTheme="majorBidi" w:cstheme="majorBidi"/>
          <w:b/>
          <w:bCs/>
          <w:sz w:val="28"/>
          <w:szCs w:val="28"/>
        </w:rPr>
      </w:pPr>
      <w:r>
        <w:rPr>
          <w:rFonts w:asciiTheme="majorBidi" w:hAnsiTheme="majorBidi" w:cstheme="majorBidi"/>
          <w:b/>
          <w:bCs/>
          <w:sz w:val="28"/>
          <w:szCs w:val="28"/>
        </w:rPr>
        <w:t>XI</w:t>
      </w:r>
      <w:r w:rsidR="001B7366">
        <w:rPr>
          <w:rFonts w:asciiTheme="majorBidi" w:hAnsiTheme="majorBidi" w:cstheme="majorBidi"/>
          <w:b/>
          <w:bCs/>
          <w:sz w:val="28"/>
          <w:szCs w:val="28"/>
        </w:rPr>
        <w:t>I</w:t>
      </w:r>
      <w:r w:rsidR="0009412C" w:rsidRPr="0009412C">
        <w:rPr>
          <w:rFonts w:asciiTheme="majorBidi" w:hAnsiTheme="majorBidi" w:cstheme="majorBidi"/>
          <w:b/>
          <w:bCs/>
          <w:sz w:val="28"/>
          <w:szCs w:val="28"/>
        </w:rPr>
        <w:t xml:space="preserve">. </w:t>
      </w:r>
      <w:r w:rsidR="0009412C">
        <w:rPr>
          <w:rFonts w:asciiTheme="majorBidi" w:hAnsiTheme="majorBidi" w:cstheme="majorBidi"/>
          <w:b/>
          <w:bCs/>
          <w:sz w:val="28"/>
          <w:szCs w:val="28"/>
        </w:rPr>
        <w:t xml:space="preserve">3. </w:t>
      </w:r>
      <w:r w:rsidR="001B7366">
        <w:rPr>
          <w:rFonts w:asciiTheme="majorBidi" w:hAnsiTheme="majorBidi" w:cstheme="majorBidi"/>
          <w:b/>
          <w:bCs/>
          <w:sz w:val="28"/>
          <w:szCs w:val="28"/>
        </w:rPr>
        <w:t>A</w:t>
      </w:r>
      <w:r w:rsidR="0009412C">
        <w:rPr>
          <w:rFonts w:asciiTheme="majorBidi" w:hAnsiTheme="majorBidi" w:cstheme="majorBidi"/>
          <w:b/>
          <w:bCs/>
          <w:sz w:val="28"/>
          <w:szCs w:val="28"/>
        </w:rPr>
        <w:t xml:space="preserve">. </w:t>
      </w:r>
      <w:r w:rsidR="002C7A10" w:rsidRPr="003C5F63">
        <w:rPr>
          <w:rFonts w:asciiTheme="majorBidi" w:hAnsiTheme="majorBidi" w:cstheme="majorBidi"/>
          <w:b/>
          <w:bCs/>
          <w:sz w:val="28"/>
          <w:szCs w:val="28"/>
        </w:rPr>
        <w:t xml:space="preserve">Pratique communautaire de la langue </w:t>
      </w:r>
      <w:r w:rsidR="001B7366">
        <w:rPr>
          <w:rFonts w:asciiTheme="majorBidi" w:hAnsiTheme="majorBidi" w:cstheme="majorBidi"/>
          <w:b/>
          <w:bCs/>
          <w:sz w:val="28"/>
          <w:szCs w:val="28"/>
        </w:rPr>
        <w:t>en Algérie</w:t>
      </w:r>
      <w:r w:rsidR="002C7A10" w:rsidRPr="003C5F63">
        <w:rPr>
          <w:rFonts w:asciiTheme="majorBidi" w:hAnsiTheme="majorBidi" w:cstheme="majorBidi"/>
          <w:b/>
          <w:bCs/>
          <w:sz w:val="28"/>
          <w:szCs w:val="28"/>
        </w:rPr>
        <w:t xml:space="preserve">: </w:t>
      </w:r>
    </w:p>
    <w:p w:rsidR="002C7A10" w:rsidRPr="003C5F63" w:rsidRDefault="002C7A10" w:rsidP="002C7A10">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Elle se présente sous plusieurs formes, notamment :</w:t>
      </w:r>
    </w:p>
    <w:p w:rsidR="002C7A10" w:rsidRPr="003C5F63" w:rsidRDefault="002C7A10" w:rsidP="002C7A10">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 Pratiquer l'arabe standard : on le retrouve dans le discours officiel, l'éducation, les médias et la justice.</w:t>
      </w:r>
    </w:p>
    <w:p w:rsidR="002C7A10" w:rsidRPr="003C5F63" w:rsidRDefault="002C7A10" w:rsidP="00CA1E26">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 xml:space="preserve">- Pratiquer la langue amazighe : C'est une pratique étroite comme la précédente et se situe dans ses </w:t>
      </w:r>
      <w:r w:rsidR="00CA1E26" w:rsidRPr="003C5F63">
        <w:rPr>
          <w:rFonts w:asciiTheme="majorBidi" w:hAnsiTheme="majorBidi" w:cstheme="majorBidi"/>
          <w:sz w:val="28"/>
          <w:szCs w:val="28"/>
        </w:rPr>
        <w:t>zones</w:t>
      </w:r>
      <w:r w:rsidRPr="003C5F63">
        <w:rPr>
          <w:rFonts w:asciiTheme="majorBidi" w:hAnsiTheme="majorBidi" w:cstheme="majorBidi"/>
          <w:sz w:val="28"/>
          <w:szCs w:val="28"/>
        </w:rPr>
        <w:t xml:space="preserve"> géographiques</w:t>
      </w:r>
      <w:r w:rsidR="00CA1E26" w:rsidRPr="003C5F63">
        <w:rPr>
          <w:rFonts w:asciiTheme="majorBidi" w:hAnsiTheme="majorBidi" w:cstheme="majorBidi"/>
          <w:sz w:val="28"/>
          <w:szCs w:val="28"/>
        </w:rPr>
        <w:t>.</w:t>
      </w:r>
      <w:r w:rsidRPr="003C5F63">
        <w:rPr>
          <w:rFonts w:asciiTheme="majorBidi" w:hAnsiTheme="majorBidi" w:cstheme="majorBidi"/>
          <w:sz w:val="28"/>
          <w:szCs w:val="28"/>
        </w:rPr>
        <w:t xml:space="preserve"> </w:t>
      </w:r>
      <w:r w:rsidR="00CA1E26" w:rsidRPr="003C5F63">
        <w:rPr>
          <w:rFonts w:asciiTheme="majorBidi" w:hAnsiTheme="majorBidi" w:cstheme="majorBidi"/>
          <w:sz w:val="28"/>
          <w:szCs w:val="28"/>
        </w:rPr>
        <w:t>Elle est utilisée</w:t>
      </w:r>
      <w:r w:rsidRPr="003C5F63">
        <w:rPr>
          <w:rFonts w:asciiTheme="majorBidi" w:hAnsiTheme="majorBidi" w:cstheme="majorBidi"/>
          <w:sz w:val="28"/>
          <w:szCs w:val="28"/>
        </w:rPr>
        <w:t xml:space="preserve"> </w:t>
      </w:r>
      <w:r w:rsidR="00CA1E26" w:rsidRPr="003C5F63">
        <w:rPr>
          <w:rFonts w:asciiTheme="majorBidi" w:hAnsiTheme="majorBidi" w:cstheme="majorBidi"/>
          <w:sz w:val="28"/>
          <w:szCs w:val="28"/>
        </w:rPr>
        <w:t>dans le</w:t>
      </w:r>
      <w:r w:rsidRPr="003C5F63">
        <w:rPr>
          <w:rFonts w:asciiTheme="majorBidi" w:hAnsiTheme="majorBidi" w:cstheme="majorBidi"/>
          <w:sz w:val="28"/>
          <w:szCs w:val="28"/>
        </w:rPr>
        <w:t xml:space="preserve"> discours quotidien</w:t>
      </w:r>
      <w:r w:rsidR="00CA1E26" w:rsidRPr="003C5F63">
        <w:rPr>
          <w:rFonts w:asciiTheme="majorBidi" w:hAnsiTheme="majorBidi" w:cstheme="majorBidi"/>
          <w:sz w:val="28"/>
          <w:szCs w:val="28"/>
        </w:rPr>
        <w:t xml:space="preserve"> de ses locuteurs</w:t>
      </w:r>
      <w:r w:rsidRPr="003C5F63">
        <w:rPr>
          <w:rFonts w:asciiTheme="majorBidi" w:hAnsiTheme="majorBidi" w:cstheme="majorBidi"/>
          <w:sz w:val="28"/>
          <w:szCs w:val="28"/>
        </w:rPr>
        <w:t>.</w:t>
      </w:r>
    </w:p>
    <w:p w:rsidR="002C7A10" w:rsidRPr="003C5F63" w:rsidRDefault="0065282C" w:rsidP="0065282C">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 Pratiquer l</w:t>
      </w:r>
      <w:r w:rsidR="00CF1AF9" w:rsidRPr="003C5F63">
        <w:rPr>
          <w:rFonts w:asciiTheme="majorBidi" w:hAnsiTheme="majorBidi" w:cstheme="majorBidi"/>
          <w:sz w:val="28"/>
          <w:szCs w:val="28"/>
        </w:rPr>
        <w:t>es dialectes arabes</w:t>
      </w:r>
      <w:r w:rsidR="002C7A10" w:rsidRPr="003C5F63">
        <w:rPr>
          <w:rFonts w:asciiTheme="majorBidi" w:hAnsiTheme="majorBidi" w:cstheme="majorBidi"/>
          <w:sz w:val="28"/>
          <w:szCs w:val="28"/>
        </w:rPr>
        <w:t>: C'est une pratique répandue dans la plupart des régions du pays en raison de sa facilité.</w:t>
      </w:r>
    </w:p>
    <w:p w:rsidR="002C7A10" w:rsidRPr="003C5F63" w:rsidRDefault="002C7A10" w:rsidP="0065282C">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 xml:space="preserve">- Pratiquer la langue française : C'est une pratique limitée qui existe dans le discours scolaire et universitaire, l'administration, les </w:t>
      </w:r>
      <w:r w:rsidR="0065282C" w:rsidRPr="003C5F63">
        <w:rPr>
          <w:rFonts w:asciiTheme="majorBidi" w:hAnsiTheme="majorBidi" w:cstheme="majorBidi"/>
          <w:sz w:val="28"/>
          <w:szCs w:val="28"/>
        </w:rPr>
        <w:t>services</w:t>
      </w:r>
      <w:r w:rsidRPr="003C5F63">
        <w:rPr>
          <w:rFonts w:asciiTheme="majorBidi" w:hAnsiTheme="majorBidi" w:cstheme="majorBidi"/>
          <w:sz w:val="28"/>
          <w:szCs w:val="28"/>
        </w:rPr>
        <w:t xml:space="preserve"> financiers et techniques, et les </w:t>
      </w:r>
      <w:r w:rsidR="0065282C" w:rsidRPr="003C5F63">
        <w:rPr>
          <w:rFonts w:asciiTheme="majorBidi" w:hAnsiTheme="majorBidi" w:cstheme="majorBidi"/>
          <w:sz w:val="28"/>
          <w:szCs w:val="28"/>
        </w:rPr>
        <w:t>domaines</w:t>
      </w:r>
      <w:r w:rsidRPr="003C5F63">
        <w:rPr>
          <w:rFonts w:asciiTheme="majorBidi" w:hAnsiTheme="majorBidi" w:cstheme="majorBidi"/>
          <w:sz w:val="28"/>
          <w:szCs w:val="28"/>
        </w:rPr>
        <w:t xml:space="preserve"> scientifiques, et </w:t>
      </w:r>
      <w:r w:rsidR="0065282C" w:rsidRPr="003C5F63">
        <w:rPr>
          <w:rFonts w:asciiTheme="majorBidi" w:hAnsiTheme="majorBidi" w:cstheme="majorBidi"/>
          <w:sz w:val="28"/>
          <w:szCs w:val="28"/>
        </w:rPr>
        <w:t>chez</w:t>
      </w:r>
      <w:r w:rsidRPr="003C5F63">
        <w:rPr>
          <w:rFonts w:asciiTheme="majorBidi" w:hAnsiTheme="majorBidi" w:cstheme="majorBidi"/>
          <w:sz w:val="28"/>
          <w:szCs w:val="28"/>
        </w:rPr>
        <w:t xml:space="preserve"> certaines familles, notamment dans le nord.</w:t>
      </w:r>
    </w:p>
    <w:p w:rsidR="002C7A10" w:rsidRPr="003C5F63" w:rsidRDefault="002C7A10" w:rsidP="0065282C">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 Pratique hybride et mixte : ce sont des pratiques instantanées qui surviennent pour des raisons accidentelles sans fondement, comme dans les événements sportifs et dans le langage de la publicité (</w:t>
      </w:r>
      <w:r w:rsidR="0065282C" w:rsidRPr="003C5F63">
        <w:rPr>
          <w:rFonts w:asciiTheme="majorBidi" w:hAnsiTheme="majorBidi" w:cstheme="majorBidi" w:hint="cs"/>
          <w:sz w:val="28"/>
          <w:szCs w:val="28"/>
          <w:rtl/>
        </w:rPr>
        <w:t>عيش</w:t>
      </w:r>
      <w:r w:rsidRPr="003C5F63">
        <w:rPr>
          <w:rFonts w:asciiTheme="majorBidi" w:hAnsiTheme="majorBidi" w:cstheme="majorBidi"/>
          <w:sz w:val="28"/>
          <w:szCs w:val="28"/>
        </w:rPr>
        <w:t xml:space="preserve"> la vie) ou </w:t>
      </w:r>
      <w:r w:rsidR="0065282C" w:rsidRPr="003C5F63">
        <w:rPr>
          <w:rFonts w:asciiTheme="majorBidi" w:hAnsiTheme="majorBidi" w:cstheme="majorBidi"/>
          <w:sz w:val="28"/>
          <w:szCs w:val="28"/>
        </w:rPr>
        <w:t>One</w:t>
      </w:r>
      <w:r w:rsidRPr="003C5F63">
        <w:rPr>
          <w:rFonts w:asciiTheme="majorBidi" w:hAnsiTheme="majorBidi" w:cstheme="majorBidi"/>
          <w:sz w:val="28"/>
          <w:szCs w:val="28"/>
        </w:rPr>
        <w:t xml:space="preserve">, </w:t>
      </w:r>
      <w:r w:rsidR="0065282C" w:rsidRPr="003C5F63">
        <w:rPr>
          <w:rFonts w:asciiTheme="majorBidi" w:hAnsiTheme="majorBidi" w:cstheme="majorBidi"/>
          <w:sz w:val="28"/>
          <w:szCs w:val="28"/>
        </w:rPr>
        <w:t>two</w:t>
      </w:r>
      <w:r w:rsidRPr="003C5F63">
        <w:rPr>
          <w:rFonts w:asciiTheme="majorBidi" w:hAnsiTheme="majorBidi" w:cstheme="majorBidi"/>
          <w:sz w:val="28"/>
          <w:szCs w:val="28"/>
        </w:rPr>
        <w:t xml:space="preserve">, </w:t>
      </w:r>
      <w:r w:rsidR="0065282C" w:rsidRPr="003C5F63">
        <w:rPr>
          <w:rFonts w:asciiTheme="majorBidi" w:hAnsiTheme="majorBidi" w:cstheme="majorBidi"/>
          <w:sz w:val="28"/>
          <w:szCs w:val="28"/>
        </w:rPr>
        <w:t>three</w:t>
      </w:r>
      <w:r w:rsidRPr="003C5F63">
        <w:rPr>
          <w:rFonts w:asciiTheme="majorBidi" w:hAnsiTheme="majorBidi" w:cstheme="majorBidi"/>
          <w:sz w:val="28"/>
          <w:szCs w:val="28"/>
        </w:rPr>
        <w:t>, viva l'Algérie)</w:t>
      </w:r>
    </w:p>
    <w:p w:rsidR="002C7A10" w:rsidRPr="003C5F63" w:rsidRDefault="00E2699A" w:rsidP="00E2699A">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 xml:space="preserve">- </w:t>
      </w:r>
      <w:r w:rsidR="002C7A10" w:rsidRPr="003C5F63">
        <w:rPr>
          <w:rFonts w:asciiTheme="majorBidi" w:hAnsiTheme="majorBidi" w:cstheme="majorBidi"/>
          <w:sz w:val="28"/>
          <w:szCs w:val="28"/>
        </w:rPr>
        <w:t>La pratique du multilinguisme : elle se pratique</w:t>
      </w:r>
      <w:r w:rsidRPr="003C5F63">
        <w:rPr>
          <w:rFonts w:asciiTheme="majorBidi" w:hAnsiTheme="majorBidi" w:cstheme="majorBidi"/>
          <w:sz w:val="28"/>
          <w:szCs w:val="28"/>
        </w:rPr>
        <w:t xml:space="preserve"> dans certaines conditions et domaines particuliers</w:t>
      </w:r>
      <w:r w:rsidR="002C7A10" w:rsidRPr="003C5F63">
        <w:rPr>
          <w:rFonts w:asciiTheme="majorBidi" w:hAnsiTheme="majorBidi" w:cstheme="majorBidi"/>
          <w:sz w:val="28"/>
          <w:szCs w:val="28"/>
        </w:rPr>
        <w:t xml:space="preserve"> </w:t>
      </w:r>
      <w:r w:rsidRPr="003C5F63">
        <w:rPr>
          <w:rFonts w:asciiTheme="majorBidi" w:hAnsiTheme="majorBidi" w:cstheme="majorBidi"/>
          <w:sz w:val="28"/>
          <w:szCs w:val="28"/>
        </w:rPr>
        <w:t>au sein des</w:t>
      </w:r>
      <w:r w:rsidR="002C7A10" w:rsidRPr="003C5F63">
        <w:rPr>
          <w:rFonts w:asciiTheme="majorBidi" w:hAnsiTheme="majorBidi" w:cstheme="majorBidi"/>
          <w:sz w:val="28"/>
          <w:szCs w:val="28"/>
        </w:rPr>
        <w:t xml:space="preserve"> universités </w:t>
      </w:r>
      <w:r w:rsidRPr="003C5F63">
        <w:rPr>
          <w:rFonts w:asciiTheme="majorBidi" w:hAnsiTheme="majorBidi" w:cstheme="majorBidi"/>
          <w:sz w:val="28"/>
          <w:szCs w:val="28"/>
        </w:rPr>
        <w:t>par</w:t>
      </w:r>
      <w:r w:rsidR="002C7A10" w:rsidRPr="003C5F63">
        <w:rPr>
          <w:rFonts w:asciiTheme="majorBidi" w:hAnsiTheme="majorBidi" w:cstheme="majorBidi"/>
          <w:sz w:val="28"/>
          <w:szCs w:val="28"/>
        </w:rPr>
        <w:t xml:space="preserve"> les élites qui </w:t>
      </w:r>
      <w:r w:rsidRPr="003C5F63">
        <w:rPr>
          <w:rFonts w:asciiTheme="majorBidi" w:hAnsiTheme="majorBidi" w:cstheme="majorBidi"/>
          <w:sz w:val="28"/>
          <w:szCs w:val="28"/>
        </w:rPr>
        <w:t>maitrisent</w:t>
      </w:r>
      <w:r w:rsidR="002C7A10" w:rsidRPr="003C5F63">
        <w:rPr>
          <w:rFonts w:asciiTheme="majorBidi" w:hAnsiTheme="majorBidi" w:cstheme="majorBidi"/>
          <w:sz w:val="28"/>
          <w:szCs w:val="28"/>
        </w:rPr>
        <w:t xml:space="preserve"> deux ou plusieurs langues</w:t>
      </w:r>
      <w:r w:rsidRPr="003C5F63">
        <w:rPr>
          <w:rFonts w:asciiTheme="majorBidi" w:hAnsiTheme="majorBidi" w:cstheme="majorBidi"/>
          <w:sz w:val="28"/>
          <w:szCs w:val="28"/>
        </w:rPr>
        <w:t>.</w:t>
      </w:r>
      <w:r w:rsidR="002C7A10" w:rsidRPr="003C5F63">
        <w:rPr>
          <w:rFonts w:asciiTheme="majorBidi" w:hAnsiTheme="majorBidi" w:cstheme="majorBidi"/>
          <w:sz w:val="28"/>
          <w:szCs w:val="28"/>
        </w:rPr>
        <w:t xml:space="preserve"> </w:t>
      </w:r>
    </w:p>
    <w:p w:rsidR="002C7A10" w:rsidRPr="003C5F63" w:rsidRDefault="002C7A10" w:rsidP="00BB0A66">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 xml:space="preserve">- Pratiques de friction linguistique : une pratique qui se produit entre l'arabe </w:t>
      </w:r>
      <w:r w:rsidR="00BB0A66" w:rsidRPr="003C5F63">
        <w:rPr>
          <w:rFonts w:asciiTheme="majorBidi" w:hAnsiTheme="majorBidi" w:cstheme="majorBidi"/>
          <w:sz w:val="28"/>
          <w:szCs w:val="28"/>
        </w:rPr>
        <w:t>dialectale</w:t>
      </w:r>
      <w:r w:rsidR="00E2699A" w:rsidRPr="003C5F63">
        <w:rPr>
          <w:rFonts w:asciiTheme="majorBidi" w:hAnsiTheme="majorBidi" w:cstheme="majorBidi"/>
          <w:sz w:val="28"/>
          <w:szCs w:val="28"/>
        </w:rPr>
        <w:t xml:space="preserve"> </w:t>
      </w:r>
      <w:r w:rsidRPr="003C5F63">
        <w:rPr>
          <w:rFonts w:asciiTheme="majorBidi" w:hAnsiTheme="majorBidi" w:cstheme="majorBidi"/>
          <w:sz w:val="28"/>
          <w:szCs w:val="28"/>
        </w:rPr>
        <w:t>et le français, l'arabe et le tamazight, l'arabe</w:t>
      </w:r>
      <w:r w:rsidR="00E2699A" w:rsidRPr="003C5F63">
        <w:rPr>
          <w:rFonts w:asciiTheme="majorBidi" w:hAnsiTheme="majorBidi" w:cstheme="majorBidi"/>
          <w:sz w:val="28"/>
          <w:szCs w:val="28"/>
        </w:rPr>
        <w:t xml:space="preserve"> classique</w:t>
      </w:r>
      <w:r w:rsidRPr="003C5F63">
        <w:rPr>
          <w:rFonts w:asciiTheme="majorBidi" w:hAnsiTheme="majorBidi" w:cstheme="majorBidi"/>
          <w:sz w:val="28"/>
          <w:szCs w:val="28"/>
        </w:rPr>
        <w:t xml:space="preserve"> et le français</w:t>
      </w:r>
      <w:r w:rsidR="00E2699A" w:rsidRPr="003C5F63">
        <w:rPr>
          <w:rFonts w:asciiTheme="majorBidi" w:hAnsiTheme="majorBidi" w:cstheme="majorBidi"/>
          <w:sz w:val="28"/>
          <w:szCs w:val="28"/>
        </w:rPr>
        <w:t xml:space="preserve">, et les dialectes arabes </w:t>
      </w:r>
      <w:r w:rsidRPr="003C5F63">
        <w:rPr>
          <w:rFonts w:asciiTheme="majorBidi" w:hAnsiTheme="majorBidi" w:cstheme="majorBidi"/>
          <w:sz w:val="28"/>
          <w:szCs w:val="28"/>
        </w:rPr>
        <w:t>et le tamazight, et c'est une friction qui a lieu à différents niveaux de la phonétique et de la sémantique, du discours grammatical et des comportements linguistiques .</w:t>
      </w:r>
    </w:p>
    <w:p w:rsidR="002C7A10" w:rsidRPr="003C5F63" w:rsidRDefault="009A1DB2" w:rsidP="001B7366">
      <w:pPr>
        <w:autoSpaceDE w:val="0"/>
        <w:autoSpaceDN w:val="0"/>
        <w:adjustRightInd w:val="0"/>
        <w:spacing w:after="0" w:line="240" w:lineRule="auto"/>
        <w:jc w:val="both"/>
        <w:rPr>
          <w:rFonts w:asciiTheme="majorBidi" w:hAnsiTheme="majorBidi" w:cstheme="majorBidi"/>
          <w:b/>
          <w:bCs/>
          <w:sz w:val="28"/>
          <w:szCs w:val="28"/>
        </w:rPr>
      </w:pPr>
      <w:r>
        <w:rPr>
          <w:rFonts w:asciiTheme="majorBidi" w:hAnsiTheme="majorBidi" w:cstheme="majorBidi"/>
          <w:b/>
          <w:bCs/>
          <w:sz w:val="28"/>
          <w:szCs w:val="28"/>
        </w:rPr>
        <w:t>X</w:t>
      </w:r>
      <w:r w:rsidR="001B7366">
        <w:rPr>
          <w:rFonts w:asciiTheme="majorBidi" w:hAnsiTheme="majorBidi" w:cstheme="majorBidi"/>
          <w:b/>
          <w:bCs/>
          <w:sz w:val="28"/>
          <w:szCs w:val="28"/>
        </w:rPr>
        <w:t>I</w:t>
      </w:r>
      <w:r w:rsidR="0009412C" w:rsidRPr="0009412C">
        <w:rPr>
          <w:rFonts w:asciiTheme="majorBidi" w:hAnsiTheme="majorBidi" w:cstheme="majorBidi"/>
          <w:b/>
          <w:bCs/>
          <w:sz w:val="28"/>
          <w:szCs w:val="28"/>
        </w:rPr>
        <w:t xml:space="preserve">I. </w:t>
      </w:r>
      <w:r w:rsidR="0009412C">
        <w:rPr>
          <w:rFonts w:asciiTheme="majorBidi" w:hAnsiTheme="majorBidi" w:cstheme="majorBidi"/>
          <w:b/>
          <w:bCs/>
          <w:sz w:val="28"/>
          <w:szCs w:val="28"/>
        </w:rPr>
        <w:t xml:space="preserve">3. </w:t>
      </w:r>
      <w:r w:rsidR="001B7366">
        <w:rPr>
          <w:rFonts w:asciiTheme="majorBidi" w:hAnsiTheme="majorBidi" w:cstheme="majorBidi"/>
          <w:b/>
          <w:bCs/>
          <w:sz w:val="28"/>
          <w:szCs w:val="28"/>
        </w:rPr>
        <w:t>B</w:t>
      </w:r>
      <w:r w:rsidR="0009412C">
        <w:rPr>
          <w:rFonts w:asciiTheme="majorBidi" w:hAnsiTheme="majorBidi" w:cstheme="majorBidi"/>
          <w:b/>
          <w:bCs/>
          <w:sz w:val="28"/>
          <w:szCs w:val="28"/>
        </w:rPr>
        <w:t>. Les p</w:t>
      </w:r>
      <w:r w:rsidR="002C7A10" w:rsidRPr="003C5F63">
        <w:rPr>
          <w:rFonts w:asciiTheme="majorBidi" w:hAnsiTheme="majorBidi" w:cstheme="majorBidi"/>
          <w:b/>
          <w:bCs/>
          <w:sz w:val="28"/>
          <w:szCs w:val="28"/>
        </w:rPr>
        <w:t xml:space="preserve">ratiques géographiques </w:t>
      </w:r>
      <w:r w:rsidR="001B7366">
        <w:rPr>
          <w:rFonts w:asciiTheme="majorBidi" w:hAnsiTheme="majorBidi" w:cstheme="majorBidi"/>
          <w:b/>
          <w:bCs/>
          <w:sz w:val="28"/>
          <w:szCs w:val="28"/>
        </w:rPr>
        <w:t>en Algérie</w:t>
      </w:r>
      <w:r w:rsidR="002C7A10" w:rsidRPr="003C5F63">
        <w:rPr>
          <w:rFonts w:asciiTheme="majorBidi" w:hAnsiTheme="majorBidi" w:cstheme="majorBidi"/>
          <w:b/>
          <w:bCs/>
          <w:sz w:val="28"/>
          <w:szCs w:val="28"/>
        </w:rPr>
        <w:t>:</w:t>
      </w:r>
    </w:p>
    <w:p w:rsidR="002C7A10" w:rsidRPr="003C5F63" w:rsidRDefault="002C7A10" w:rsidP="002C7A10">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Les pratiques linguistiques peuvent être réparties selon les régions géographiques en Algérie, à commencer par :</w:t>
      </w:r>
    </w:p>
    <w:p w:rsidR="002C7A10" w:rsidRPr="003C5F63" w:rsidRDefault="002C7A10" w:rsidP="00BB0A66">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lastRenderedPageBreak/>
        <w:t xml:space="preserve">Nord : berbère + arabe </w:t>
      </w:r>
      <w:r w:rsidR="00BB0A66" w:rsidRPr="003C5F63">
        <w:rPr>
          <w:rFonts w:asciiTheme="majorBidi" w:hAnsiTheme="majorBidi" w:cstheme="majorBidi"/>
          <w:sz w:val="28"/>
          <w:szCs w:val="28"/>
        </w:rPr>
        <w:t xml:space="preserve">dialectal </w:t>
      </w:r>
      <w:r w:rsidRPr="003C5F63">
        <w:rPr>
          <w:rFonts w:asciiTheme="majorBidi" w:hAnsiTheme="majorBidi" w:cstheme="majorBidi"/>
          <w:sz w:val="28"/>
          <w:szCs w:val="28"/>
        </w:rPr>
        <w:t>+ français.</w:t>
      </w:r>
    </w:p>
    <w:p w:rsidR="002C7A10" w:rsidRPr="003C5F63" w:rsidRDefault="002C7A10" w:rsidP="00BB0A66">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 L'</w:t>
      </w:r>
      <w:r w:rsidR="00BB0A66" w:rsidRPr="003C5F63">
        <w:rPr>
          <w:rFonts w:asciiTheme="majorBidi" w:hAnsiTheme="majorBidi" w:cstheme="majorBidi"/>
          <w:sz w:val="28"/>
          <w:szCs w:val="28"/>
        </w:rPr>
        <w:t>Est</w:t>
      </w:r>
      <w:r w:rsidRPr="003C5F63">
        <w:rPr>
          <w:rFonts w:asciiTheme="majorBidi" w:hAnsiTheme="majorBidi" w:cstheme="majorBidi"/>
          <w:sz w:val="28"/>
          <w:szCs w:val="28"/>
        </w:rPr>
        <w:t xml:space="preserve"> : une plus grande pratique de l'arabe </w:t>
      </w:r>
      <w:r w:rsidR="00BB0A66" w:rsidRPr="003C5F63">
        <w:rPr>
          <w:rFonts w:asciiTheme="majorBidi" w:hAnsiTheme="majorBidi" w:cstheme="majorBidi"/>
          <w:sz w:val="28"/>
          <w:szCs w:val="28"/>
        </w:rPr>
        <w:t>dialectal</w:t>
      </w:r>
      <w:r w:rsidRPr="003C5F63">
        <w:rPr>
          <w:rFonts w:asciiTheme="majorBidi" w:hAnsiTheme="majorBidi" w:cstheme="majorBidi"/>
          <w:sz w:val="28"/>
          <w:szCs w:val="28"/>
        </w:rPr>
        <w:t xml:space="preserve"> et un peu de tamazight et d'italien.</w:t>
      </w:r>
    </w:p>
    <w:p w:rsidR="002C7A10" w:rsidRPr="003C5F63" w:rsidRDefault="002C7A10" w:rsidP="00BB0A66">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 xml:space="preserve">- Sud : arabe </w:t>
      </w:r>
      <w:r w:rsidR="00BB0A66" w:rsidRPr="003C5F63">
        <w:rPr>
          <w:rFonts w:asciiTheme="majorBidi" w:hAnsiTheme="majorBidi" w:cstheme="majorBidi"/>
          <w:sz w:val="28"/>
          <w:szCs w:val="28"/>
        </w:rPr>
        <w:t>dialectal</w:t>
      </w:r>
      <w:r w:rsidRPr="003C5F63">
        <w:rPr>
          <w:rFonts w:asciiTheme="majorBidi" w:hAnsiTheme="majorBidi" w:cstheme="majorBidi"/>
          <w:sz w:val="28"/>
          <w:szCs w:val="28"/>
        </w:rPr>
        <w:t xml:space="preserve"> et un peu</w:t>
      </w:r>
      <w:r w:rsidR="00BB0A66" w:rsidRPr="003C5F63">
        <w:rPr>
          <w:rFonts w:asciiTheme="majorBidi" w:hAnsiTheme="majorBidi" w:cstheme="majorBidi"/>
          <w:sz w:val="28"/>
          <w:szCs w:val="28"/>
        </w:rPr>
        <w:t xml:space="preserve"> d’arabe</w:t>
      </w:r>
      <w:r w:rsidRPr="003C5F63">
        <w:rPr>
          <w:rFonts w:asciiTheme="majorBidi" w:hAnsiTheme="majorBidi" w:cstheme="majorBidi"/>
          <w:sz w:val="28"/>
          <w:szCs w:val="28"/>
        </w:rPr>
        <w:t xml:space="preserve"> </w:t>
      </w:r>
      <w:r w:rsidR="00BB0A66" w:rsidRPr="003C5F63">
        <w:rPr>
          <w:rFonts w:asciiTheme="majorBidi" w:hAnsiTheme="majorBidi" w:cstheme="majorBidi"/>
          <w:sz w:val="28"/>
          <w:szCs w:val="28"/>
        </w:rPr>
        <w:t>classique</w:t>
      </w:r>
      <w:r w:rsidRPr="003C5F63">
        <w:rPr>
          <w:rFonts w:asciiTheme="majorBidi" w:hAnsiTheme="majorBidi" w:cstheme="majorBidi"/>
          <w:sz w:val="28"/>
          <w:szCs w:val="28"/>
        </w:rPr>
        <w:t xml:space="preserve"> et</w:t>
      </w:r>
      <w:r w:rsidR="00BB0A66" w:rsidRPr="003C5F63">
        <w:rPr>
          <w:rFonts w:asciiTheme="majorBidi" w:hAnsiTheme="majorBidi" w:cstheme="majorBidi"/>
          <w:sz w:val="28"/>
          <w:szCs w:val="28"/>
        </w:rPr>
        <w:t xml:space="preserve"> de</w:t>
      </w:r>
      <w:r w:rsidRPr="003C5F63">
        <w:rPr>
          <w:rFonts w:asciiTheme="majorBidi" w:hAnsiTheme="majorBidi" w:cstheme="majorBidi"/>
          <w:sz w:val="28"/>
          <w:szCs w:val="28"/>
        </w:rPr>
        <w:t xml:space="preserve"> tamazight.</w:t>
      </w:r>
    </w:p>
    <w:p w:rsidR="002C7A10" w:rsidRPr="003C5F63" w:rsidRDefault="002C7A10" w:rsidP="002C7A10">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Ouest : arabe, français et un peu d'espagnol.</w:t>
      </w:r>
    </w:p>
    <w:p w:rsidR="002C7A10" w:rsidRPr="003C5F63" w:rsidRDefault="009A1DB2" w:rsidP="001B7366">
      <w:pPr>
        <w:autoSpaceDE w:val="0"/>
        <w:autoSpaceDN w:val="0"/>
        <w:adjustRightInd w:val="0"/>
        <w:spacing w:after="0" w:line="240" w:lineRule="auto"/>
        <w:jc w:val="both"/>
        <w:rPr>
          <w:rFonts w:asciiTheme="majorBidi" w:hAnsiTheme="majorBidi" w:cstheme="majorBidi"/>
          <w:b/>
          <w:bCs/>
          <w:sz w:val="28"/>
          <w:szCs w:val="28"/>
        </w:rPr>
      </w:pPr>
      <w:r>
        <w:rPr>
          <w:rFonts w:asciiTheme="majorBidi" w:hAnsiTheme="majorBidi" w:cstheme="majorBidi"/>
          <w:b/>
          <w:bCs/>
          <w:sz w:val="28"/>
          <w:szCs w:val="28"/>
        </w:rPr>
        <w:t>X</w:t>
      </w:r>
      <w:r w:rsidR="001B7366">
        <w:rPr>
          <w:rFonts w:asciiTheme="majorBidi" w:hAnsiTheme="majorBidi" w:cstheme="majorBidi"/>
          <w:b/>
          <w:bCs/>
          <w:sz w:val="28"/>
          <w:szCs w:val="28"/>
        </w:rPr>
        <w:t>I</w:t>
      </w:r>
      <w:r w:rsidR="001B7366" w:rsidRPr="0009412C">
        <w:rPr>
          <w:rFonts w:asciiTheme="majorBidi" w:hAnsiTheme="majorBidi" w:cstheme="majorBidi"/>
          <w:b/>
          <w:bCs/>
          <w:sz w:val="28"/>
          <w:szCs w:val="28"/>
        </w:rPr>
        <w:t xml:space="preserve">I. </w:t>
      </w:r>
      <w:r w:rsidR="001B7366">
        <w:rPr>
          <w:rFonts w:asciiTheme="majorBidi" w:hAnsiTheme="majorBidi" w:cstheme="majorBidi"/>
          <w:b/>
          <w:bCs/>
          <w:sz w:val="28"/>
          <w:szCs w:val="28"/>
        </w:rPr>
        <w:t>3. C. Les p</w:t>
      </w:r>
      <w:r w:rsidR="002C7A10" w:rsidRPr="003C5F63">
        <w:rPr>
          <w:rFonts w:asciiTheme="majorBidi" w:hAnsiTheme="majorBidi" w:cstheme="majorBidi"/>
          <w:b/>
          <w:bCs/>
          <w:sz w:val="28"/>
          <w:szCs w:val="28"/>
        </w:rPr>
        <w:t xml:space="preserve">ratiques </w:t>
      </w:r>
      <w:r w:rsidR="009A074C" w:rsidRPr="003C5F63">
        <w:rPr>
          <w:rFonts w:asciiTheme="majorBidi" w:hAnsiTheme="majorBidi" w:cstheme="majorBidi"/>
          <w:b/>
          <w:bCs/>
          <w:sz w:val="28"/>
          <w:szCs w:val="28"/>
        </w:rPr>
        <w:t>langagières</w:t>
      </w:r>
      <w:r w:rsidR="002C7A10" w:rsidRPr="003C5F63">
        <w:rPr>
          <w:rFonts w:asciiTheme="majorBidi" w:hAnsiTheme="majorBidi" w:cstheme="majorBidi"/>
          <w:b/>
          <w:bCs/>
          <w:sz w:val="28"/>
          <w:szCs w:val="28"/>
        </w:rPr>
        <w:t xml:space="preserve"> selon l'influence</w:t>
      </w:r>
      <w:r w:rsidR="009A074C" w:rsidRPr="003C5F63">
        <w:rPr>
          <w:rFonts w:asciiTheme="majorBidi" w:hAnsiTheme="majorBidi" w:cstheme="majorBidi"/>
          <w:b/>
          <w:bCs/>
          <w:sz w:val="28"/>
          <w:szCs w:val="28"/>
        </w:rPr>
        <w:t xml:space="preserve"> des langues</w:t>
      </w:r>
      <w:r w:rsidR="002C7A10" w:rsidRPr="003C5F63">
        <w:rPr>
          <w:rFonts w:asciiTheme="majorBidi" w:hAnsiTheme="majorBidi" w:cstheme="majorBidi"/>
          <w:b/>
          <w:bCs/>
          <w:sz w:val="28"/>
          <w:szCs w:val="28"/>
        </w:rPr>
        <w:t xml:space="preserve"> étrangère</w:t>
      </w:r>
      <w:r w:rsidR="009A074C" w:rsidRPr="003C5F63">
        <w:rPr>
          <w:rFonts w:asciiTheme="majorBidi" w:hAnsiTheme="majorBidi" w:cstheme="majorBidi"/>
          <w:b/>
          <w:bCs/>
          <w:sz w:val="28"/>
          <w:szCs w:val="28"/>
        </w:rPr>
        <w:t>s</w:t>
      </w:r>
      <w:r w:rsidR="001B7366">
        <w:rPr>
          <w:rFonts w:asciiTheme="majorBidi" w:hAnsiTheme="majorBidi" w:cstheme="majorBidi"/>
          <w:b/>
          <w:bCs/>
          <w:sz w:val="28"/>
          <w:szCs w:val="28"/>
        </w:rPr>
        <w:t xml:space="preserve"> en Algérie</w:t>
      </w:r>
      <w:r w:rsidR="002C7A10" w:rsidRPr="003C5F63">
        <w:rPr>
          <w:rFonts w:asciiTheme="majorBidi" w:hAnsiTheme="majorBidi" w:cstheme="majorBidi"/>
          <w:b/>
          <w:bCs/>
          <w:sz w:val="28"/>
          <w:szCs w:val="28"/>
        </w:rPr>
        <w:t xml:space="preserve"> :</w:t>
      </w:r>
    </w:p>
    <w:p w:rsidR="002C7A10" w:rsidRPr="003C5F63" w:rsidRDefault="002C7A10" w:rsidP="002C7A10">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 Nord algérien : la langue française est dominante en plus de l'anglais.</w:t>
      </w:r>
    </w:p>
    <w:p w:rsidR="002C7A10" w:rsidRPr="003C5F63" w:rsidRDefault="002C7A10" w:rsidP="00BB0A66">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 Est algérien : le français et un peu l'italien.</w:t>
      </w:r>
    </w:p>
    <w:p w:rsidR="002C7A10" w:rsidRPr="003C5F63" w:rsidRDefault="00BB0A66" w:rsidP="00BB0A66">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 xml:space="preserve">- </w:t>
      </w:r>
      <w:r w:rsidR="002C7A10" w:rsidRPr="003C5F63">
        <w:rPr>
          <w:rFonts w:asciiTheme="majorBidi" w:hAnsiTheme="majorBidi" w:cstheme="majorBidi"/>
          <w:sz w:val="28"/>
          <w:szCs w:val="28"/>
        </w:rPr>
        <w:t>Ouest algérien : le français et un peu l'espagnol.</w:t>
      </w:r>
    </w:p>
    <w:p w:rsidR="002C7A10" w:rsidRPr="003C5F63" w:rsidRDefault="002C7A10" w:rsidP="002C7A10">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 Sud algérien : Très faible pratique des langues étrangères.</w:t>
      </w:r>
    </w:p>
    <w:p w:rsidR="002C7A10" w:rsidRPr="003C5F63" w:rsidRDefault="001B7366" w:rsidP="009A1DB2">
      <w:pPr>
        <w:autoSpaceDE w:val="0"/>
        <w:autoSpaceDN w:val="0"/>
        <w:adjustRightInd w:val="0"/>
        <w:spacing w:after="0" w:line="240" w:lineRule="auto"/>
        <w:jc w:val="both"/>
        <w:rPr>
          <w:rFonts w:asciiTheme="majorBidi" w:hAnsiTheme="majorBidi" w:cstheme="majorBidi"/>
          <w:b/>
          <w:bCs/>
          <w:sz w:val="28"/>
          <w:szCs w:val="28"/>
        </w:rPr>
      </w:pPr>
      <w:r w:rsidRPr="0009412C">
        <w:rPr>
          <w:rFonts w:asciiTheme="majorBidi" w:hAnsiTheme="majorBidi" w:cstheme="majorBidi"/>
          <w:b/>
          <w:bCs/>
          <w:sz w:val="28"/>
          <w:szCs w:val="28"/>
        </w:rPr>
        <w:t>XI</w:t>
      </w:r>
      <w:r>
        <w:rPr>
          <w:rFonts w:asciiTheme="majorBidi" w:hAnsiTheme="majorBidi" w:cstheme="majorBidi"/>
          <w:b/>
          <w:bCs/>
          <w:sz w:val="28"/>
          <w:szCs w:val="28"/>
        </w:rPr>
        <w:t>I</w:t>
      </w:r>
      <w:r w:rsidRPr="0009412C">
        <w:rPr>
          <w:rFonts w:asciiTheme="majorBidi" w:hAnsiTheme="majorBidi" w:cstheme="majorBidi"/>
          <w:b/>
          <w:bCs/>
          <w:sz w:val="28"/>
          <w:szCs w:val="28"/>
        </w:rPr>
        <w:t xml:space="preserve">. </w:t>
      </w:r>
      <w:r>
        <w:rPr>
          <w:rFonts w:asciiTheme="majorBidi" w:hAnsiTheme="majorBidi" w:cstheme="majorBidi"/>
          <w:b/>
          <w:bCs/>
          <w:sz w:val="28"/>
          <w:szCs w:val="28"/>
        </w:rPr>
        <w:t>3. D. Les p</w:t>
      </w:r>
      <w:r w:rsidR="002C7A10" w:rsidRPr="003C5F63">
        <w:rPr>
          <w:rFonts w:asciiTheme="majorBidi" w:hAnsiTheme="majorBidi" w:cstheme="majorBidi"/>
          <w:b/>
          <w:bCs/>
          <w:sz w:val="28"/>
          <w:szCs w:val="28"/>
        </w:rPr>
        <w:t xml:space="preserve">ratiques </w:t>
      </w:r>
      <w:r w:rsidR="009A074C" w:rsidRPr="003C5F63">
        <w:rPr>
          <w:rFonts w:asciiTheme="majorBidi" w:hAnsiTheme="majorBidi" w:cstheme="majorBidi"/>
          <w:b/>
          <w:bCs/>
          <w:sz w:val="28"/>
          <w:szCs w:val="28"/>
        </w:rPr>
        <w:t>langagières</w:t>
      </w:r>
      <w:r w:rsidR="002C7A10" w:rsidRPr="003C5F63">
        <w:rPr>
          <w:rFonts w:asciiTheme="majorBidi" w:hAnsiTheme="majorBidi" w:cstheme="majorBidi"/>
          <w:b/>
          <w:bCs/>
          <w:sz w:val="28"/>
          <w:szCs w:val="28"/>
        </w:rPr>
        <w:t xml:space="preserve"> selon la prévalence et l'étroitesse </w:t>
      </w:r>
      <w:r>
        <w:rPr>
          <w:rFonts w:asciiTheme="majorBidi" w:hAnsiTheme="majorBidi" w:cstheme="majorBidi"/>
          <w:b/>
          <w:bCs/>
          <w:sz w:val="28"/>
          <w:szCs w:val="28"/>
        </w:rPr>
        <w:t>en Algérie</w:t>
      </w:r>
      <w:r w:rsidR="002C7A10" w:rsidRPr="003C5F63">
        <w:rPr>
          <w:rFonts w:asciiTheme="majorBidi" w:hAnsiTheme="majorBidi" w:cstheme="majorBidi"/>
          <w:b/>
          <w:bCs/>
          <w:sz w:val="28"/>
          <w:szCs w:val="28"/>
        </w:rPr>
        <w:t>:</w:t>
      </w:r>
    </w:p>
    <w:p w:rsidR="002C7A10" w:rsidRPr="003C5F63" w:rsidRDefault="002C7A10" w:rsidP="004519AF">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 Langue répandue :</w:t>
      </w:r>
      <w:r w:rsidR="004519AF" w:rsidRPr="003C5F63">
        <w:rPr>
          <w:rFonts w:asciiTheme="majorBidi" w:hAnsiTheme="majorBidi" w:cstheme="majorBidi"/>
          <w:sz w:val="28"/>
          <w:szCs w:val="28"/>
        </w:rPr>
        <w:t xml:space="preserve"> les dialectes arabes</w:t>
      </w:r>
      <w:r w:rsidRPr="003C5F63">
        <w:rPr>
          <w:rFonts w:asciiTheme="majorBidi" w:hAnsiTheme="majorBidi" w:cstheme="majorBidi"/>
          <w:sz w:val="28"/>
          <w:szCs w:val="28"/>
        </w:rPr>
        <w:t>.</w:t>
      </w:r>
    </w:p>
    <w:p w:rsidR="002C7A10" w:rsidRPr="003C5F63" w:rsidRDefault="002C7A10" w:rsidP="004519AF">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 Langue</w:t>
      </w:r>
      <w:r w:rsidR="004519AF" w:rsidRPr="003C5F63">
        <w:rPr>
          <w:rFonts w:asciiTheme="majorBidi" w:hAnsiTheme="majorBidi" w:cstheme="majorBidi"/>
          <w:sz w:val="28"/>
          <w:szCs w:val="28"/>
        </w:rPr>
        <w:t>s</w:t>
      </w:r>
      <w:r w:rsidR="004519AF" w:rsidRPr="003C5F63">
        <w:t xml:space="preserve"> </w:t>
      </w:r>
      <w:r w:rsidR="004519AF" w:rsidRPr="003C5F63">
        <w:rPr>
          <w:rFonts w:asciiTheme="majorBidi" w:hAnsiTheme="majorBidi" w:cstheme="majorBidi"/>
          <w:sz w:val="28"/>
          <w:szCs w:val="28"/>
        </w:rPr>
        <w:t>vernaculaires</w:t>
      </w:r>
      <w:r w:rsidRPr="003C5F63">
        <w:rPr>
          <w:rFonts w:asciiTheme="majorBidi" w:hAnsiTheme="majorBidi" w:cstheme="majorBidi"/>
          <w:sz w:val="28"/>
          <w:szCs w:val="28"/>
        </w:rPr>
        <w:t>: dialectes berbères.</w:t>
      </w:r>
    </w:p>
    <w:p w:rsidR="002C7A10" w:rsidRPr="003C5F63" w:rsidRDefault="004519AF" w:rsidP="004519AF">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 xml:space="preserve">- </w:t>
      </w:r>
      <w:r w:rsidR="002C7A10" w:rsidRPr="003C5F63">
        <w:rPr>
          <w:rFonts w:asciiTheme="majorBidi" w:hAnsiTheme="majorBidi" w:cstheme="majorBidi"/>
          <w:sz w:val="28"/>
          <w:szCs w:val="28"/>
        </w:rPr>
        <w:t>Langue</w:t>
      </w:r>
      <w:r w:rsidRPr="003C5F63">
        <w:rPr>
          <w:rFonts w:asciiTheme="majorBidi" w:hAnsiTheme="majorBidi" w:cstheme="majorBidi"/>
          <w:sz w:val="28"/>
          <w:szCs w:val="28"/>
        </w:rPr>
        <w:t>s classiques</w:t>
      </w:r>
      <w:r w:rsidR="002C7A10" w:rsidRPr="003C5F63">
        <w:rPr>
          <w:rFonts w:asciiTheme="majorBidi" w:hAnsiTheme="majorBidi" w:cstheme="majorBidi"/>
          <w:sz w:val="28"/>
          <w:szCs w:val="28"/>
        </w:rPr>
        <w:t xml:space="preserve"> : arabe et français (diffusion étroite et limitée).</w:t>
      </w:r>
    </w:p>
    <w:p w:rsidR="002C7A10" w:rsidRPr="003C5F63" w:rsidRDefault="001B7366" w:rsidP="00ED1C11">
      <w:pPr>
        <w:autoSpaceDE w:val="0"/>
        <w:autoSpaceDN w:val="0"/>
        <w:adjustRightInd w:val="0"/>
        <w:spacing w:after="0" w:line="240" w:lineRule="auto"/>
        <w:jc w:val="both"/>
        <w:rPr>
          <w:rFonts w:asciiTheme="majorBidi" w:hAnsiTheme="majorBidi" w:cstheme="majorBidi"/>
          <w:b/>
          <w:bCs/>
          <w:sz w:val="28"/>
          <w:szCs w:val="28"/>
        </w:rPr>
      </w:pPr>
      <w:r w:rsidRPr="0009412C">
        <w:rPr>
          <w:rFonts w:asciiTheme="majorBidi" w:hAnsiTheme="majorBidi" w:cstheme="majorBidi"/>
          <w:b/>
          <w:bCs/>
          <w:sz w:val="28"/>
          <w:szCs w:val="28"/>
        </w:rPr>
        <w:t xml:space="preserve">XII. </w:t>
      </w:r>
      <w:r>
        <w:rPr>
          <w:rFonts w:asciiTheme="majorBidi" w:hAnsiTheme="majorBidi" w:cstheme="majorBidi"/>
          <w:b/>
          <w:bCs/>
          <w:sz w:val="28"/>
          <w:szCs w:val="28"/>
        </w:rPr>
        <w:t xml:space="preserve">3. E. Les </w:t>
      </w:r>
      <w:r w:rsidR="002C7A10" w:rsidRPr="003C5F63">
        <w:rPr>
          <w:rFonts w:asciiTheme="majorBidi" w:hAnsiTheme="majorBidi" w:cstheme="majorBidi"/>
          <w:b/>
          <w:bCs/>
          <w:sz w:val="28"/>
          <w:szCs w:val="28"/>
        </w:rPr>
        <w:t xml:space="preserve">Pratiques </w:t>
      </w:r>
      <w:r w:rsidR="00ED1C11" w:rsidRPr="003C5F63">
        <w:rPr>
          <w:rFonts w:asciiTheme="majorBidi" w:hAnsiTheme="majorBidi" w:cstheme="majorBidi"/>
          <w:b/>
          <w:bCs/>
          <w:sz w:val="28"/>
          <w:szCs w:val="28"/>
        </w:rPr>
        <w:t>langagières</w:t>
      </w:r>
      <w:r w:rsidR="002C7A10" w:rsidRPr="003C5F63">
        <w:rPr>
          <w:rFonts w:asciiTheme="majorBidi" w:hAnsiTheme="majorBidi" w:cstheme="majorBidi"/>
          <w:b/>
          <w:bCs/>
          <w:sz w:val="28"/>
          <w:szCs w:val="28"/>
        </w:rPr>
        <w:t xml:space="preserve"> catégorielles</w:t>
      </w:r>
      <w:r w:rsidRPr="001B7366">
        <w:rPr>
          <w:rFonts w:asciiTheme="majorBidi" w:hAnsiTheme="majorBidi" w:cstheme="majorBidi"/>
          <w:b/>
          <w:bCs/>
          <w:sz w:val="28"/>
          <w:szCs w:val="28"/>
        </w:rPr>
        <w:t xml:space="preserve"> </w:t>
      </w:r>
      <w:r>
        <w:rPr>
          <w:rFonts w:asciiTheme="majorBidi" w:hAnsiTheme="majorBidi" w:cstheme="majorBidi"/>
          <w:b/>
          <w:bCs/>
          <w:sz w:val="28"/>
          <w:szCs w:val="28"/>
        </w:rPr>
        <w:t>en Algérie</w:t>
      </w:r>
      <w:r w:rsidR="002C7A10" w:rsidRPr="003C5F63">
        <w:rPr>
          <w:rFonts w:asciiTheme="majorBidi" w:hAnsiTheme="majorBidi" w:cstheme="majorBidi"/>
          <w:b/>
          <w:bCs/>
          <w:sz w:val="28"/>
          <w:szCs w:val="28"/>
        </w:rPr>
        <w:t> :</w:t>
      </w:r>
    </w:p>
    <w:p w:rsidR="00ED1C11" w:rsidRPr="003C5F63" w:rsidRDefault="00ED1C11" w:rsidP="00ED1C11">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 xml:space="preserve">Elles désignent les pratiques langagières relatives aux différentes catégories sociales de l’Algérie. </w:t>
      </w:r>
    </w:p>
    <w:p w:rsidR="002C7A10" w:rsidRPr="003C5F63" w:rsidRDefault="002C7A10" w:rsidP="00EF4314">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 xml:space="preserve">- Les </w:t>
      </w:r>
      <w:r w:rsidR="00ED1C11" w:rsidRPr="003C5F63">
        <w:rPr>
          <w:rFonts w:asciiTheme="majorBidi" w:hAnsiTheme="majorBidi" w:cstheme="majorBidi"/>
          <w:sz w:val="28"/>
          <w:szCs w:val="28"/>
        </w:rPr>
        <w:t>dialectes arabes</w:t>
      </w:r>
      <w:r w:rsidRPr="003C5F63">
        <w:rPr>
          <w:rFonts w:asciiTheme="majorBidi" w:hAnsiTheme="majorBidi" w:cstheme="majorBidi"/>
          <w:sz w:val="28"/>
          <w:szCs w:val="28"/>
        </w:rPr>
        <w:t xml:space="preserve"> : </w:t>
      </w:r>
      <w:r w:rsidR="00ED1C11" w:rsidRPr="003C5F63">
        <w:rPr>
          <w:rFonts w:asciiTheme="majorBidi" w:hAnsiTheme="majorBidi" w:cstheme="majorBidi"/>
          <w:sz w:val="28"/>
          <w:szCs w:val="28"/>
        </w:rPr>
        <w:t>ils</w:t>
      </w:r>
      <w:r w:rsidRPr="003C5F63">
        <w:rPr>
          <w:rFonts w:asciiTheme="majorBidi" w:hAnsiTheme="majorBidi" w:cstheme="majorBidi"/>
          <w:sz w:val="28"/>
          <w:szCs w:val="28"/>
        </w:rPr>
        <w:t xml:space="preserve"> </w:t>
      </w:r>
      <w:r w:rsidR="00ED1C11" w:rsidRPr="003C5F63">
        <w:rPr>
          <w:rFonts w:asciiTheme="majorBidi" w:hAnsiTheme="majorBidi" w:cstheme="majorBidi"/>
          <w:sz w:val="28"/>
          <w:szCs w:val="28"/>
        </w:rPr>
        <w:t>sont</w:t>
      </w:r>
      <w:r w:rsidRPr="003C5F63">
        <w:rPr>
          <w:rFonts w:asciiTheme="majorBidi" w:hAnsiTheme="majorBidi" w:cstheme="majorBidi"/>
          <w:sz w:val="28"/>
          <w:szCs w:val="28"/>
        </w:rPr>
        <w:t xml:space="preserve"> pratiqué</w:t>
      </w:r>
      <w:r w:rsidR="00ED1C11" w:rsidRPr="003C5F63">
        <w:rPr>
          <w:rFonts w:asciiTheme="majorBidi" w:hAnsiTheme="majorBidi" w:cstheme="majorBidi"/>
          <w:sz w:val="28"/>
          <w:szCs w:val="28"/>
        </w:rPr>
        <w:t xml:space="preserve">s quotidiennement par de larges catégories </w:t>
      </w:r>
      <w:r w:rsidRPr="003C5F63">
        <w:rPr>
          <w:rFonts w:asciiTheme="majorBidi" w:hAnsiTheme="majorBidi" w:cstheme="majorBidi"/>
          <w:sz w:val="28"/>
          <w:szCs w:val="28"/>
        </w:rPr>
        <w:t xml:space="preserve">de la société, qui est la langue </w:t>
      </w:r>
      <w:r w:rsidR="00471803" w:rsidRPr="003C5F63">
        <w:rPr>
          <w:rFonts w:asciiTheme="majorBidi" w:hAnsiTheme="majorBidi" w:cstheme="majorBidi"/>
          <w:sz w:val="28"/>
          <w:szCs w:val="28"/>
        </w:rPr>
        <w:t>des</w:t>
      </w:r>
      <w:r w:rsidRPr="003C5F63">
        <w:rPr>
          <w:rFonts w:asciiTheme="majorBidi" w:hAnsiTheme="majorBidi" w:cstheme="majorBidi"/>
          <w:sz w:val="28"/>
          <w:szCs w:val="28"/>
        </w:rPr>
        <w:t xml:space="preserve"> </w:t>
      </w:r>
      <w:r w:rsidR="00ED1C11" w:rsidRPr="003C5F63">
        <w:rPr>
          <w:rFonts w:asciiTheme="majorBidi" w:hAnsiTheme="majorBidi" w:cstheme="majorBidi"/>
          <w:sz w:val="28"/>
          <w:szCs w:val="28"/>
        </w:rPr>
        <w:t>popul</w:t>
      </w:r>
      <w:r w:rsidR="00471803" w:rsidRPr="003C5F63">
        <w:rPr>
          <w:rFonts w:asciiTheme="majorBidi" w:hAnsiTheme="majorBidi" w:cstheme="majorBidi"/>
          <w:sz w:val="28"/>
          <w:szCs w:val="28"/>
        </w:rPr>
        <w:t>aces</w:t>
      </w:r>
      <w:r w:rsidRPr="003C5F63">
        <w:rPr>
          <w:rFonts w:asciiTheme="majorBidi" w:hAnsiTheme="majorBidi" w:cstheme="majorBidi"/>
          <w:sz w:val="28"/>
          <w:szCs w:val="28"/>
        </w:rPr>
        <w:t xml:space="preserve">, la langue de la classe </w:t>
      </w:r>
      <w:r w:rsidR="00ED1C11" w:rsidRPr="003C5F63">
        <w:rPr>
          <w:rFonts w:asciiTheme="majorBidi" w:hAnsiTheme="majorBidi" w:cstheme="majorBidi"/>
          <w:sz w:val="28"/>
          <w:szCs w:val="28"/>
        </w:rPr>
        <w:t>populaires</w:t>
      </w:r>
      <w:r w:rsidRPr="003C5F63">
        <w:rPr>
          <w:rFonts w:asciiTheme="majorBidi" w:hAnsiTheme="majorBidi" w:cstheme="majorBidi"/>
          <w:sz w:val="28"/>
          <w:szCs w:val="28"/>
        </w:rPr>
        <w:t xml:space="preserve"> (la langue </w:t>
      </w:r>
      <w:r w:rsidR="00EF4314" w:rsidRPr="003C5F63">
        <w:rPr>
          <w:rFonts w:asciiTheme="majorBidi" w:hAnsiTheme="majorBidi" w:cstheme="majorBidi"/>
          <w:sz w:val="28"/>
          <w:szCs w:val="28"/>
        </w:rPr>
        <w:t>de la première catégorie</w:t>
      </w:r>
      <w:r w:rsidRPr="003C5F63">
        <w:rPr>
          <w:rFonts w:asciiTheme="majorBidi" w:hAnsiTheme="majorBidi" w:cstheme="majorBidi"/>
          <w:sz w:val="28"/>
          <w:szCs w:val="28"/>
        </w:rPr>
        <w:t>).</w:t>
      </w:r>
    </w:p>
    <w:p w:rsidR="002C7A10" w:rsidRPr="003C5F63" w:rsidRDefault="00EF4314" w:rsidP="002C7A10">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 xml:space="preserve">- </w:t>
      </w:r>
      <w:r w:rsidR="002C7A10" w:rsidRPr="003C5F63">
        <w:rPr>
          <w:rFonts w:asciiTheme="majorBidi" w:hAnsiTheme="majorBidi" w:cstheme="majorBidi"/>
          <w:sz w:val="28"/>
          <w:szCs w:val="28"/>
        </w:rPr>
        <w:t>Amazighs : la langue des groupes paysans, montagnards et des services (la langue de la première catégorie).</w:t>
      </w:r>
    </w:p>
    <w:p w:rsidR="002C7A10" w:rsidRPr="003C5F63" w:rsidRDefault="002C7A10" w:rsidP="002C7A10">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 xml:space="preserve"> - Arabe classique : la langue de la catégorie arabisée des Algériens, considérée comme une catégorie moyenne (la langue de la deuxième catégorie).</w:t>
      </w:r>
    </w:p>
    <w:p w:rsidR="002C7A10" w:rsidRPr="003C5F63" w:rsidRDefault="002C7A10" w:rsidP="002C7A10">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 Le français : la langue de la catégorie élite par excellence (la langue de la troisième catégorie).</w:t>
      </w:r>
    </w:p>
    <w:p w:rsidR="002C7A10" w:rsidRPr="003C5F63" w:rsidRDefault="009A1DB2" w:rsidP="00EF4314">
      <w:pPr>
        <w:autoSpaceDE w:val="0"/>
        <w:autoSpaceDN w:val="0"/>
        <w:adjustRightInd w:val="0"/>
        <w:spacing w:after="0" w:line="240" w:lineRule="auto"/>
        <w:jc w:val="both"/>
        <w:rPr>
          <w:rFonts w:asciiTheme="majorBidi" w:hAnsiTheme="majorBidi" w:cstheme="majorBidi"/>
          <w:b/>
          <w:bCs/>
          <w:sz w:val="28"/>
          <w:szCs w:val="28"/>
        </w:rPr>
      </w:pPr>
      <w:r>
        <w:rPr>
          <w:rFonts w:asciiTheme="majorBidi" w:hAnsiTheme="majorBidi" w:cstheme="majorBidi"/>
          <w:b/>
          <w:bCs/>
          <w:sz w:val="28"/>
          <w:szCs w:val="28"/>
        </w:rPr>
        <w:t>X</w:t>
      </w:r>
      <w:r w:rsidR="001B7366">
        <w:rPr>
          <w:rFonts w:asciiTheme="majorBidi" w:hAnsiTheme="majorBidi" w:cstheme="majorBidi"/>
          <w:b/>
          <w:bCs/>
          <w:sz w:val="28"/>
          <w:szCs w:val="28"/>
        </w:rPr>
        <w:t>I</w:t>
      </w:r>
      <w:r w:rsidR="001B7366" w:rsidRPr="0009412C">
        <w:rPr>
          <w:rFonts w:asciiTheme="majorBidi" w:hAnsiTheme="majorBidi" w:cstheme="majorBidi"/>
          <w:b/>
          <w:bCs/>
          <w:sz w:val="28"/>
          <w:szCs w:val="28"/>
        </w:rPr>
        <w:t xml:space="preserve">I. </w:t>
      </w:r>
      <w:r w:rsidR="001B7366">
        <w:rPr>
          <w:rFonts w:asciiTheme="majorBidi" w:hAnsiTheme="majorBidi" w:cstheme="majorBidi"/>
          <w:b/>
          <w:bCs/>
          <w:sz w:val="28"/>
          <w:szCs w:val="28"/>
        </w:rPr>
        <w:t xml:space="preserve">3. F. Les </w:t>
      </w:r>
      <w:r w:rsidR="002C7A10" w:rsidRPr="003C5F63">
        <w:rPr>
          <w:rFonts w:asciiTheme="majorBidi" w:hAnsiTheme="majorBidi" w:cstheme="majorBidi"/>
          <w:b/>
          <w:bCs/>
          <w:sz w:val="28"/>
          <w:szCs w:val="28"/>
        </w:rPr>
        <w:t xml:space="preserve">Pratiques </w:t>
      </w:r>
      <w:r w:rsidR="00EF4314" w:rsidRPr="003C5F63">
        <w:rPr>
          <w:rFonts w:asciiTheme="majorBidi" w:hAnsiTheme="majorBidi" w:cstheme="majorBidi"/>
          <w:b/>
          <w:bCs/>
          <w:sz w:val="28"/>
          <w:szCs w:val="28"/>
        </w:rPr>
        <w:t>langagières</w:t>
      </w:r>
      <w:r w:rsidR="002C7A10" w:rsidRPr="003C5F63">
        <w:rPr>
          <w:rFonts w:asciiTheme="majorBidi" w:hAnsiTheme="majorBidi" w:cstheme="majorBidi"/>
          <w:b/>
          <w:bCs/>
          <w:sz w:val="28"/>
          <w:szCs w:val="28"/>
        </w:rPr>
        <w:t xml:space="preserve"> d'élite </w:t>
      </w:r>
      <w:r w:rsidR="001B7366">
        <w:rPr>
          <w:rFonts w:asciiTheme="majorBidi" w:hAnsiTheme="majorBidi" w:cstheme="majorBidi"/>
          <w:b/>
          <w:bCs/>
          <w:sz w:val="28"/>
          <w:szCs w:val="28"/>
        </w:rPr>
        <w:t>en Algérie</w:t>
      </w:r>
      <w:r w:rsidR="002C7A10" w:rsidRPr="003C5F63">
        <w:rPr>
          <w:rFonts w:asciiTheme="majorBidi" w:hAnsiTheme="majorBidi" w:cstheme="majorBidi"/>
          <w:b/>
          <w:bCs/>
          <w:sz w:val="28"/>
          <w:szCs w:val="28"/>
        </w:rPr>
        <w:t>:</w:t>
      </w:r>
    </w:p>
    <w:p w:rsidR="002C7A10" w:rsidRPr="003C5F63" w:rsidRDefault="00EF4314" w:rsidP="00EF4314">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 xml:space="preserve">- </w:t>
      </w:r>
      <w:r w:rsidR="002C7A10" w:rsidRPr="003C5F63">
        <w:rPr>
          <w:rFonts w:asciiTheme="majorBidi" w:hAnsiTheme="majorBidi" w:cstheme="majorBidi"/>
          <w:sz w:val="28"/>
          <w:szCs w:val="28"/>
        </w:rPr>
        <w:t xml:space="preserve">L'élite francophone : </w:t>
      </w:r>
      <w:r w:rsidRPr="003C5F63">
        <w:rPr>
          <w:rFonts w:asciiTheme="majorBidi" w:hAnsiTheme="majorBidi" w:cstheme="majorBidi"/>
          <w:sz w:val="28"/>
          <w:szCs w:val="28"/>
        </w:rPr>
        <w:t>elle</w:t>
      </w:r>
      <w:r w:rsidR="002C7A10" w:rsidRPr="003C5F63">
        <w:rPr>
          <w:rFonts w:asciiTheme="majorBidi" w:hAnsiTheme="majorBidi" w:cstheme="majorBidi"/>
          <w:sz w:val="28"/>
          <w:szCs w:val="28"/>
        </w:rPr>
        <w:t xml:space="preserve"> utilise le français </w:t>
      </w:r>
      <w:r w:rsidRPr="003C5F63">
        <w:rPr>
          <w:rFonts w:asciiTheme="majorBidi" w:hAnsiTheme="majorBidi" w:cstheme="majorBidi"/>
          <w:sz w:val="28"/>
          <w:szCs w:val="28"/>
        </w:rPr>
        <w:t xml:space="preserve">beaucoup plus </w:t>
      </w:r>
      <w:r w:rsidR="002C7A10" w:rsidRPr="003C5F63">
        <w:rPr>
          <w:rFonts w:asciiTheme="majorBidi" w:hAnsiTheme="majorBidi" w:cstheme="majorBidi"/>
          <w:sz w:val="28"/>
          <w:szCs w:val="28"/>
        </w:rPr>
        <w:t xml:space="preserve">et </w:t>
      </w:r>
      <w:r w:rsidRPr="003C5F63">
        <w:rPr>
          <w:rFonts w:asciiTheme="majorBidi" w:hAnsiTheme="majorBidi" w:cstheme="majorBidi"/>
          <w:sz w:val="28"/>
          <w:szCs w:val="28"/>
        </w:rPr>
        <w:t>peu</w:t>
      </w:r>
      <w:r w:rsidR="002C7A10" w:rsidRPr="003C5F63">
        <w:rPr>
          <w:rFonts w:asciiTheme="majorBidi" w:hAnsiTheme="majorBidi" w:cstheme="majorBidi"/>
          <w:sz w:val="28"/>
          <w:szCs w:val="28"/>
        </w:rPr>
        <w:t xml:space="preserve"> </w:t>
      </w:r>
      <w:r w:rsidRPr="003C5F63">
        <w:rPr>
          <w:rFonts w:asciiTheme="majorBidi" w:hAnsiTheme="majorBidi" w:cstheme="majorBidi"/>
          <w:sz w:val="28"/>
          <w:szCs w:val="28"/>
        </w:rPr>
        <w:t>maitrisent</w:t>
      </w:r>
      <w:r w:rsidR="002C7A10" w:rsidRPr="003C5F63">
        <w:rPr>
          <w:rFonts w:asciiTheme="majorBidi" w:hAnsiTheme="majorBidi" w:cstheme="majorBidi"/>
          <w:sz w:val="28"/>
          <w:szCs w:val="28"/>
        </w:rPr>
        <w:t xml:space="preserve"> l'arabe.</w:t>
      </w:r>
    </w:p>
    <w:p w:rsidR="002C7A10" w:rsidRPr="003C5F63" w:rsidRDefault="002C7A10" w:rsidP="00EF4314">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 xml:space="preserve">- L'élite arabophone : utilise la langue </w:t>
      </w:r>
      <w:r w:rsidR="00EF4314" w:rsidRPr="003C5F63">
        <w:rPr>
          <w:rFonts w:asciiTheme="majorBidi" w:hAnsiTheme="majorBidi" w:cstheme="majorBidi"/>
          <w:sz w:val="28"/>
          <w:szCs w:val="28"/>
        </w:rPr>
        <w:t>arabe classique</w:t>
      </w:r>
      <w:r w:rsidRPr="003C5F63">
        <w:rPr>
          <w:rFonts w:asciiTheme="majorBidi" w:hAnsiTheme="majorBidi" w:cstheme="majorBidi"/>
          <w:sz w:val="28"/>
          <w:szCs w:val="28"/>
        </w:rPr>
        <w:t xml:space="preserve"> dans des domai</w:t>
      </w:r>
      <w:r w:rsidR="00EF4314" w:rsidRPr="003C5F63">
        <w:rPr>
          <w:rFonts w:asciiTheme="majorBidi" w:hAnsiTheme="majorBidi" w:cstheme="majorBidi"/>
          <w:sz w:val="28"/>
          <w:szCs w:val="28"/>
        </w:rPr>
        <w:t xml:space="preserve">nes restreints, puis parle l’arabe dialectal </w:t>
      </w:r>
      <w:r w:rsidRPr="003C5F63">
        <w:rPr>
          <w:rFonts w:asciiTheme="majorBidi" w:hAnsiTheme="majorBidi" w:cstheme="majorBidi"/>
          <w:sz w:val="28"/>
          <w:szCs w:val="28"/>
        </w:rPr>
        <w:t xml:space="preserve">dans la plupart des </w:t>
      </w:r>
      <w:r w:rsidR="00EF4314" w:rsidRPr="003C5F63">
        <w:rPr>
          <w:rFonts w:asciiTheme="majorBidi" w:hAnsiTheme="majorBidi" w:cstheme="majorBidi"/>
          <w:sz w:val="28"/>
          <w:szCs w:val="28"/>
        </w:rPr>
        <w:t>domaines. Peu de cette élite maitrise le français.</w:t>
      </w:r>
    </w:p>
    <w:p w:rsidR="002C7A10" w:rsidRPr="003C5F63" w:rsidRDefault="009A1DB2" w:rsidP="00EF4314">
      <w:pPr>
        <w:autoSpaceDE w:val="0"/>
        <w:autoSpaceDN w:val="0"/>
        <w:adjustRightInd w:val="0"/>
        <w:spacing w:after="0" w:line="240" w:lineRule="auto"/>
        <w:jc w:val="both"/>
        <w:rPr>
          <w:rFonts w:asciiTheme="majorBidi" w:hAnsiTheme="majorBidi" w:cstheme="majorBidi"/>
          <w:b/>
          <w:bCs/>
          <w:sz w:val="28"/>
          <w:szCs w:val="28"/>
        </w:rPr>
      </w:pPr>
      <w:r>
        <w:rPr>
          <w:rFonts w:asciiTheme="majorBidi" w:hAnsiTheme="majorBidi" w:cstheme="majorBidi"/>
          <w:b/>
          <w:bCs/>
          <w:sz w:val="28"/>
          <w:szCs w:val="28"/>
        </w:rPr>
        <w:t>X</w:t>
      </w:r>
      <w:r w:rsidR="001B7366">
        <w:rPr>
          <w:rFonts w:asciiTheme="majorBidi" w:hAnsiTheme="majorBidi" w:cstheme="majorBidi"/>
          <w:b/>
          <w:bCs/>
          <w:sz w:val="28"/>
          <w:szCs w:val="28"/>
        </w:rPr>
        <w:t>I</w:t>
      </w:r>
      <w:r w:rsidR="001B7366" w:rsidRPr="0009412C">
        <w:rPr>
          <w:rFonts w:asciiTheme="majorBidi" w:hAnsiTheme="majorBidi" w:cstheme="majorBidi"/>
          <w:b/>
          <w:bCs/>
          <w:sz w:val="28"/>
          <w:szCs w:val="28"/>
        </w:rPr>
        <w:t xml:space="preserve">I. </w:t>
      </w:r>
      <w:r w:rsidR="001B7366">
        <w:rPr>
          <w:rFonts w:asciiTheme="majorBidi" w:hAnsiTheme="majorBidi" w:cstheme="majorBidi"/>
          <w:b/>
          <w:bCs/>
          <w:sz w:val="28"/>
          <w:szCs w:val="28"/>
        </w:rPr>
        <w:t xml:space="preserve">3. G. Les </w:t>
      </w:r>
      <w:r w:rsidR="002C7A10" w:rsidRPr="003C5F63">
        <w:rPr>
          <w:rFonts w:asciiTheme="majorBidi" w:hAnsiTheme="majorBidi" w:cstheme="majorBidi"/>
          <w:b/>
          <w:bCs/>
          <w:sz w:val="28"/>
          <w:szCs w:val="28"/>
        </w:rPr>
        <w:t xml:space="preserve">Pratiques </w:t>
      </w:r>
      <w:r w:rsidR="00EF4314" w:rsidRPr="003C5F63">
        <w:rPr>
          <w:rFonts w:asciiTheme="majorBidi" w:hAnsiTheme="majorBidi" w:cstheme="majorBidi"/>
          <w:b/>
          <w:bCs/>
          <w:sz w:val="28"/>
          <w:szCs w:val="28"/>
        </w:rPr>
        <w:t>langagières</w:t>
      </w:r>
      <w:r w:rsidR="002C7A10" w:rsidRPr="003C5F63">
        <w:rPr>
          <w:rFonts w:asciiTheme="majorBidi" w:hAnsiTheme="majorBidi" w:cstheme="majorBidi"/>
          <w:b/>
          <w:bCs/>
          <w:sz w:val="28"/>
          <w:szCs w:val="28"/>
        </w:rPr>
        <w:t xml:space="preserve"> fonctionnelles</w:t>
      </w:r>
      <w:r w:rsidR="001B7366" w:rsidRPr="001B7366">
        <w:rPr>
          <w:rFonts w:asciiTheme="majorBidi" w:hAnsiTheme="majorBidi" w:cstheme="majorBidi"/>
          <w:b/>
          <w:bCs/>
          <w:sz w:val="28"/>
          <w:szCs w:val="28"/>
        </w:rPr>
        <w:t xml:space="preserve"> </w:t>
      </w:r>
      <w:r w:rsidR="001B7366">
        <w:rPr>
          <w:rFonts w:asciiTheme="majorBidi" w:hAnsiTheme="majorBidi" w:cstheme="majorBidi"/>
          <w:b/>
          <w:bCs/>
          <w:sz w:val="28"/>
          <w:szCs w:val="28"/>
        </w:rPr>
        <w:t>en Algérie</w:t>
      </w:r>
      <w:r w:rsidR="002C7A10" w:rsidRPr="003C5F63">
        <w:rPr>
          <w:rFonts w:asciiTheme="majorBidi" w:hAnsiTheme="majorBidi" w:cstheme="majorBidi"/>
          <w:b/>
          <w:bCs/>
          <w:sz w:val="28"/>
          <w:szCs w:val="28"/>
        </w:rPr>
        <w:t> :</w:t>
      </w:r>
    </w:p>
    <w:p w:rsidR="002C7A10" w:rsidRPr="003C5F63" w:rsidRDefault="00726344" w:rsidP="00726344">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Elles renvoient</w:t>
      </w:r>
      <w:r w:rsidR="002C7A10" w:rsidRPr="003C5F63">
        <w:rPr>
          <w:rFonts w:asciiTheme="majorBidi" w:hAnsiTheme="majorBidi" w:cstheme="majorBidi"/>
          <w:sz w:val="28"/>
          <w:szCs w:val="28"/>
        </w:rPr>
        <w:t xml:space="preserve"> </w:t>
      </w:r>
      <w:r w:rsidRPr="003C5F63">
        <w:rPr>
          <w:rFonts w:asciiTheme="majorBidi" w:hAnsiTheme="majorBidi" w:cstheme="majorBidi"/>
          <w:sz w:val="28"/>
          <w:szCs w:val="28"/>
        </w:rPr>
        <w:t>aux occasions</w:t>
      </w:r>
      <w:r w:rsidR="002C7A10" w:rsidRPr="003C5F63">
        <w:rPr>
          <w:rFonts w:asciiTheme="majorBidi" w:hAnsiTheme="majorBidi" w:cstheme="majorBidi"/>
          <w:sz w:val="28"/>
          <w:szCs w:val="28"/>
        </w:rPr>
        <w:t xml:space="preserve"> dans le</w:t>
      </w:r>
      <w:r w:rsidRPr="003C5F63">
        <w:rPr>
          <w:rFonts w:asciiTheme="majorBidi" w:hAnsiTheme="majorBidi" w:cstheme="majorBidi"/>
          <w:sz w:val="28"/>
          <w:szCs w:val="28"/>
        </w:rPr>
        <w:t>s</w:t>
      </w:r>
      <w:r w:rsidR="002C7A10" w:rsidRPr="003C5F63">
        <w:rPr>
          <w:rFonts w:asciiTheme="majorBidi" w:hAnsiTheme="majorBidi" w:cstheme="majorBidi"/>
          <w:sz w:val="28"/>
          <w:szCs w:val="28"/>
        </w:rPr>
        <w:t>quel</w:t>
      </w:r>
      <w:r w:rsidRPr="003C5F63">
        <w:rPr>
          <w:rFonts w:asciiTheme="majorBidi" w:hAnsiTheme="majorBidi" w:cstheme="majorBidi"/>
          <w:sz w:val="28"/>
          <w:szCs w:val="28"/>
        </w:rPr>
        <w:t>les</w:t>
      </w:r>
      <w:r w:rsidR="002C7A10" w:rsidRPr="003C5F63">
        <w:rPr>
          <w:rFonts w:asciiTheme="majorBidi" w:hAnsiTheme="majorBidi" w:cstheme="majorBidi"/>
          <w:sz w:val="28"/>
          <w:szCs w:val="28"/>
        </w:rPr>
        <w:t xml:space="preserve"> les trois langues employées dans </w:t>
      </w:r>
      <w:r w:rsidRPr="003C5F63">
        <w:rPr>
          <w:rFonts w:asciiTheme="majorBidi" w:hAnsiTheme="majorBidi" w:cstheme="majorBidi"/>
          <w:sz w:val="28"/>
          <w:szCs w:val="28"/>
        </w:rPr>
        <w:t>la</w:t>
      </w:r>
      <w:r w:rsidR="002C7A10" w:rsidRPr="003C5F63">
        <w:rPr>
          <w:rFonts w:asciiTheme="majorBidi" w:hAnsiTheme="majorBidi" w:cstheme="majorBidi"/>
          <w:sz w:val="28"/>
          <w:szCs w:val="28"/>
        </w:rPr>
        <w:t xml:space="preserve"> société a</w:t>
      </w:r>
      <w:r w:rsidRPr="003C5F63">
        <w:rPr>
          <w:rFonts w:asciiTheme="majorBidi" w:hAnsiTheme="majorBidi" w:cstheme="majorBidi"/>
          <w:sz w:val="28"/>
          <w:szCs w:val="28"/>
        </w:rPr>
        <w:t>lgérienne sont utilisées, et le statut</w:t>
      </w:r>
      <w:r w:rsidR="002C7A10" w:rsidRPr="003C5F63">
        <w:rPr>
          <w:rFonts w:asciiTheme="majorBidi" w:hAnsiTheme="majorBidi" w:cstheme="majorBidi"/>
          <w:sz w:val="28"/>
          <w:szCs w:val="28"/>
        </w:rPr>
        <w:t xml:space="preserve"> que cha</w:t>
      </w:r>
      <w:r w:rsidRPr="003C5F63">
        <w:rPr>
          <w:rFonts w:asciiTheme="majorBidi" w:hAnsiTheme="majorBidi" w:cstheme="majorBidi"/>
          <w:sz w:val="28"/>
          <w:szCs w:val="28"/>
        </w:rPr>
        <w:t>cun</w:t>
      </w:r>
      <w:r w:rsidR="002C7A10" w:rsidRPr="003C5F63">
        <w:rPr>
          <w:rFonts w:asciiTheme="majorBidi" w:hAnsiTheme="majorBidi" w:cstheme="majorBidi"/>
          <w:sz w:val="28"/>
          <w:szCs w:val="28"/>
        </w:rPr>
        <w:t xml:space="preserve">e </w:t>
      </w:r>
      <w:r w:rsidRPr="003C5F63">
        <w:rPr>
          <w:rFonts w:asciiTheme="majorBidi" w:hAnsiTheme="majorBidi" w:cstheme="majorBidi"/>
          <w:sz w:val="28"/>
          <w:szCs w:val="28"/>
        </w:rPr>
        <w:t xml:space="preserve">de ces </w:t>
      </w:r>
      <w:r w:rsidR="002C7A10" w:rsidRPr="003C5F63">
        <w:rPr>
          <w:rFonts w:asciiTheme="majorBidi" w:hAnsiTheme="majorBidi" w:cstheme="majorBidi"/>
          <w:sz w:val="28"/>
          <w:szCs w:val="28"/>
        </w:rPr>
        <w:t>langue</w:t>
      </w:r>
      <w:r w:rsidRPr="003C5F63">
        <w:rPr>
          <w:rFonts w:asciiTheme="majorBidi" w:hAnsiTheme="majorBidi" w:cstheme="majorBidi"/>
          <w:sz w:val="28"/>
          <w:szCs w:val="28"/>
        </w:rPr>
        <w:t>s</w:t>
      </w:r>
      <w:r w:rsidR="002C7A10" w:rsidRPr="003C5F63">
        <w:rPr>
          <w:rFonts w:asciiTheme="majorBidi" w:hAnsiTheme="majorBidi" w:cstheme="majorBidi"/>
          <w:sz w:val="28"/>
          <w:szCs w:val="28"/>
        </w:rPr>
        <w:t xml:space="preserve"> occupe. </w:t>
      </w:r>
    </w:p>
    <w:p w:rsidR="002C7A10" w:rsidRPr="003C5F63" w:rsidRDefault="00726344" w:rsidP="00726344">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 L’a</w:t>
      </w:r>
      <w:r w:rsidR="002C7A10" w:rsidRPr="003C5F63">
        <w:rPr>
          <w:rFonts w:asciiTheme="majorBidi" w:hAnsiTheme="majorBidi" w:cstheme="majorBidi"/>
          <w:sz w:val="28"/>
          <w:szCs w:val="28"/>
        </w:rPr>
        <w:t xml:space="preserve">rabe </w:t>
      </w:r>
      <w:r w:rsidRPr="003C5F63">
        <w:rPr>
          <w:rFonts w:asciiTheme="majorBidi" w:hAnsiTheme="majorBidi" w:cstheme="majorBidi"/>
          <w:sz w:val="28"/>
          <w:szCs w:val="28"/>
        </w:rPr>
        <w:t>classique</w:t>
      </w:r>
      <w:r w:rsidR="002C7A10" w:rsidRPr="003C5F63">
        <w:rPr>
          <w:rFonts w:asciiTheme="majorBidi" w:hAnsiTheme="majorBidi" w:cstheme="majorBidi"/>
          <w:sz w:val="28"/>
          <w:szCs w:val="28"/>
        </w:rPr>
        <w:t xml:space="preserve"> : la langue des mémoriaux et des fêtes nationales.</w:t>
      </w:r>
    </w:p>
    <w:p w:rsidR="002C7A10" w:rsidRPr="003C5F63" w:rsidRDefault="002C7A10" w:rsidP="00726344">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 Le fran</w:t>
      </w:r>
      <w:r w:rsidR="00726344" w:rsidRPr="003C5F63">
        <w:rPr>
          <w:rFonts w:asciiTheme="majorBidi" w:hAnsiTheme="majorBidi" w:cstheme="majorBidi"/>
          <w:sz w:val="28"/>
          <w:szCs w:val="28"/>
        </w:rPr>
        <w:t>çais : la langue des finances</w:t>
      </w:r>
      <w:r w:rsidRPr="003C5F63">
        <w:rPr>
          <w:rFonts w:asciiTheme="majorBidi" w:hAnsiTheme="majorBidi" w:cstheme="majorBidi"/>
          <w:sz w:val="28"/>
          <w:szCs w:val="28"/>
        </w:rPr>
        <w:t>, des affaires et de l'économie.</w:t>
      </w:r>
    </w:p>
    <w:p w:rsidR="002C7A10" w:rsidRPr="003C5F63" w:rsidRDefault="00726344" w:rsidP="00726344">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 Les dialectes arabes</w:t>
      </w:r>
      <w:r w:rsidR="002C7A10" w:rsidRPr="003C5F63">
        <w:rPr>
          <w:rFonts w:asciiTheme="majorBidi" w:hAnsiTheme="majorBidi" w:cstheme="majorBidi"/>
          <w:sz w:val="28"/>
          <w:szCs w:val="28"/>
        </w:rPr>
        <w:t xml:space="preserve"> : langue de communication sociale et familiale.</w:t>
      </w:r>
    </w:p>
    <w:p w:rsidR="002C7A10" w:rsidRPr="003C5F63" w:rsidRDefault="00726344" w:rsidP="00726344">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 Les dialectes a</w:t>
      </w:r>
      <w:r w:rsidR="002C7A10" w:rsidRPr="003C5F63">
        <w:rPr>
          <w:rFonts w:asciiTheme="majorBidi" w:hAnsiTheme="majorBidi" w:cstheme="majorBidi"/>
          <w:sz w:val="28"/>
          <w:szCs w:val="28"/>
        </w:rPr>
        <w:t>mazighs : la langue des intérêts et des services familiaux.</w:t>
      </w:r>
    </w:p>
    <w:p w:rsidR="009F3501" w:rsidRPr="003C5F63" w:rsidRDefault="009F3501" w:rsidP="00726344">
      <w:pPr>
        <w:autoSpaceDE w:val="0"/>
        <w:autoSpaceDN w:val="0"/>
        <w:adjustRightInd w:val="0"/>
        <w:spacing w:after="0" w:line="240" w:lineRule="auto"/>
        <w:jc w:val="both"/>
        <w:rPr>
          <w:rFonts w:asciiTheme="majorBidi" w:hAnsiTheme="majorBidi" w:cstheme="majorBidi"/>
          <w:sz w:val="28"/>
          <w:szCs w:val="28"/>
        </w:rPr>
      </w:pPr>
    </w:p>
    <w:p w:rsidR="009F3501" w:rsidRPr="003C5F63" w:rsidRDefault="009A1DB2" w:rsidP="009A1DB2">
      <w:pPr>
        <w:autoSpaceDE w:val="0"/>
        <w:autoSpaceDN w:val="0"/>
        <w:adjustRightInd w:val="0"/>
        <w:spacing w:after="0" w:line="240" w:lineRule="auto"/>
        <w:jc w:val="both"/>
        <w:rPr>
          <w:rFonts w:asciiTheme="majorBidi" w:hAnsiTheme="majorBidi" w:cstheme="majorBidi"/>
          <w:b/>
          <w:bCs/>
          <w:sz w:val="28"/>
          <w:szCs w:val="28"/>
        </w:rPr>
      </w:pPr>
      <w:r>
        <w:rPr>
          <w:rFonts w:asciiTheme="majorBidi" w:hAnsiTheme="majorBidi" w:cstheme="majorBidi"/>
          <w:b/>
          <w:bCs/>
          <w:sz w:val="28"/>
          <w:szCs w:val="28"/>
        </w:rPr>
        <w:lastRenderedPageBreak/>
        <w:t>X</w:t>
      </w:r>
      <w:r w:rsidR="001B7366">
        <w:rPr>
          <w:rFonts w:asciiTheme="majorBidi" w:hAnsiTheme="majorBidi" w:cstheme="majorBidi"/>
          <w:b/>
          <w:bCs/>
          <w:sz w:val="28"/>
          <w:szCs w:val="28"/>
        </w:rPr>
        <w:t>I</w:t>
      </w:r>
      <w:r w:rsidR="001B7366" w:rsidRPr="0009412C">
        <w:rPr>
          <w:rFonts w:asciiTheme="majorBidi" w:hAnsiTheme="majorBidi" w:cstheme="majorBidi"/>
          <w:b/>
          <w:bCs/>
          <w:sz w:val="28"/>
          <w:szCs w:val="28"/>
        </w:rPr>
        <w:t xml:space="preserve">I. </w:t>
      </w:r>
      <w:r w:rsidR="001B7366">
        <w:rPr>
          <w:rFonts w:asciiTheme="majorBidi" w:hAnsiTheme="majorBidi" w:cstheme="majorBidi"/>
          <w:b/>
          <w:bCs/>
          <w:sz w:val="28"/>
          <w:szCs w:val="28"/>
        </w:rPr>
        <w:t>3. H. L’e</w:t>
      </w:r>
      <w:r w:rsidR="002C7A10" w:rsidRPr="003C5F63">
        <w:rPr>
          <w:rFonts w:asciiTheme="majorBidi" w:hAnsiTheme="majorBidi" w:cstheme="majorBidi"/>
          <w:b/>
          <w:bCs/>
          <w:sz w:val="28"/>
          <w:szCs w:val="28"/>
        </w:rPr>
        <w:t>xécut</w:t>
      </w:r>
      <w:r w:rsidR="009F3501" w:rsidRPr="003C5F63">
        <w:rPr>
          <w:rFonts w:asciiTheme="majorBidi" w:hAnsiTheme="majorBidi" w:cstheme="majorBidi"/>
          <w:b/>
          <w:bCs/>
          <w:sz w:val="28"/>
          <w:szCs w:val="28"/>
        </w:rPr>
        <w:t xml:space="preserve">ion </w:t>
      </w:r>
      <w:r w:rsidR="002C7A10" w:rsidRPr="003C5F63">
        <w:rPr>
          <w:rFonts w:asciiTheme="majorBidi" w:hAnsiTheme="majorBidi" w:cstheme="majorBidi"/>
          <w:b/>
          <w:bCs/>
          <w:sz w:val="28"/>
          <w:szCs w:val="28"/>
        </w:rPr>
        <w:t xml:space="preserve">des pratiques </w:t>
      </w:r>
      <w:r>
        <w:rPr>
          <w:rFonts w:asciiTheme="majorBidi" w:hAnsiTheme="majorBidi" w:cstheme="majorBidi"/>
          <w:b/>
          <w:bCs/>
          <w:sz w:val="28"/>
          <w:szCs w:val="28"/>
        </w:rPr>
        <w:t>langagières</w:t>
      </w:r>
      <w:r w:rsidR="009F3501" w:rsidRPr="003C5F63">
        <w:rPr>
          <w:rFonts w:asciiTheme="majorBidi" w:hAnsiTheme="majorBidi" w:cstheme="majorBidi"/>
          <w:b/>
          <w:bCs/>
          <w:sz w:val="28"/>
          <w:szCs w:val="28"/>
        </w:rPr>
        <w:t> en Algérie :</w:t>
      </w:r>
    </w:p>
    <w:p w:rsidR="002C7A10" w:rsidRPr="003C5F63" w:rsidRDefault="002C7A10" w:rsidP="009F3501">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 xml:space="preserve">Ce sont des pratiques </w:t>
      </w:r>
      <w:r w:rsidR="009F3501" w:rsidRPr="003C5F63">
        <w:rPr>
          <w:rFonts w:asciiTheme="majorBidi" w:hAnsiTheme="majorBidi" w:cstheme="majorBidi"/>
          <w:sz w:val="28"/>
          <w:szCs w:val="28"/>
        </w:rPr>
        <w:t>langagières</w:t>
      </w:r>
      <w:r w:rsidRPr="003C5F63">
        <w:rPr>
          <w:rFonts w:asciiTheme="majorBidi" w:hAnsiTheme="majorBidi" w:cstheme="majorBidi"/>
          <w:sz w:val="28"/>
          <w:szCs w:val="28"/>
        </w:rPr>
        <w:t xml:space="preserve"> spontanées qui renvoient à la nature de la région et de la population environnante, et cela se produit en vertu de l'effet d</w:t>
      </w:r>
      <w:r w:rsidR="009F3501" w:rsidRPr="003C5F63">
        <w:rPr>
          <w:rFonts w:asciiTheme="majorBidi" w:hAnsiTheme="majorBidi" w:cstheme="majorBidi"/>
          <w:sz w:val="28"/>
          <w:szCs w:val="28"/>
        </w:rPr>
        <w:t>u</w:t>
      </w:r>
      <w:r w:rsidRPr="003C5F63">
        <w:rPr>
          <w:rFonts w:asciiTheme="majorBidi" w:hAnsiTheme="majorBidi" w:cstheme="majorBidi"/>
          <w:sz w:val="28"/>
          <w:szCs w:val="28"/>
        </w:rPr>
        <w:t xml:space="preserve"> </w:t>
      </w:r>
      <w:r w:rsidR="009F3501" w:rsidRPr="003C5F63">
        <w:rPr>
          <w:rFonts w:asciiTheme="majorBidi" w:hAnsiTheme="majorBidi" w:cstheme="majorBidi"/>
          <w:sz w:val="28"/>
          <w:szCs w:val="28"/>
        </w:rPr>
        <w:t>contact</w:t>
      </w:r>
      <w:r w:rsidRPr="003C5F63">
        <w:rPr>
          <w:rFonts w:asciiTheme="majorBidi" w:hAnsiTheme="majorBidi" w:cstheme="majorBidi"/>
          <w:sz w:val="28"/>
          <w:szCs w:val="28"/>
        </w:rPr>
        <w:t xml:space="preserve"> avec le voisin</w:t>
      </w:r>
      <w:r w:rsidR="009F3501" w:rsidRPr="003C5F63">
        <w:rPr>
          <w:rFonts w:asciiTheme="majorBidi" w:hAnsiTheme="majorBidi" w:cstheme="majorBidi"/>
          <w:sz w:val="28"/>
          <w:szCs w:val="28"/>
        </w:rPr>
        <w:t>.</w:t>
      </w:r>
      <w:r w:rsidRPr="003C5F63">
        <w:rPr>
          <w:rFonts w:asciiTheme="majorBidi" w:hAnsiTheme="majorBidi" w:cstheme="majorBidi"/>
          <w:sz w:val="28"/>
          <w:szCs w:val="28"/>
        </w:rPr>
        <w:t xml:space="preserve"> </w:t>
      </w:r>
    </w:p>
    <w:p w:rsidR="002C7A10" w:rsidRPr="003C5F63" w:rsidRDefault="009F3501" w:rsidP="004E0AB6">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 xml:space="preserve">- La </w:t>
      </w:r>
      <w:r w:rsidR="004E0AB6" w:rsidRPr="003C5F63">
        <w:rPr>
          <w:rFonts w:asciiTheme="majorBidi" w:hAnsiTheme="majorBidi" w:cstheme="majorBidi"/>
          <w:sz w:val="28"/>
          <w:szCs w:val="28"/>
        </w:rPr>
        <w:t xml:space="preserve">performance </w:t>
      </w:r>
      <w:r w:rsidR="002C7A10" w:rsidRPr="003C5F63">
        <w:rPr>
          <w:rFonts w:asciiTheme="majorBidi" w:hAnsiTheme="majorBidi" w:cstheme="majorBidi"/>
          <w:sz w:val="28"/>
          <w:szCs w:val="28"/>
        </w:rPr>
        <w:t>des gens du Nord est raccourci</w:t>
      </w:r>
      <w:r w:rsidRPr="003C5F63">
        <w:rPr>
          <w:rFonts w:asciiTheme="majorBidi" w:hAnsiTheme="majorBidi" w:cstheme="majorBidi"/>
          <w:sz w:val="28"/>
          <w:szCs w:val="28"/>
        </w:rPr>
        <w:t>e</w:t>
      </w:r>
      <w:r w:rsidR="002C7A10" w:rsidRPr="003C5F63">
        <w:rPr>
          <w:rFonts w:asciiTheme="majorBidi" w:hAnsiTheme="majorBidi" w:cstheme="majorBidi"/>
          <w:sz w:val="28"/>
          <w:szCs w:val="28"/>
        </w:rPr>
        <w:t>, avec un mélange de berbère et de français.</w:t>
      </w:r>
    </w:p>
    <w:p w:rsidR="002C7A10" w:rsidRPr="003C5F63" w:rsidRDefault="002C7A10" w:rsidP="004E0AB6">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 xml:space="preserve">- La </w:t>
      </w:r>
      <w:r w:rsidR="004E0AB6" w:rsidRPr="003C5F63">
        <w:rPr>
          <w:rFonts w:asciiTheme="majorBidi" w:hAnsiTheme="majorBidi" w:cstheme="majorBidi"/>
          <w:sz w:val="28"/>
          <w:szCs w:val="28"/>
        </w:rPr>
        <w:t xml:space="preserve">performance </w:t>
      </w:r>
      <w:r w:rsidRPr="003C5F63">
        <w:rPr>
          <w:rFonts w:asciiTheme="majorBidi" w:hAnsiTheme="majorBidi" w:cstheme="majorBidi"/>
          <w:sz w:val="28"/>
          <w:szCs w:val="28"/>
        </w:rPr>
        <w:t xml:space="preserve">des gens de l'Est a tendance à </w:t>
      </w:r>
      <w:r w:rsidR="009F3501" w:rsidRPr="003C5F63">
        <w:rPr>
          <w:rFonts w:asciiTheme="majorBidi" w:hAnsiTheme="majorBidi" w:cstheme="majorBidi"/>
          <w:sz w:val="28"/>
          <w:szCs w:val="28"/>
        </w:rPr>
        <w:t xml:space="preserve">être </w:t>
      </w:r>
      <w:r w:rsidRPr="003C5F63">
        <w:rPr>
          <w:rFonts w:asciiTheme="majorBidi" w:hAnsiTheme="majorBidi" w:cstheme="majorBidi"/>
          <w:sz w:val="28"/>
          <w:szCs w:val="28"/>
        </w:rPr>
        <w:t>rapide</w:t>
      </w:r>
      <w:r w:rsidR="009F3501" w:rsidRPr="003C5F63">
        <w:rPr>
          <w:rFonts w:asciiTheme="majorBidi" w:hAnsiTheme="majorBidi" w:cstheme="majorBidi"/>
          <w:sz w:val="28"/>
          <w:szCs w:val="28"/>
        </w:rPr>
        <w:t>, à élever la voix</w:t>
      </w:r>
      <w:r w:rsidRPr="003C5F63">
        <w:rPr>
          <w:rFonts w:asciiTheme="majorBidi" w:hAnsiTheme="majorBidi" w:cstheme="majorBidi"/>
          <w:sz w:val="28"/>
          <w:szCs w:val="28"/>
        </w:rPr>
        <w:t xml:space="preserve">, similaire à la </w:t>
      </w:r>
      <w:r w:rsidR="009F3501" w:rsidRPr="003C5F63">
        <w:rPr>
          <w:rFonts w:asciiTheme="majorBidi" w:hAnsiTheme="majorBidi" w:cstheme="majorBidi"/>
          <w:sz w:val="28"/>
          <w:szCs w:val="28"/>
        </w:rPr>
        <w:t>pratique</w:t>
      </w:r>
      <w:r w:rsidRPr="003C5F63">
        <w:rPr>
          <w:rFonts w:asciiTheme="majorBidi" w:hAnsiTheme="majorBidi" w:cstheme="majorBidi"/>
          <w:sz w:val="28"/>
          <w:szCs w:val="28"/>
        </w:rPr>
        <w:t xml:space="preserve"> des Tunisiens, et </w:t>
      </w:r>
      <w:r w:rsidR="009F3501" w:rsidRPr="003C5F63">
        <w:rPr>
          <w:rFonts w:asciiTheme="majorBidi" w:hAnsiTheme="majorBidi" w:cstheme="majorBidi"/>
          <w:sz w:val="28"/>
          <w:szCs w:val="28"/>
        </w:rPr>
        <w:t>parfois</w:t>
      </w:r>
      <w:r w:rsidRPr="003C5F63">
        <w:rPr>
          <w:rFonts w:asciiTheme="majorBidi" w:hAnsiTheme="majorBidi" w:cstheme="majorBidi"/>
          <w:sz w:val="28"/>
          <w:szCs w:val="28"/>
        </w:rPr>
        <w:t xml:space="preserve"> des mots féminins</w:t>
      </w:r>
      <w:r w:rsidR="009F3501" w:rsidRPr="003C5F63">
        <w:rPr>
          <w:rFonts w:asciiTheme="majorBidi" w:hAnsiTheme="majorBidi" w:cstheme="majorBidi"/>
          <w:sz w:val="28"/>
          <w:szCs w:val="28"/>
        </w:rPr>
        <w:t xml:space="preserve"> prennent la marque du masculin</w:t>
      </w:r>
      <w:r w:rsidRPr="003C5F63">
        <w:rPr>
          <w:rFonts w:asciiTheme="majorBidi" w:hAnsiTheme="majorBidi" w:cstheme="majorBidi"/>
          <w:sz w:val="28"/>
          <w:szCs w:val="28"/>
        </w:rPr>
        <w:t xml:space="preserve"> et </w:t>
      </w:r>
      <w:r w:rsidR="009F3501" w:rsidRPr="003C5F63">
        <w:rPr>
          <w:rFonts w:asciiTheme="majorBidi" w:hAnsiTheme="majorBidi" w:cstheme="majorBidi"/>
          <w:sz w:val="28"/>
          <w:szCs w:val="28"/>
        </w:rPr>
        <w:t>des mots masculins prennent la marque du féminin.</w:t>
      </w:r>
    </w:p>
    <w:p w:rsidR="002C7A10" w:rsidRPr="003C5F63" w:rsidRDefault="009F3501" w:rsidP="009F3501">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 xml:space="preserve">- </w:t>
      </w:r>
      <w:r w:rsidR="002C7A10" w:rsidRPr="003C5F63">
        <w:rPr>
          <w:rFonts w:asciiTheme="majorBidi" w:hAnsiTheme="majorBidi" w:cstheme="majorBidi"/>
          <w:sz w:val="28"/>
          <w:szCs w:val="28"/>
        </w:rPr>
        <w:t xml:space="preserve">La </w:t>
      </w:r>
      <w:r w:rsidRPr="003C5F63">
        <w:rPr>
          <w:rFonts w:asciiTheme="majorBidi" w:hAnsiTheme="majorBidi" w:cstheme="majorBidi"/>
          <w:sz w:val="28"/>
          <w:szCs w:val="28"/>
        </w:rPr>
        <w:t xml:space="preserve">performance </w:t>
      </w:r>
      <w:r w:rsidR="002C7A10" w:rsidRPr="003C5F63">
        <w:rPr>
          <w:rFonts w:asciiTheme="majorBidi" w:hAnsiTheme="majorBidi" w:cstheme="majorBidi"/>
          <w:sz w:val="28"/>
          <w:szCs w:val="28"/>
        </w:rPr>
        <w:t xml:space="preserve">des </w:t>
      </w:r>
      <w:r w:rsidRPr="003C5F63">
        <w:rPr>
          <w:rFonts w:asciiTheme="majorBidi" w:hAnsiTheme="majorBidi" w:cstheme="majorBidi"/>
          <w:sz w:val="28"/>
          <w:szCs w:val="28"/>
        </w:rPr>
        <w:t>populations</w:t>
      </w:r>
      <w:r w:rsidR="002C7A10" w:rsidRPr="003C5F63">
        <w:rPr>
          <w:rFonts w:asciiTheme="majorBidi" w:hAnsiTheme="majorBidi" w:cstheme="majorBidi"/>
          <w:sz w:val="28"/>
          <w:szCs w:val="28"/>
        </w:rPr>
        <w:t xml:space="preserve"> de l'Ouest, qui se caractérise par la souplesse, et une certaine fluidi</w:t>
      </w:r>
      <w:r w:rsidRPr="003C5F63">
        <w:rPr>
          <w:rFonts w:asciiTheme="majorBidi" w:hAnsiTheme="majorBidi" w:cstheme="majorBidi"/>
          <w:sz w:val="28"/>
          <w:szCs w:val="28"/>
        </w:rPr>
        <w:t xml:space="preserve">té qu'ils ont empruntée des </w:t>
      </w:r>
      <w:r w:rsidR="002C7A10" w:rsidRPr="003C5F63">
        <w:rPr>
          <w:rFonts w:asciiTheme="majorBidi" w:hAnsiTheme="majorBidi" w:cstheme="majorBidi"/>
          <w:sz w:val="28"/>
          <w:szCs w:val="28"/>
        </w:rPr>
        <w:t>marocains.</w:t>
      </w:r>
    </w:p>
    <w:p w:rsidR="00446AD5" w:rsidRPr="003C5F63" w:rsidRDefault="009F3501" w:rsidP="004E0AB6">
      <w:pPr>
        <w:autoSpaceDE w:val="0"/>
        <w:autoSpaceDN w:val="0"/>
        <w:adjustRightInd w:val="0"/>
        <w:spacing w:after="0" w:line="240" w:lineRule="auto"/>
        <w:jc w:val="both"/>
        <w:rPr>
          <w:rFonts w:asciiTheme="majorBidi" w:hAnsiTheme="majorBidi" w:cstheme="majorBidi"/>
          <w:sz w:val="28"/>
          <w:szCs w:val="28"/>
        </w:rPr>
      </w:pPr>
      <w:r w:rsidRPr="003C5F63">
        <w:rPr>
          <w:rFonts w:asciiTheme="majorBidi" w:hAnsiTheme="majorBidi" w:cstheme="majorBidi"/>
          <w:sz w:val="28"/>
          <w:szCs w:val="28"/>
        </w:rPr>
        <w:t xml:space="preserve">- </w:t>
      </w:r>
      <w:r w:rsidR="002C7A10" w:rsidRPr="003C5F63">
        <w:rPr>
          <w:rFonts w:asciiTheme="majorBidi" w:hAnsiTheme="majorBidi" w:cstheme="majorBidi"/>
          <w:sz w:val="28"/>
          <w:szCs w:val="28"/>
        </w:rPr>
        <w:t xml:space="preserve">La performance des gens du </w:t>
      </w:r>
      <w:r w:rsidR="004E0AB6" w:rsidRPr="003C5F63">
        <w:rPr>
          <w:rFonts w:asciiTheme="majorBidi" w:hAnsiTheme="majorBidi" w:cstheme="majorBidi"/>
          <w:sz w:val="28"/>
          <w:szCs w:val="28"/>
        </w:rPr>
        <w:t>S</w:t>
      </w:r>
      <w:r w:rsidR="002C7A10" w:rsidRPr="003C5F63">
        <w:rPr>
          <w:rFonts w:asciiTheme="majorBidi" w:hAnsiTheme="majorBidi" w:cstheme="majorBidi"/>
          <w:sz w:val="28"/>
          <w:szCs w:val="28"/>
        </w:rPr>
        <w:t xml:space="preserve">ud, </w:t>
      </w:r>
      <w:r w:rsidR="004E0AB6" w:rsidRPr="003C5F63">
        <w:rPr>
          <w:rFonts w:asciiTheme="majorBidi" w:hAnsiTheme="majorBidi" w:cstheme="majorBidi"/>
          <w:sz w:val="28"/>
          <w:szCs w:val="28"/>
        </w:rPr>
        <w:t xml:space="preserve">penchée vers le bédouin </w:t>
      </w:r>
      <w:r w:rsidR="002C7A10" w:rsidRPr="003C5F63">
        <w:rPr>
          <w:rFonts w:asciiTheme="majorBidi" w:hAnsiTheme="majorBidi" w:cstheme="majorBidi"/>
          <w:sz w:val="28"/>
          <w:szCs w:val="28"/>
        </w:rPr>
        <w:t xml:space="preserve">et l'usage d'un discours </w:t>
      </w:r>
      <w:r w:rsidR="004E0AB6" w:rsidRPr="003C5F63">
        <w:rPr>
          <w:rFonts w:asciiTheme="majorBidi" w:hAnsiTheme="majorBidi" w:cstheme="majorBidi"/>
          <w:sz w:val="28"/>
          <w:szCs w:val="28"/>
        </w:rPr>
        <w:t>classique</w:t>
      </w:r>
      <w:r w:rsidR="002C7A10" w:rsidRPr="003C5F63">
        <w:rPr>
          <w:rFonts w:asciiTheme="majorBidi" w:hAnsiTheme="majorBidi" w:cstheme="majorBidi"/>
          <w:sz w:val="28"/>
          <w:szCs w:val="28"/>
        </w:rPr>
        <w:t xml:space="preserve"> </w:t>
      </w:r>
      <w:r w:rsidR="004E0AB6" w:rsidRPr="003C5F63">
        <w:rPr>
          <w:rFonts w:asciiTheme="majorBidi" w:hAnsiTheme="majorBidi" w:cstheme="majorBidi"/>
          <w:sz w:val="28"/>
          <w:szCs w:val="28"/>
        </w:rPr>
        <w:t>dans</w:t>
      </w:r>
      <w:r w:rsidR="002C7A10" w:rsidRPr="003C5F63">
        <w:rPr>
          <w:rFonts w:asciiTheme="majorBidi" w:hAnsiTheme="majorBidi" w:cstheme="majorBidi"/>
          <w:sz w:val="28"/>
          <w:szCs w:val="28"/>
        </w:rPr>
        <w:t xml:space="preserve"> certains </w:t>
      </w:r>
      <w:r w:rsidR="004E0AB6" w:rsidRPr="003C5F63">
        <w:rPr>
          <w:rFonts w:asciiTheme="majorBidi" w:hAnsiTheme="majorBidi" w:cstheme="majorBidi"/>
          <w:sz w:val="28"/>
          <w:szCs w:val="28"/>
        </w:rPr>
        <w:t>cas</w:t>
      </w:r>
      <w:r w:rsidR="002C7A10" w:rsidRPr="003C5F63">
        <w:rPr>
          <w:rFonts w:asciiTheme="majorBidi" w:hAnsiTheme="majorBidi" w:cstheme="majorBidi"/>
          <w:sz w:val="28"/>
          <w:szCs w:val="28"/>
        </w:rPr>
        <w:t>.</w:t>
      </w:r>
      <w:r w:rsidR="00446AD5" w:rsidRPr="003C5F63">
        <w:rPr>
          <w:rStyle w:val="Appelnotedebasdep"/>
          <w:rFonts w:asciiTheme="majorBidi" w:hAnsiTheme="majorBidi" w:cstheme="majorBidi"/>
          <w:sz w:val="24"/>
          <w:szCs w:val="24"/>
        </w:rPr>
        <w:footnoteReference w:id="18"/>
      </w:r>
    </w:p>
    <w:sectPr w:rsidR="00446AD5" w:rsidRPr="003C5F63" w:rsidSect="00697364">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B94" w:rsidRDefault="00902B94" w:rsidP="00026237">
      <w:pPr>
        <w:spacing w:after="0" w:line="240" w:lineRule="auto"/>
      </w:pPr>
      <w:r>
        <w:separator/>
      </w:r>
    </w:p>
  </w:endnote>
  <w:endnote w:type="continuationSeparator" w:id="1">
    <w:p w:rsidR="00902B94" w:rsidRDefault="00902B94" w:rsidP="000262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FirstGrader,Italic">
    <w:panose1 w:val="00000000000000000000"/>
    <w:charset w:val="00"/>
    <w:family w:val="swiss"/>
    <w:notTrueType/>
    <w:pitch w:val="default"/>
    <w:sig w:usb0="00000003" w:usb1="00000000" w:usb2="00000000" w:usb3="00000000" w:csb0="00000001"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68666"/>
      <w:docPartObj>
        <w:docPartGallery w:val="Page Numbers (Bottom of Page)"/>
        <w:docPartUnique/>
      </w:docPartObj>
    </w:sdtPr>
    <w:sdtContent>
      <w:p w:rsidR="004519AF" w:rsidRDefault="005F348E">
        <w:pPr>
          <w:pStyle w:val="Pieddepage"/>
          <w:jc w:val="center"/>
        </w:pPr>
        <w:fldSimple w:instr=" PAGE   \* MERGEFORMAT ">
          <w:r w:rsidR="009A1DB2">
            <w:rPr>
              <w:noProof/>
            </w:rPr>
            <w:t>14</w:t>
          </w:r>
        </w:fldSimple>
      </w:p>
    </w:sdtContent>
  </w:sdt>
  <w:p w:rsidR="004519AF" w:rsidRDefault="004519A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B94" w:rsidRDefault="00902B94" w:rsidP="00026237">
      <w:pPr>
        <w:spacing w:after="0" w:line="240" w:lineRule="auto"/>
      </w:pPr>
      <w:r>
        <w:separator/>
      </w:r>
    </w:p>
  </w:footnote>
  <w:footnote w:type="continuationSeparator" w:id="1">
    <w:p w:rsidR="00902B94" w:rsidRDefault="00902B94" w:rsidP="00026237">
      <w:pPr>
        <w:spacing w:after="0" w:line="240" w:lineRule="auto"/>
      </w:pPr>
      <w:r>
        <w:continuationSeparator/>
      </w:r>
    </w:p>
  </w:footnote>
  <w:footnote w:id="2">
    <w:p w:rsidR="00451051" w:rsidRDefault="00451051" w:rsidP="00451051">
      <w:pPr>
        <w:pStyle w:val="Notedebasdepage"/>
      </w:pPr>
      <w:r>
        <w:rPr>
          <w:rStyle w:val="Appelnotedebasdep"/>
        </w:rPr>
        <w:footnoteRef/>
      </w:r>
      <w:r>
        <w:t xml:space="preserve"> Louis Mreau de Bellaing et Didier Poussin (2000), Sociologie : définitions, champs, démarche, éditions ASH, p. 35</w:t>
      </w:r>
    </w:p>
  </w:footnote>
  <w:footnote w:id="3">
    <w:p w:rsidR="00451051" w:rsidRPr="00346EB8" w:rsidRDefault="00451051" w:rsidP="00451051">
      <w:pPr>
        <w:jc w:val="both"/>
        <w:rPr>
          <w:sz w:val="20"/>
          <w:szCs w:val="20"/>
        </w:rPr>
      </w:pPr>
      <w:r>
        <w:rPr>
          <w:rStyle w:val="Appelnotedebasdep"/>
        </w:rPr>
        <w:footnoteRef/>
      </w:r>
      <w:r>
        <w:t xml:space="preserve"> </w:t>
      </w:r>
      <w:r w:rsidRPr="00346EB8">
        <w:rPr>
          <w:sz w:val="20"/>
          <w:szCs w:val="20"/>
        </w:rPr>
        <w:t>Sophie Dubuisson-Quellier et Marie Plessz, « La théorie des pratiques », Sociologie [En ligne], N°4, vol. 4 |  2013, mis en ligne le 28 janvier 2014, cons</w:t>
      </w:r>
      <w:r>
        <w:rPr>
          <w:sz w:val="20"/>
          <w:szCs w:val="20"/>
        </w:rPr>
        <w:t xml:space="preserve">ulté le 27 novembre 2022. URL :   </w:t>
      </w:r>
      <w:r w:rsidRPr="00346EB8">
        <w:rPr>
          <w:sz w:val="20"/>
          <w:szCs w:val="20"/>
        </w:rPr>
        <w:t>http://journals.openedition.org/sociologie/2030</w:t>
      </w:r>
    </w:p>
    <w:p w:rsidR="00451051" w:rsidRDefault="00451051" w:rsidP="00451051">
      <w:pPr>
        <w:pStyle w:val="Notedebasdepage"/>
      </w:pPr>
    </w:p>
  </w:footnote>
  <w:footnote w:id="4">
    <w:p w:rsidR="004519AF" w:rsidRDefault="004519AF" w:rsidP="006B08B9">
      <w:pPr>
        <w:pStyle w:val="Notedebasdepage"/>
      </w:pPr>
      <w:r>
        <w:rPr>
          <w:rStyle w:val="Appelnotedebasdep"/>
        </w:rPr>
        <w:footnoteRef/>
      </w:r>
      <w:r>
        <w:t xml:space="preserve"> </w:t>
      </w:r>
      <w:r w:rsidRPr="00DC6F05">
        <w:t>Josiane Boutet, James Costa</w:t>
      </w:r>
      <w:r>
        <w:t xml:space="preserve"> (2021),  </w:t>
      </w:r>
      <w:r w:rsidRPr="00DC6F05">
        <w:t>INTRODUCTION</w:t>
      </w:r>
      <w:r>
        <w:t xml:space="preserve"> in </w:t>
      </w:r>
      <w:r w:rsidRPr="00DC6F05">
        <w:t>Langage et société</w:t>
      </w:r>
      <w:r>
        <w:t xml:space="preserve">, </w:t>
      </w:r>
      <w:r w:rsidRPr="00DC6F05">
        <w:t>Éditions de la Maison des sciences de l'homme</w:t>
      </w:r>
      <w:r>
        <w:t xml:space="preserve"> P. 12-13, </w:t>
      </w:r>
      <w:r w:rsidRPr="00DC6F05">
        <w:t>https://www.cairn.info/revue-langage-et-societe-2021-HS1-page-11.htm</w:t>
      </w:r>
    </w:p>
  </w:footnote>
  <w:footnote w:id="5">
    <w:p w:rsidR="004519AF" w:rsidRPr="0073244A" w:rsidRDefault="004519AF">
      <w:pPr>
        <w:pStyle w:val="Notedebasdepage"/>
        <w:rPr>
          <w:lang w:bidi="ar-DZ"/>
        </w:rPr>
      </w:pPr>
      <w:r>
        <w:rPr>
          <w:rStyle w:val="Appelnotedebasdep"/>
        </w:rPr>
        <w:footnoteRef/>
      </w:r>
      <w:r>
        <w:t xml:space="preserve"> </w:t>
      </w:r>
      <w:r w:rsidRPr="004E41EB">
        <w:t>Josiane Boutet</w:t>
      </w:r>
      <w:r>
        <w:t xml:space="preserve"> (2021), </w:t>
      </w:r>
      <w:r w:rsidRPr="0073244A">
        <w:t>PRATIQUE LANGAGIÈRE</w:t>
      </w:r>
      <w:r>
        <w:rPr>
          <w:rFonts w:hint="cs"/>
          <w:rtl/>
        </w:rPr>
        <w:t xml:space="preserve"> </w:t>
      </w:r>
      <w:r>
        <w:t xml:space="preserve"> in </w:t>
      </w:r>
      <w:r w:rsidRPr="0073244A">
        <w:t>Langage et société</w:t>
      </w:r>
      <w:r>
        <w:t>,</w:t>
      </w:r>
      <w:r w:rsidRPr="004E41EB">
        <w:t xml:space="preserve"> Éditions de la Maison des sciences de l'homme</w:t>
      </w:r>
      <w:r>
        <w:t xml:space="preserve">,  p. 281-284, </w:t>
      </w:r>
      <w:r w:rsidRPr="002300BC">
        <w:t>https://www.cairn.info/revue-langage-et-societe-2021-HS1-page-281.htm</w:t>
      </w:r>
    </w:p>
  </w:footnote>
  <w:footnote w:id="6">
    <w:p w:rsidR="004519AF" w:rsidRDefault="004519AF" w:rsidP="00617EC4">
      <w:pPr>
        <w:pStyle w:val="Notedebasdepage"/>
      </w:pPr>
      <w:r>
        <w:rPr>
          <w:rStyle w:val="Appelnotedebasdep"/>
        </w:rPr>
        <w:footnoteRef/>
      </w:r>
      <w:r>
        <w:t xml:space="preserve"> </w:t>
      </w:r>
      <w:r>
        <w:rPr>
          <w:rFonts w:ascii="GillSans" w:hAnsi="GillSans" w:cs="GillSans"/>
          <w:sz w:val="16"/>
          <w:szCs w:val="16"/>
        </w:rPr>
        <w:t>Emmanuelle Cambon et Isabelle Léglise, Pratiques langagières et registres discursifs, p.20 -23</w:t>
      </w:r>
    </w:p>
  </w:footnote>
  <w:footnote w:id="7">
    <w:p w:rsidR="00DF48B9" w:rsidRDefault="00DF48B9" w:rsidP="00DF48B9">
      <w:pPr>
        <w:pStyle w:val="Notedebasdepage"/>
        <w:bidi/>
      </w:pPr>
      <w:r>
        <w:rPr>
          <w:rStyle w:val="Appelnotedebasdep"/>
        </w:rPr>
        <w:footnoteRef/>
      </w:r>
      <w:r>
        <w:t xml:space="preserve"> </w:t>
      </w:r>
      <w:r w:rsidRPr="00446AD5">
        <w:rPr>
          <w:rFonts w:cs="Arial" w:hint="cs"/>
          <w:rtl/>
        </w:rPr>
        <w:t>صالح</w:t>
      </w:r>
      <w:r w:rsidRPr="00446AD5">
        <w:rPr>
          <w:rFonts w:cs="Arial"/>
          <w:rtl/>
        </w:rPr>
        <w:t xml:space="preserve"> </w:t>
      </w:r>
      <w:r w:rsidRPr="00446AD5">
        <w:rPr>
          <w:rFonts w:cs="Arial" w:hint="cs"/>
          <w:rtl/>
        </w:rPr>
        <w:t>بلعيد</w:t>
      </w:r>
      <w:r>
        <w:rPr>
          <w:rFonts w:cs="Arial" w:hint="cs"/>
          <w:rtl/>
          <w:lang w:bidi="ar-DZ"/>
        </w:rPr>
        <w:t>، ب</w:t>
      </w:r>
      <w:r>
        <w:rPr>
          <w:rFonts w:cs="Arial" w:hint="cs"/>
          <w:rtl/>
        </w:rPr>
        <w:t>حث</w:t>
      </w:r>
      <w:r>
        <w:rPr>
          <w:rFonts w:cs="Arial"/>
          <w:rtl/>
        </w:rPr>
        <w:t xml:space="preserve"> </w:t>
      </w:r>
      <w:r>
        <w:rPr>
          <w:rFonts w:cs="Arial" w:hint="cs"/>
          <w:rtl/>
        </w:rPr>
        <w:t>في</w:t>
      </w:r>
      <w:r>
        <w:rPr>
          <w:rFonts w:cs="Arial"/>
          <w:rtl/>
        </w:rPr>
        <w:t xml:space="preserve"> </w:t>
      </w:r>
      <w:r>
        <w:rPr>
          <w:rFonts w:cs="Arial" w:hint="cs"/>
          <w:rtl/>
        </w:rPr>
        <w:t>مصطلح</w:t>
      </w:r>
      <w:r>
        <w:rPr>
          <w:rFonts w:cs="Arial"/>
          <w:rtl/>
        </w:rPr>
        <w:t xml:space="preserve"> (</w:t>
      </w:r>
      <w:r>
        <w:rPr>
          <w:rFonts w:cs="Arial" w:hint="cs"/>
          <w:rtl/>
        </w:rPr>
        <w:t>الممارسات</w:t>
      </w:r>
      <w:r>
        <w:rPr>
          <w:rFonts w:cs="Arial"/>
          <w:rtl/>
        </w:rPr>
        <w:t xml:space="preserve"> </w:t>
      </w:r>
      <w:r>
        <w:rPr>
          <w:rFonts w:cs="Arial" w:hint="cs"/>
          <w:rtl/>
        </w:rPr>
        <w:t>اللغویة</w:t>
      </w:r>
      <w:r>
        <w:rPr>
          <w:rFonts w:cs="Arial"/>
          <w:rtl/>
        </w:rPr>
        <w:t>)</w:t>
      </w:r>
      <w:r>
        <w:rPr>
          <w:rFonts w:hint="cs"/>
          <w:rtl/>
          <w:lang w:bidi="ar-DZ"/>
        </w:rPr>
        <w:t xml:space="preserve"> </w:t>
      </w:r>
      <w:r>
        <w:rPr>
          <w:rFonts w:cs="Arial" w:hint="cs"/>
          <w:rtl/>
        </w:rPr>
        <w:t>في</w:t>
      </w:r>
      <w:r>
        <w:rPr>
          <w:rFonts w:cs="Arial"/>
          <w:rtl/>
        </w:rPr>
        <w:t xml:space="preserve"> </w:t>
      </w:r>
      <w:r>
        <w:rPr>
          <w:rFonts w:cs="Arial" w:hint="cs"/>
          <w:rtl/>
        </w:rPr>
        <w:t>الجزائر</w:t>
      </w:r>
      <w:r w:rsidRPr="0055098B">
        <w:rPr>
          <w:rFonts w:cs="Arial"/>
          <w:rtl/>
          <w:lang w:bidi="ar-DZ"/>
        </w:rPr>
        <w:t xml:space="preserve"> ( </w:t>
      </w:r>
      <w:r w:rsidRPr="0055098B">
        <w:rPr>
          <w:rFonts w:cs="Arial" w:hint="cs"/>
          <w:rtl/>
          <w:lang w:bidi="ar-DZ"/>
        </w:rPr>
        <w:t>مجلة</w:t>
      </w:r>
      <w:r w:rsidRPr="0055098B">
        <w:rPr>
          <w:rFonts w:cs="Arial"/>
          <w:rtl/>
          <w:lang w:bidi="ar-DZ"/>
        </w:rPr>
        <w:t xml:space="preserve"> </w:t>
      </w:r>
      <w:r w:rsidRPr="0055098B">
        <w:rPr>
          <w:rFonts w:cs="Arial" w:hint="cs"/>
          <w:rtl/>
          <w:lang w:bidi="ar-DZ"/>
        </w:rPr>
        <w:t>الممارسات</w:t>
      </w:r>
      <w:r w:rsidRPr="0055098B">
        <w:rPr>
          <w:rFonts w:cs="Arial"/>
          <w:rtl/>
          <w:lang w:bidi="ar-DZ"/>
        </w:rPr>
        <w:t xml:space="preserve"> </w:t>
      </w:r>
      <w:r w:rsidRPr="0055098B">
        <w:rPr>
          <w:rFonts w:cs="Arial" w:hint="cs"/>
          <w:rtl/>
          <w:lang w:bidi="ar-DZ"/>
        </w:rPr>
        <w:t>اللغوية</w:t>
      </w:r>
      <w:r w:rsidRPr="0055098B">
        <w:rPr>
          <w:rFonts w:cs="Arial"/>
          <w:rtl/>
          <w:lang w:bidi="ar-DZ"/>
        </w:rPr>
        <w:t xml:space="preserve"> </w:t>
      </w:r>
      <w:r>
        <w:rPr>
          <w:rFonts w:cs="Arial" w:hint="cs"/>
          <w:rtl/>
          <w:lang w:bidi="ar-DZ"/>
        </w:rPr>
        <w:t>ج</w:t>
      </w:r>
      <w:r w:rsidRPr="0055098B">
        <w:rPr>
          <w:rFonts w:cs="Arial" w:hint="cs"/>
          <w:rtl/>
          <w:lang w:bidi="ar-DZ"/>
        </w:rPr>
        <w:t>امعة</w:t>
      </w:r>
      <w:r w:rsidRPr="0055098B">
        <w:rPr>
          <w:rFonts w:cs="Arial"/>
          <w:rtl/>
          <w:lang w:bidi="ar-DZ"/>
        </w:rPr>
        <w:t xml:space="preserve"> </w:t>
      </w:r>
      <w:r w:rsidRPr="0055098B">
        <w:rPr>
          <w:rFonts w:cs="Arial" w:hint="cs"/>
          <w:rtl/>
          <w:lang w:bidi="ar-DZ"/>
        </w:rPr>
        <w:t>مولود</w:t>
      </w:r>
      <w:r w:rsidRPr="0055098B">
        <w:rPr>
          <w:rFonts w:cs="Arial"/>
          <w:rtl/>
          <w:lang w:bidi="ar-DZ"/>
        </w:rPr>
        <w:t xml:space="preserve"> </w:t>
      </w:r>
      <w:r w:rsidRPr="0055098B">
        <w:rPr>
          <w:rFonts w:cs="Arial" w:hint="cs"/>
          <w:rtl/>
          <w:lang w:bidi="ar-DZ"/>
        </w:rPr>
        <w:t>معم</w:t>
      </w:r>
      <w:r>
        <w:rPr>
          <w:rFonts w:cs="Arial" w:hint="cs"/>
          <w:rtl/>
          <w:lang w:bidi="ar-DZ"/>
        </w:rPr>
        <w:t>ري تيزي و</w:t>
      </w:r>
      <w:r w:rsidRPr="0055098B">
        <w:rPr>
          <w:rFonts w:cs="Arial"/>
          <w:rtl/>
          <w:lang w:bidi="ar-DZ"/>
        </w:rPr>
        <w:t xml:space="preserve"> </w:t>
      </w:r>
      <w:r>
        <w:rPr>
          <w:rFonts w:cs="Arial" w:hint="cs"/>
          <w:rtl/>
          <w:lang w:bidi="ar-DZ"/>
        </w:rPr>
        <w:t>زو،</w:t>
      </w:r>
      <w:r w:rsidRPr="0055098B">
        <w:rPr>
          <w:rFonts w:cs="Arial"/>
          <w:rtl/>
          <w:lang w:bidi="ar-DZ"/>
        </w:rPr>
        <w:t xml:space="preserve"> </w:t>
      </w:r>
      <w:r w:rsidRPr="0055098B">
        <w:rPr>
          <w:rFonts w:cs="Arial" w:hint="cs"/>
          <w:rtl/>
          <w:lang w:bidi="ar-DZ"/>
        </w:rPr>
        <w:t>المجلد</w:t>
      </w:r>
      <w:r w:rsidRPr="0055098B">
        <w:rPr>
          <w:rFonts w:cs="Arial"/>
          <w:rtl/>
          <w:lang w:bidi="ar-DZ"/>
        </w:rPr>
        <w:t xml:space="preserve"> 1 </w:t>
      </w:r>
      <w:r w:rsidRPr="0055098B">
        <w:rPr>
          <w:rFonts w:cs="Arial" w:hint="cs"/>
          <w:rtl/>
          <w:lang w:bidi="ar-DZ"/>
        </w:rPr>
        <w:t>العدد</w:t>
      </w:r>
      <w:r w:rsidRPr="0055098B">
        <w:rPr>
          <w:rFonts w:cs="Arial"/>
          <w:rtl/>
          <w:lang w:bidi="ar-DZ"/>
        </w:rPr>
        <w:t xml:space="preserve"> 0</w:t>
      </w:r>
      <w:r>
        <w:rPr>
          <w:rFonts w:cs="Arial" w:hint="cs"/>
          <w:rtl/>
          <w:lang w:bidi="ar-DZ"/>
        </w:rPr>
        <w:t xml:space="preserve"> - </w:t>
      </w:r>
      <w:r w:rsidRPr="0055098B">
        <w:rPr>
          <w:rFonts w:cs="Arial"/>
          <w:rtl/>
          <w:lang w:bidi="ar-DZ"/>
        </w:rPr>
        <w:t xml:space="preserve">1010 </w:t>
      </w:r>
      <w:r w:rsidRPr="0055098B">
        <w:rPr>
          <w:rFonts w:cs="Arial" w:hint="cs"/>
          <w:rtl/>
          <w:lang w:bidi="ar-DZ"/>
        </w:rPr>
        <w:t>ص</w:t>
      </w:r>
      <w:r>
        <w:rPr>
          <w:rFonts w:cs="Arial" w:hint="cs"/>
          <w:rtl/>
          <w:lang w:bidi="ar-DZ"/>
        </w:rPr>
        <w:t xml:space="preserve">20 - </w:t>
      </w:r>
      <w:r>
        <w:rPr>
          <w:rFonts w:cs="Arial"/>
          <w:lang w:bidi="ar-DZ"/>
        </w:rPr>
        <w:t>21</w:t>
      </w:r>
      <w:r w:rsidRPr="0055098B">
        <w:rPr>
          <w:rFonts w:cs="Arial"/>
          <w:rtl/>
          <w:lang w:bidi="ar-DZ"/>
        </w:rPr>
        <w:t xml:space="preserve">  </w:t>
      </w:r>
      <w:r w:rsidRPr="0055098B">
        <w:rPr>
          <w:rFonts w:cs="Arial"/>
          <w:lang w:bidi="ar-DZ"/>
        </w:rPr>
        <w:t>www.asjp.cerist.dz/en/article/23523</w:t>
      </w:r>
      <w:r>
        <w:rPr>
          <w:rFonts w:cs="Arial" w:hint="cs"/>
          <w:rtl/>
          <w:lang w:bidi="ar-DZ"/>
        </w:rPr>
        <w:t xml:space="preserve"> </w:t>
      </w:r>
      <w:r>
        <w:t xml:space="preserve"> </w:t>
      </w:r>
    </w:p>
  </w:footnote>
  <w:footnote w:id="8">
    <w:p w:rsidR="004519AF" w:rsidRDefault="004519AF" w:rsidP="004C3E43">
      <w:pPr>
        <w:pStyle w:val="Notedebasdepage"/>
      </w:pPr>
      <w:r>
        <w:rPr>
          <w:rStyle w:val="Appelnotedebasdep"/>
        </w:rPr>
        <w:footnoteRef/>
      </w:r>
      <w:r>
        <w:t xml:space="preserve"> </w:t>
      </w:r>
      <w:r w:rsidRPr="004C3E43">
        <w:t>Maria Candea</w:t>
      </w:r>
      <w:r>
        <w:t xml:space="preserve"> (2021), </w:t>
      </w:r>
      <w:r w:rsidRPr="004C3E43">
        <w:t>ACCENT</w:t>
      </w:r>
      <w:r>
        <w:t xml:space="preserve"> in </w:t>
      </w:r>
      <w:r w:rsidRPr="004C3E43">
        <w:t>« Langage et société »</w:t>
      </w:r>
      <w:r>
        <w:t>,</w:t>
      </w:r>
      <w:r w:rsidRPr="004C3E43">
        <w:t xml:space="preserve"> Éditions de la Maison des sciences de l'homme</w:t>
      </w:r>
      <w:r>
        <w:t xml:space="preserve">, p. 19-22, </w:t>
      </w:r>
      <w:r w:rsidRPr="004C3E43">
        <w:t>https://www.cairn.info/revue-langage-et-societe-2021-HS1-page-19.htm</w:t>
      </w:r>
    </w:p>
  </w:footnote>
  <w:footnote w:id="9">
    <w:p w:rsidR="004519AF" w:rsidRDefault="004519AF" w:rsidP="007F5576">
      <w:pPr>
        <w:pStyle w:val="Notedebasdepage"/>
      </w:pPr>
      <w:r>
        <w:rPr>
          <w:rStyle w:val="Appelnotedebasdep"/>
        </w:rPr>
        <w:footnoteRef/>
      </w:r>
      <w:r>
        <w:t xml:space="preserve"> </w:t>
      </w:r>
      <w:r w:rsidRPr="00826304">
        <w:rPr>
          <w:rFonts w:ascii="Calibri,Bold" w:hAnsi="Calibri,Bold" w:cs="Calibri,Bold"/>
        </w:rPr>
        <w:t xml:space="preserve">Bouteflika Yamina, </w:t>
      </w:r>
      <w:r w:rsidRPr="00826304">
        <w:t xml:space="preserve">Les Algériens et leurs Langues, In </w:t>
      </w:r>
      <w:r w:rsidRPr="00826304">
        <w:rPr>
          <w:rFonts w:ascii="FirstGrader,Italic" w:hAnsi="FirstGrader,Italic" w:cs="FirstGrader,Italic"/>
          <w:i/>
          <w:iCs/>
        </w:rPr>
        <w:t>Dialogue Méditerranéen, p. 38</w:t>
      </w:r>
    </w:p>
  </w:footnote>
  <w:footnote w:id="10">
    <w:p w:rsidR="004519AF" w:rsidRDefault="004519AF" w:rsidP="0055108D">
      <w:pPr>
        <w:pStyle w:val="Notedebasdepage"/>
      </w:pPr>
      <w:r>
        <w:rPr>
          <w:rStyle w:val="Appelnotedebasdep"/>
        </w:rPr>
        <w:footnoteRef/>
      </w:r>
      <w:r>
        <w:t xml:space="preserve"> </w:t>
      </w:r>
      <w:r w:rsidRPr="00826304">
        <w:rPr>
          <w:rFonts w:ascii="Calibri,Bold" w:hAnsi="Calibri,Bold" w:cs="Calibri,Bold"/>
        </w:rPr>
        <w:t xml:space="preserve">Bouteflika Yamina, </w:t>
      </w:r>
      <w:r w:rsidRPr="00826304">
        <w:t xml:space="preserve">Les Algériens et leurs Langues, In </w:t>
      </w:r>
      <w:r w:rsidRPr="00826304">
        <w:rPr>
          <w:rFonts w:ascii="FirstGrader,Italic" w:hAnsi="FirstGrader,Italic" w:cs="FirstGrader,Italic"/>
          <w:i/>
          <w:iCs/>
        </w:rPr>
        <w:t>Dialogue Méditerranéen, p. 3</w:t>
      </w:r>
      <w:r>
        <w:rPr>
          <w:rFonts w:ascii="FirstGrader,Italic" w:hAnsi="FirstGrader,Italic" w:cs="FirstGrader,Italic"/>
          <w:i/>
          <w:iCs/>
        </w:rPr>
        <w:t>9</w:t>
      </w:r>
      <w:r w:rsidRPr="00826304">
        <w:rPr>
          <w:rFonts w:ascii="FirstGrader,Italic" w:hAnsi="FirstGrader,Italic" w:cs="FirstGrader,Italic"/>
          <w:i/>
          <w:iCs/>
        </w:rPr>
        <w:t>- 4</w:t>
      </w:r>
      <w:r>
        <w:rPr>
          <w:rFonts w:ascii="FirstGrader,Italic" w:hAnsi="FirstGrader,Italic" w:cs="FirstGrader,Italic"/>
          <w:i/>
          <w:iCs/>
        </w:rPr>
        <w:t>0</w:t>
      </w:r>
    </w:p>
  </w:footnote>
  <w:footnote w:id="11">
    <w:p w:rsidR="004519AF" w:rsidRPr="00176279" w:rsidRDefault="004519AF" w:rsidP="00176279">
      <w:pPr>
        <w:spacing w:after="0"/>
        <w:rPr>
          <w:sz w:val="20"/>
          <w:szCs w:val="20"/>
        </w:rPr>
      </w:pPr>
      <w:r>
        <w:rPr>
          <w:rStyle w:val="Appelnotedebasdep"/>
        </w:rPr>
        <w:footnoteRef/>
      </w:r>
      <w:r>
        <w:t xml:space="preserve"> </w:t>
      </w:r>
      <w:r w:rsidRPr="00BA10FE">
        <w:rPr>
          <w:sz w:val="20"/>
          <w:szCs w:val="20"/>
        </w:rPr>
        <w:t>Hadjira Medane, « L’interférence comme particularité du « français cassé » en Algérie », TIPA. Travaux interdisciplinaires sur la parole et le langage [En ligne], 31 | 2015, mis en ligne le 22 décembre 2015, consulté le 28 novembre 2022. URL : http://journals.openedition.org/tipa/1394 ; DOI : https://doi.org/10.4000/tipa.1394</w:t>
      </w:r>
    </w:p>
  </w:footnote>
  <w:footnote w:id="12">
    <w:p w:rsidR="004519AF" w:rsidRDefault="004519AF">
      <w:pPr>
        <w:pStyle w:val="Notedebasdepage"/>
      </w:pPr>
      <w:r>
        <w:rPr>
          <w:rStyle w:val="Appelnotedebasdep"/>
        </w:rPr>
        <w:footnoteRef/>
      </w:r>
      <w:r>
        <w:t xml:space="preserve"> </w:t>
      </w:r>
      <w:r w:rsidRPr="00826304">
        <w:rPr>
          <w:rFonts w:ascii="Calibri,Bold" w:hAnsi="Calibri,Bold" w:cs="Calibri,Bold"/>
        </w:rPr>
        <w:t xml:space="preserve">Bouteflika Yamina, </w:t>
      </w:r>
      <w:r w:rsidRPr="00826304">
        <w:t xml:space="preserve">Les Algériens et leurs Langues, In </w:t>
      </w:r>
      <w:r w:rsidRPr="00826304">
        <w:rPr>
          <w:rFonts w:ascii="FirstGrader,Italic" w:hAnsi="FirstGrader,Italic" w:cs="FirstGrader,Italic"/>
          <w:i/>
          <w:iCs/>
        </w:rPr>
        <w:t>Dialogue Méditerranéen, p. 38- 42</w:t>
      </w:r>
    </w:p>
  </w:footnote>
  <w:footnote w:id="13">
    <w:p w:rsidR="004519AF" w:rsidRDefault="004519AF">
      <w:pPr>
        <w:pStyle w:val="Notedebasdepage"/>
      </w:pPr>
      <w:r>
        <w:rPr>
          <w:rStyle w:val="Appelnotedebasdep"/>
        </w:rPr>
        <w:footnoteRef/>
      </w:r>
      <w:r>
        <w:t xml:space="preserve"> </w:t>
      </w:r>
      <w:r w:rsidRPr="00826304">
        <w:rPr>
          <w:rFonts w:ascii="Calibri,Bold" w:hAnsi="Calibri,Bold" w:cs="Calibri,Bold"/>
        </w:rPr>
        <w:t xml:space="preserve">Bouteflika Yamina, </w:t>
      </w:r>
      <w:r w:rsidRPr="00826304">
        <w:t xml:space="preserve">Les Algériens et leurs Langues, In </w:t>
      </w:r>
      <w:r w:rsidRPr="00826304">
        <w:rPr>
          <w:rFonts w:ascii="FirstGrader,Italic" w:hAnsi="FirstGrader,Italic" w:cs="FirstGrader,Italic"/>
          <w:i/>
          <w:iCs/>
        </w:rPr>
        <w:t>Dialogue Méditerranéen, p. 38- 42</w:t>
      </w:r>
    </w:p>
  </w:footnote>
  <w:footnote w:id="14">
    <w:p w:rsidR="004519AF" w:rsidRDefault="004519AF">
      <w:pPr>
        <w:pStyle w:val="Notedebasdepage"/>
      </w:pPr>
      <w:r>
        <w:rPr>
          <w:rStyle w:val="Appelnotedebasdep"/>
        </w:rPr>
        <w:footnoteRef/>
      </w:r>
      <w:r>
        <w:t xml:space="preserve"> </w:t>
      </w:r>
      <w:r w:rsidRPr="00826304">
        <w:rPr>
          <w:rFonts w:ascii="Calibri,Bold" w:hAnsi="Calibri,Bold" w:cs="Calibri,Bold"/>
        </w:rPr>
        <w:t xml:space="preserve">Bouteflika Yamina, </w:t>
      </w:r>
      <w:r w:rsidRPr="00826304">
        <w:t xml:space="preserve">Les Algériens et leurs Langues, In </w:t>
      </w:r>
      <w:r w:rsidRPr="00826304">
        <w:rPr>
          <w:rFonts w:ascii="FirstGrader,Italic" w:hAnsi="FirstGrader,Italic" w:cs="FirstGrader,Italic"/>
          <w:i/>
          <w:iCs/>
        </w:rPr>
        <w:t>Dialogue Méditerranéen, p. 38- 42</w:t>
      </w:r>
    </w:p>
  </w:footnote>
  <w:footnote w:id="15">
    <w:p w:rsidR="004519AF" w:rsidRPr="00826304" w:rsidRDefault="004519AF">
      <w:pPr>
        <w:pStyle w:val="Notedebasdepage"/>
      </w:pPr>
      <w:r w:rsidRPr="00826304">
        <w:rPr>
          <w:rStyle w:val="Appelnotedebasdep"/>
        </w:rPr>
        <w:footnoteRef/>
      </w:r>
      <w:r w:rsidRPr="00826304">
        <w:t xml:space="preserve"> </w:t>
      </w:r>
      <w:r w:rsidRPr="00826304">
        <w:rPr>
          <w:rFonts w:ascii="Calibri,Bold" w:hAnsi="Calibri,Bold" w:cs="Calibri,Bold"/>
        </w:rPr>
        <w:t xml:space="preserve">Bouteflika Yamina, </w:t>
      </w:r>
      <w:r w:rsidRPr="00826304">
        <w:t xml:space="preserve">Les Algériens et leurs Langues, In </w:t>
      </w:r>
      <w:r w:rsidRPr="00826304">
        <w:rPr>
          <w:rFonts w:ascii="FirstGrader,Italic" w:hAnsi="FirstGrader,Italic" w:cs="FirstGrader,Italic"/>
          <w:i/>
          <w:iCs/>
        </w:rPr>
        <w:t>Dialogue Méditerranéen, p. 38- 42</w:t>
      </w:r>
    </w:p>
  </w:footnote>
  <w:footnote w:id="16">
    <w:p w:rsidR="004519AF" w:rsidRDefault="004519AF">
      <w:pPr>
        <w:pStyle w:val="Notedebasdepage"/>
      </w:pPr>
      <w:r>
        <w:rPr>
          <w:rStyle w:val="Appelnotedebasdep"/>
        </w:rPr>
        <w:footnoteRef/>
      </w:r>
      <w:r>
        <w:t xml:space="preserve"> </w:t>
      </w:r>
      <w:r w:rsidRPr="00084495">
        <w:t>Attika-Yasmine ABBES-KARA,</w:t>
      </w:r>
      <w:r>
        <w:t xml:space="preserve"> LA VARIATION DANS LE CONTEXTE ALGERIEN : ENJEUX LINGUISTIQUE, SOCIOCULTUREL ET DIDACTIQUE, p. 77- 80</w:t>
      </w:r>
    </w:p>
  </w:footnote>
  <w:footnote w:id="17">
    <w:p w:rsidR="004519AF" w:rsidRDefault="004519AF" w:rsidP="00084495">
      <w:pPr>
        <w:pStyle w:val="Notedebasdepage"/>
      </w:pPr>
      <w:r>
        <w:rPr>
          <w:rStyle w:val="Appelnotedebasdep"/>
        </w:rPr>
        <w:footnoteRef/>
      </w:r>
      <w:r>
        <w:t xml:space="preserve"> </w:t>
      </w:r>
      <w:r w:rsidRPr="00084495">
        <w:t>Attika-Yasmine ABBES-KARA,</w:t>
      </w:r>
      <w:r>
        <w:t xml:space="preserve"> LA VARIATION DANS LE CONTEXTE ALGERIEN : ENJEUX LINGUISTIQUE, SOCIOCULTUREL ET DIDACTIQUE, p. 77- 80</w:t>
      </w:r>
    </w:p>
  </w:footnote>
  <w:footnote w:id="18">
    <w:p w:rsidR="004519AF" w:rsidRPr="007723D1" w:rsidRDefault="004519AF" w:rsidP="007723D1">
      <w:pPr>
        <w:pStyle w:val="Notedebasdepage"/>
        <w:bidi/>
        <w:jc w:val="both"/>
        <w:rPr>
          <w:rFonts w:cs="Arial"/>
          <w:lang w:bidi="ar-DZ"/>
        </w:rPr>
      </w:pPr>
      <w:r>
        <w:rPr>
          <w:rStyle w:val="Appelnotedebasdep"/>
        </w:rPr>
        <w:footnoteRef/>
      </w:r>
      <w:r>
        <w:t xml:space="preserve">   </w:t>
      </w:r>
      <w:r w:rsidRPr="00446AD5">
        <w:rPr>
          <w:rFonts w:cs="Arial" w:hint="cs"/>
          <w:rtl/>
        </w:rPr>
        <w:t>صالح</w:t>
      </w:r>
      <w:r w:rsidRPr="00446AD5">
        <w:rPr>
          <w:rFonts w:cs="Arial"/>
          <w:rtl/>
        </w:rPr>
        <w:t xml:space="preserve"> </w:t>
      </w:r>
      <w:r w:rsidRPr="00446AD5">
        <w:rPr>
          <w:rFonts w:cs="Arial" w:hint="cs"/>
          <w:rtl/>
        </w:rPr>
        <w:t>بلعيد</w:t>
      </w:r>
      <w:r>
        <w:rPr>
          <w:rFonts w:cs="Arial" w:hint="cs"/>
          <w:rtl/>
          <w:lang w:bidi="ar-DZ"/>
        </w:rPr>
        <w:t>، ب</w:t>
      </w:r>
      <w:r>
        <w:rPr>
          <w:rFonts w:cs="Arial" w:hint="cs"/>
          <w:rtl/>
        </w:rPr>
        <w:t>حث</w:t>
      </w:r>
      <w:r>
        <w:rPr>
          <w:rFonts w:cs="Arial"/>
          <w:rtl/>
        </w:rPr>
        <w:t xml:space="preserve"> </w:t>
      </w:r>
      <w:r>
        <w:rPr>
          <w:rFonts w:cs="Arial" w:hint="cs"/>
          <w:rtl/>
        </w:rPr>
        <w:t>في</w:t>
      </w:r>
      <w:r>
        <w:rPr>
          <w:rFonts w:cs="Arial"/>
          <w:rtl/>
        </w:rPr>
        <w:t xml:space="preserve"> </w:t>
      </w:r>
      <w:r>
        <w:rPr>
          <w:rFonts w:cs="Arial" w:hint="cs"/>
          <w:rtl/>
        </w:rPr>
        <w:t>مصطلح</w:t>
      </w:r>
      <w:r>
        <w:rPr>
          <w:rFonts w:cs="Arial"/>
          <w:rtl/>
        </w:rPr>
        <w:t xml:space="preserve"> (</w:t>
      </w:r>
      <w:r>
        <w:rPr>
          <w:rFonts w:cs="Arial" w:hint="cs"/>
          <w:rtl/>
        </w:rPr>
        <w:t>الممارسات</w:t>
      </w:r>
      <w:r>
        <w:rPr>
          <w:rFonts w:cs="Arial"/>
          <w:rtl/>
        </w:rPr>
        <w:t xml:space="preserve"> </w:t>
      </w:r>
      <w:r>
        <w:rPr>
          <w:rFonts w:cs="Arial" w:hint="cs"/>
          <w:rtl/>
        </w:rPr>
        <w:t>اللغویة</w:t>
      </w:r>
      <w:r>
        <w:rPr>
          <w:rFonts w:cs="Arial"/>
          <w:rtl/>
        </w:rPr>
        <w:t>)</w:t>
      </w:r>
      <w:r>
        <w:rPr>
          <w:rFonts w:hint="cs"/>
          <w:rtl/>
          <w:lang w:bidi="ar-DZ"/>
        </w:rPr>
        <w:t xml:space="preserve"> </w:t>
      </w:r>
      <w:r>
        <w:rPr>
          <w:rFonts w:cs="Arial" w:hint="cs"/>
          <w:rtl/>
        </w:rPr>
        <w:t>في</w:t>
      </w:r>
      <w:r>
        <w:rPr>
          <w:rFonts w:cs="Arial"/>
          <w:rtl/>
        </w:rPr>
        <w:t xml:space="preserve"> </w:t>
      </w:r>
      <w:r>
        <w:rPr>
          <w:rFonts w:cs="Arial" w:hint="cs"/>
          <w:rtl/>
        </w:rPr>
        <w:t>الجزائر</w:t>
      </w:r>
      <w:r w:rsidRPr="0055098B">
        <w:rPr>
          <w:rFonts w:cs="Arial"/>
          <w:rtl/>
          <w:lang w:bidi="ar-DZ"/>
        </w:rPr>
        <w:t xml:space="preserve"> ( </w:t>
      </w:r>
      <w:r w:rsidRPr="0055098B">
        <w:rPr>
          <w:rFonts w:cs="Arial" w:hint="cs"/>
          <w:rtl/>
          <w:lang w:bidi="ar-DZ"/>
        </w:rPr>
        <w:t>مجلة</w:t>
      </w:r>
      <w:r w:rsidRPr="0055098B">
        <w:rPr>
          <w:rFonts w:cs="Arial"/>
          <w:rtl/>
          <w:lang w:bidi="ar-DZ"/>
        </w:rPr>
        <w:t xml:space="preserve"> </w:t>
      </w:r>
      <w:r w:rsidRPr="0055098B">
        <w:rPr>
          <w:rFonts w:cs="Arial" w:hint="cs"/>
          <w:rtl/>
          <w:lang w:bidi="ar-DZ"/>
        </w:rPr>
        <w:t>الممارسات</w:t>
      </w:r>
      <w:r w:rsidRPr="0055098B">
        <w:rPr>
          <w:rFonts w:cs="Arial"/>
          <w:rtl/>
          <w:lang w:bidi="ar-DZ"/>
        </w:rPr>
        <w:t xml:space="preserve"> </w:t>
      </w:r>
      <w:r w:rsidRPr="0055098B">
        <w:rPr>
          <w:rFonts w:cs="Arial" w:hint="cs"/>
          <w:rtl/>
          <w:lang w:bidi="ar-DZ"/>
        </w:rPr>
        <w:t>اللغوية</w:t>
      </w:r>
      <w:r w:rsidRPr="0055098B">
        <w:rPr>
          <w:rFonts w:cs="Arial"/>
          <w:rtl/>
          <w:lang w:bidi="ar-DZ"/>
        </w:rPr>
        <w:t xml:space="preserve"> </w:t>
      </w:r>
      <w:r>
        <w:rPr>
          <w:rFonts w:cs="Arial" w:hint="cs"/>
          <w:rtl/>
          <w:lang w:bidi="ar-DZ"/>
        </w:rPr>
        <w:t>ج</w:t>
      </w:r>
      <w:r w:rsidRPr="0055098B">
        <w:rPr>
          <w:rFonts w:cs="Arial" w:hint="cs"/>
          <w:rtl/>
          <w:lang w:bidi="ar-DZ"/>
        </w:rPr>
        <w:t>امعة</w:t>
      </w:r>
      <w:r w:rsidRPr="0055098B">
        <w:rPr>
          <w:rFonts w:cs="Arial"/>
          <w:rtl/>
          <w:lang w:bidi="ar-DZ"/>
        </w:rPr>
        <w:t xml:space="preserve"> </w:t>
      </w:r>
      <w:r w:rsidRPr="0055098B">
        <w:rPr>
          <w:rFonts w:cs="Arial" w:hint="cs"/>
          <w:rtl/>
          <w:lang w:bidi="ar-DZ"/>
        </w:rPr>
        <w:t>مولود</w:t>
      </w:r>
      <w:r w:rsidRPr="0055098B">
        <w:rPr>
          <w:rFonts w:cs="Arial"/>
          <w:rtl/>
          <w:lang w:bidi="ar-DZ"/>
        </w:rPr>
        <w:t xml:space="preserve"> </w:t>
      </w:r>
      <w:r w:rsidRPr="0055098B">
        <w:rPr>
          <w:rFonts w:cs="Arial" w:hint="cs"/>
          <w:rtl/>
          <w:lang w:bidi="ar-DZ"/>
        </w:rPr>
        <w:t>معم</w:t>
      </w:r>
      <w:r>
        <w:rPr>
          <w:rFonts w:cs="Arial" w:hint="cs"/>
          <w:rtl/>
          <w:lang w:bidi="ar-DZ"/>
        </w:rPr>
        <w:t>ري تيزي و</w:t>
      </w:r>
      <w:r w:rsidRPr="0055098B">
        <w:rPr>
          <w:rFonts w:cs="Arial"/>
          <w:rtl/>
          <w:lang w:bidi="ar-DZ"/>
        </w:rPr>
        <w:t xml:space="preserve"> </w:t>
      </w:r>
      <w:r>
        <w:rPr>
          <w:rFonts w:cs="Arial" w:hint="cs"/>
          <w:rtl/>
          <w:lang w:bidi="ar-DZ"/>
        </w:rPr>
        <w:t>زو،</w:t>
      </w:r>
      <w:r w:rsidRPr="0055098B">
        <w:rPr>
          <w:rFonts w:cs="Arial"/>
          <w:rtl/>
          <w:lang w:bidi="ar-DZ"/>
        </w:rPr>
        <w:t xml:space="preserve"> </w:t>
      </w:r>
      <w:r w:rsidRPr="0055098B">
        <w:rPr>
          <w:rFonts w:cs="Arial" w:hint="cs"/>
          <w:rtl/>
          <w:lang w:bidi="ar-DZ"/>
        </w:rPr>
        <w:t>المجلد</w:t>
      </w:r>
      <w:r w:rsidRPr="0055098B">
        <w:rPr>
          <w:rFonts w:cs="Arial"/>
          <w:rtl/>
          <w:lang w:bidi="ar-DZ"/>
        </w:rPr>
        <w:t xml:space="preserve"> 1 </w:t>
      </w:r>
      <w:r w:rsidRPr="0055098B">
        <w:rPr>
          <w:rFonts w:cs="Arial" w:hint="cs"/>
          <w:rtl/>
          <w:lang w:bidi="ar-DZ"/>
        </w:rPr>
        <w:t>العدد</w:t>
      </w:r>
      <w:r w:rsidRPr="0055098B">
        <w:rPr>
          <w:rFonts w:cs="Arial"/>
          <w:rtl/>
          <w:lang w:bidi="ar-DZ"/>
        </w:rPr>
        <w:t xml:space="preserve"> 0</w:t>
      </w:r>
      <w:r>
        <w:rPr>
          <w:rFonts w:cs="Arial" w:hint="cs"/>
          <w:rtl/>
          <w:lang w:bidi="ar-DZ"/>
        </w:rPr>
        <w:t xml:space="preserve"> - </w:t>
      </w:r>
      <w:r w:rsidRPr="0055098B">
        <w:rPr>
          <w:rFonts w:cs="Arial"/>
          <w:rtl/>
          <w:lang w:bidi="ar-DZ"/>
        </w:rPr>
        <w:t xml:space="preserve">1010 </w:t>
      </w:r>
      <w:r w:rsidRPr="0055098B">
        <w:rPr>
          <w:rFonts w:cs="Arial" w:hint="cs"/>
          <w:rtl/>
          <w:lang w:bidi="ar-DZ"/>
        </w:rPr>
        <w:t>ص</w:t>
      </w:r>
      <w:r>
        <w:rPr>
          <w:rFonts w:cs="Arial" w:hint="cs"/>
          <w:rtl/>
          <w:lang w:bidi="ar-DZ"/>
        </w:rPr>
        <w:t>20 - 26</w:t>
      </w:r>
      <w:r w:rsidRPr="0055098B">
        <w:rPr>
          <w:rFonts w:cs="Arial"/>
          <w:rtl/>
          <w:lang w:bidi="ar-DZ"/>
        </w:rPr>
        <w:t xml:space="preserve">  </w:t>
      </w:r>
      <w:r w:rsidRPr="0055098B">
        <w:rPr>
          <w:rFonts w:cs="Arial"/>
          <w:lang w:bidi="ar-DZ"/>
        </w:rPr>
        <w:t>www.asjp.cerist.dz/en/article/23523</w:t>
      </w:r>
      <w:r>
        <w:rPr>
          <w:rFonts w:cs="Arial" w:hint="cs"/>
          <w:rtl/>
          <w:lang w:bidi="ar-DZ"/>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9AF" w:rsidRDefault="004519AF" w:rsidP="00026237">
    <w:pPr>
      <w:pStyle w:val="En-tte"/>
    </w:pPr>
  </w:p>
  <w:p w:rsidR="004519AF" w:rsidRPr="00026237" w:rsidRDefault="004519AF" w:rsidP="00026237">
    <w:pPr>
      <w:pStyle w:val="En-tte"/>
      <w:rPr>
        <w:rFonts w:asciiTheme="majorBidi" w:hAnsiTheme="majorBidi" w:cstheme="majorBidi"/>
        <w:sz w:val="20"/>
        <w:szCs w:val="20"/>
      </w:rPr>
    </w:pPr>
    <w:r w:rsidRPr="000B6274">
      <w:rPr>
        <w:rFonts w:asciiTheme="majorBidi" w:hAnsiTheme="majorBidi" w:cstheme="majorBidi"/>
        <w:sz w:val="20"/>
        <w:szCs w:val="20"/>
      </w:rPr>
      <w:t>M2, SC</w:t>
    </w:r>
    <w:r>
      <w:rPr>
        <w:rFonts w:asciiTheme="majorBidi" w:hAnsiTheme="majorBidi" w:cstheme="majorBidi"/>
        <w:sz w:val="20"/>
        <w:szCs w:val="20"/>
      </w:rPr>
      <w:t xml:space="preserve"> : </w:t>
    </w:r>
    <w:r w:rsidRPr="000B6274">
      <w:rPr>
        <w:rFonts w:asciiTheme="majorBidi" w:hAnsiTheme="majorBidi" w:cstheme="majorBidi"/>
        <w:sz w:val="20"/>
        <w:szCs w:val="20"/>
      </w:rPr>
      <w:t xml:space="preserve">Sociologie de la communication traditionnelle en Algérie </w:t>
    </w:r>
    <w:r>
      <w:rPr>
        <w:rFonts w:asciiTheme="majorBidi" w:hAnsiTheme="majorBidi" w:cstheme="majorBidi"/>
        <w:sz w:val="20"/>
        <w:szCs w:val="20"/>
      </w:rPr>
      <w:t xml:space="preserve">        </w:t>
    </w:r>
    <w:r w:rsidRPr="000B6274">
      <w:rPr>
        <w:rFonts w:asciiTheme="majorBidi" w:hAnsiTheme="majorBidi" w:cstheme="majorBidi"/>
        <w:sz w:val="20"/>
        <w:szCs w:val="20"/>
      </w:rPr>
      <w:t>Chargée de la matière : Dr. DALI Kenza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1787B"/>
    <w:rsid w:val="00025087"/>
    <w:rsid w:val="000252F6"/>
    <w:rsid w:val="00026237"/>
    <w:rsid w:val="000836D1"/>
    <w:rsid w:val="00084495"/>
    <w:rsid w:val="00091E88"/>
    <w:rsid w:val="00092AA9"/>
    <w:rsid w:val="0009412C"/>
    <w:rsid w:val="000A3E13"/>
    <w:rsid w:val="000B0532"/>
    <w:rsid w:val="0014728F"/>
    <w:rsid w:val="00156A42"/>
    <w:rsid w:val="00176279"/>
    <w:rsid w:val="001A0AE0"/>
    <w:rsid w:val="001A3A86"/>
    <w:rsid w:val="001B7366"/>
    <w:rsid w:val="001C3C39"/>
    <w:rsid w:val="001F3AFF"/>
    <w:rsid w:val="00206FB3"/>
    <w:rsid w:val="002300BC"/>
    <w:rsid w:val="00261849"/>
    <w:rsid w:val="002C7A10"/>
    <w:rsid w:val="002E5298"/>
    <w:rsid w:val="003024CC"/>
    <w:rsid w:val="00346EB8"/>
    <w:rsid w:val="00360552"/>
    <w:rsid w:val="00380C4B"/>
    <w:rsid w:val="003A3A4F"/>
    <w:rsid w:val="003C5F63"/>
    <w:rsid w:val="003D26AF"/>
    <w:rsid w:val="003E3DAC"/>
    <w:rsid w:val="00443AC7"/>
    <w:rsid w:val="00446AD5"/>
    <w:rsid w:val="00451051"/>
    <w:rsid w:val="004519AF"/>
    <w:rsid w:val="004663A7"/>
    <w:rsid w:val="00467AB8"/>
    <w:rsid w:val="00471803"/>
    <w:rsid w:val="004C3E43"/>
    <w:rsid w:val="004E0AB6"/>
    <w:rsid w:val="004E41EB"/>
    <w:rsid w:val="004F7190"/>
    <w:rsid w:val="005041F2"/>
    <w:rsid w:val="005136E8"/>
    <w:rsid w:val="00515A3D"/>
    <w:rsid w:val="00547D1A"/>
    <w:rsid w:val="0055098B"/>
    <w:rsid w:val="0055108D"/>
    <w:rsid w:val="005A5BC6"/>
    <w:rsid w:val="005F348E"/>
    <w:rsid w:val="00603110"/>
    <w:rsid w:val="0061787B"/>
    <w:rsid w:val="00617EC4"/>
    <w:rsid w:val="00631353"/>
    <w:rsid w:val="0065282C"/>
    <w:rsid w:val="006668C4"/>
    <w:rsid w:val="00683147"/>
    <w:rsid w:val="00697364"/>
    <w:rsid w:val="006B08B9"/>
    <w:rsid w:val="006C7074"/>
    <w:rsid w:val="006D2255"/>
    <w:rsid w:val="00726344"/>
    <w:rsid w:val="0073244A"/>
    <w:rsid w:val="00742DF3"/>
    <w:rsid w:val="00744EE9"/>
    <w:rsid w:val="007723D1"/>
    <w:rsid w:val="007B1609"/>
    <w:rsid w:val="007D4BB4"/>
    <w:rsid w:val="007E79D2"/>
    <w:rsid w:val="007F5576"/>
    <w:rsid w:val="00801224"/>
    <w:rsid w:val="008124AA"/>
    <w:rsid w:val="00826304"/>
    <w:rsid w:val="00836240"/>
    <w:rsid w:val="00860094"/>
    <w:rsid w:val="00902B94"/>
    <w:rsid w:val="00912A9C"/>
    <w:rsid w:val="00997207"/>
    <w:rsid w:val="009A074C"/>
    <w:rsid w:val="009A0BF4"/>
    <w:rsid w:val="009A1DB2"/>
    <w:rsid w:val="009A2726"/>
    <w:rsid w:val="009C3B4C"/>
    <w:rsid w:val="009F205B"/>
    <w:rsid w:val="009F3501"/>
    <w:rsid w:val="00A27E71"/>
    <w:rsid w:val="00A644B8"/>
    <w:rsid w:val="00B358FA"/>
    <w:rsid w:val="00B77E28"/>
    <w:rsid w:val="00B81476"/>
    <w:rsid w:val="00B871E8"/>
    <w:rsid w:val="00BA10FE"/>
    <w:rsid w:val="00BB0A66"/>
    <w:rsid w:val="00BD5646"/>
    <w:rsid w:val="00C030EC"/>
    <w:rsid w:val="00C07971"/>
    <w:rsid w:val="00C11A06"/>
    <w:rsid w:val="00C17008"/>
    <w:rsid w:val="00C43E8C"/>
    <w:rsid w:val="00CA1E26"/>
    <w:rsid w:val="00CF1AF9"/>
    <w:rsid w:val="00CF323D"/>
    <w:rsid w:val="00D5005B"/>
    <w:rsid w:val="00DB11B7"/>
    <w:rsid w:val="00DB7AF8"/>
    <w:rsid w:val="00DF48B9"/>
    <w:rsid w:val="00E06D2D"/>
    <w:rsid w:val="00E2699A"/>
    <w:rsid w:val="00E36FA7"/>
    <w:rsid w:val="00E41BE2"/>
    <w:rsid w:val="00E73BE1"/>
    <w:rsid w:val="00EC1D66"/>
    <w:rsid w:val="00ED1C11"/>
    <w:rsid w:val="00EF4314"/>
    <w:rsid w:val="00F15D69"/>
    <w:rsid w:val="00F435A0"/>
    <w:rsid w:val="00F5728D"/>
    <w:rsid w:val="00F75C95"/>
    <w:rsid w:val="00F81AD8"/>
    <w:rsid w:val="00F81E48"/>
    <w:rsid w:val="00FC1405"/>
    <w:rsid w:val="00FC274B"/>
    <w:rsid w:val="00FD4FC1"/>
    <w:rsid w:val="00FE5A5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20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26237"/>
    <w:pPr>
      <w:tabs>
        <w:tab w:val="center" w:pos="4536"/>
        <w:tab w:val="right" w:pos="9072"/>
      </w:tabs>
      <w:spacing w:after="0" w:line="240" w:lineRule="auto"/>
    </w:pPr>
  </w:style>
  <w:style w:type="character" w:customStyle="1" w:styleId="En-tteCar">
    <w:name w:val="En-tête Car"/>
    <w:basedOn w:val="Policepardfaut"/>
    <w:link w:val="En-tte"/>
    <w:uiPriority w:val="99"/>
    <w:rsid w:val="00026237"/>
  </w:style>
  <w:style w:type="paragraph" w:styleId="Pieddepage">
    <w:name w:val="footer"/>
    <w:basedOn w:val="Normal"/>
    <w:link w:val="PieddepageCar"/>
    <w:uiPriority w:val="99"/>
    <w:unhideWhenUsed/>
    <w:rsid w:val="0002623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6237"/>
  </w:style>
  <w:style w:type="paragraph" w:styleId="Textedebulles">
    <w:name w:val="Balloon Text"/>
    <w:basedOn w:val="Normal"/>
    <w:link w:val="TextedebullesCar"/>
    <w:uiPriority w:val="99"/>
    <w:semiHidden/>
    <w:unhideWhenUsed/>
    <w:rsid w:val="0002623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26237"/>
    <w:rPr>
      <w:rFonts w:ascii="Tahoma" w:hAnsi="Tahoma" w:cs="Tahoma"/>
      <w:sz w:val="16"/>
      <w:szCs w:val="16"/>
    </w:rPr>
  </w:style>
  <w:style w:type="paragraph" w:styleId="Notedebasdepage">
    <w:name w:val="footnote text"/>
    <w:basedOn w:val="Normal"/>
    <w:link w:val="NotedebasdepageCar"/>
    <w:uiPriority w:val="99"/>
    <w:semiHidden/>
    <w:unhideWhenUsed/>
    <w:rsid w:val="00D5005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5005B"/>
    <w:rPr>
      <w:sz w:val="20"/>
      <w:szCs w:val="20"/>
    </w:rPr>
  </w:style>
  <w:style w:type="character" w:styleId="Appelnotedebasdep">
    <w:name w:val="footnote reference"/>
    <w:basedOn w:val="Policepardfaut"/>
    <w:uiPriority w:val="99"/>
    <w:semiHidden/>
    <w:unhideWhenUsed/>
    <w:rsid w:val="00D5005B"/>
    <w:rPr>
      <w:vertAlign w:val="superscript"/>
    </w:rPr>
  </w:style>
</w:styles>
</file>

<file path=word/webSettings.xml><?xml version="1.0" encoding="utf-8"?>
<w:webSettings xmlns:r="http://schemas.openxmlformats.org/officeDocument/2006/relationships" xmlns:w="http://schemas.openxmlformats.org/wordprocessingml/2006/main">
  <w:divs>
    <w:div w:id="568813095">
      <w:bodyDiv w:val="1"/>
      <w:marLeft w:val="0"/>
      <w:marRight w:val="0"/>
      <w:marTop w:val="0"/>
      <w:marBottom w:val="0"/>
      <w:divBdr>
        <w:top w:val="none" w:sz="0" w:space="0" w:color="auto"/>
        <w:left w:val="none" w:sz="0" w:space="0" w:color="auto"/>
        <w:bottom w:val="none" w:sz="0" w:space="0" w:color="auto"/>
        <w:right w:val="none" w:sz="0" w:space="0" w:color="auto"/>
      </w:divBdr>
      <w:divsChild>
        <w:div w:id="2037146902">
          <w:marLeft w:val="-1440"/>
          <w:marRight w:val="-1440"/>
          <w:marTop w:val="0"/>
          <w:marBottom w:val="0"/>
          <w:divBdr>
            <w:top w:val="none" w:sz="0" w:space="0" w:color="auto"/>
            <w:left w:val="none" w:sz="0" w:space="0" w:color="auto"/>
            <w:bottom w:val="single" w:sz="6" w:space="18" w:color="EAEAEA"/>
            <w:right w:val="none" w:sz="0" w:space="0" w:color="auto"/>
          </w:divBdr>
          <w:divsChild>
            <w:div w:id="99163558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618173263">
      <w:bodyDiv w:val="1"/>
      <w:marLeft w:val="0"/>
      <w:marRight w:val="0"/>
      <w:marTop w:val="0"/>
      <w:marBottom w:val="0"/>
      <w:divBdr>
        <w:top w:val="none" w:sz="0" w:space="0" w:color="auto"/>
        <w:left w:val="none" w:sz="0" w:space="0" w:color="auto"/>
        <w:bottom w:val="none" w:sz="0" w:space="0" w:color="auto"/>
        <w:right w:val="none" w:sz="0" w:space="0" w:color="auto"/>
      </w:divBdr>
    </w:div>
    <w:div w:id="1807314137">
      <w:bodyDiv w:val="1"/>
      <w:marLeft w:val="0"/>
      <w:marRight w:val="0"/>
      <w:marTop w:val="0"/>
      <w:marBottom w:val="0"/>
      <w:divBdr>
        <w:top w:val="none" w:sz="0" w:space="0" w:color="auto"/>
        <w:left w:val="none" w:sz="0" w:space="0" w:color="auto"/>
        <w:bottom w:val="none" w:sz="0" w:space="0" w:color="auto"/>
        <w:right w:val="none" w:sz="0" w:space="0" w:color="auto"/>
      </w:divBdr>
      <w:divsChild>
        <w:div w:id="504712413">
          <w:marLeft w:val="-1440"/>
          <w:marRight w:val="-1440"/>
          <w:marTop w:val="0"/>
          <w:marBottom w:val="360"/>
          <w:divBdr>
            <w:top w:val="none" w:sz="0" w:space="0" w:color="auto"/>
            <w:left w:val="none" w:sz="0" w:space="0" w:color="auto"/>
            <w:bottom w:val="single" w:sz="6" w:space="18" w:color="EAEAEA"/>
            <w:right w:val="none" w:sz="0" w:space="0" w:color="auto"/>
          </w:divBdr>
        </w:div>
      </w:divsChild>
    </w:div>
    <w:div w:id="1834831693">
      <w:bodyDiv w:val="1"/>
      <w:marLeft w:val="0"/>
      <w:marRight w:val="0"/>
      <w:marTop w:val="0"/>
      <w:marBottom w:val="0"/>
      <w:divBdr>
        <w:top w:val="none" w:sz="0" w:space="0" w:color="auto"/>
        <w:left w:val="none" w:sz="0" w:space="0" w:color="auto"/>
        <w:bottom w:val="none" w:sz="0" w:space="0" w:color="auto"/>
        <w:right w:val="none" w:sz="0" w:space="0" w:color="auto"/>
      </w:divBdr>
    </w:div>
    <w:div w:id="1888756368">
      <w:bodyDiv w:val="1"/>
      <w:marLeft w:val="0"/>
      <w:marRight w:val="0"/>
      <w:marTop w:val="0"/>
      <w:marBottom w:val="0"/>
      <w:divBdr>
        <w:top w:val="none" w:sz="0" w:space="0" w:color="auto"/>
        <w:left w:val="none" w:sz="0" w:space="0" w:color="auto"/>
        <w:bottom w:val="none" w:sz="0" w:space="0" w:color="auto"/>
        <w:right w:val="none" w:sz="0" w:space="0" w:color="auto"/>
      </w:divBdr>
    </w:div>
    <w:div w:id="1910572532">
      <w:bodyDiv w:val="1"/>
      <w:marLeft w:val="0"/>
      <w:marRight w:val="0"/>
      <w:marTop w:val="0"/>
      <w:marBottom w:val="0"/>
      <w:divBdr>
        <w:top w:val="none" w:sz="0" w:space="0" w:color="auto"/>
        <w:left w:val="none" w:sz="0" w:space="0" w:color="auto"/>
        <w:bottom w:val="none" w:sz="0" w:space="0" w:color="auto"/>
        <w:right w:val="none" w:sz="0" w:space="0" w:color="auto"/>
      </w:divBdr>
      <w:divsChild>
        <w:div w:id="547183452">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83308-FE56-429B-889B-7EF70007A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TotalTime>
  <Pages>14</Pages>
  <Words>5425</Words>
  <Characters>29841</Characters>
  <Application>Microsoft Office Word</Application>
  <DocSecurity>0</DocSecurity>
  <Lines>248</Lines>
  <Paragraphs>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its</cp:lastModifiedBy>
  <cp:revision>75</cp:revision>
  <dcterms:created xsi:type="dcterms:W3CDTF">2022-11-27T20:51:00Z</dcterms:created>
  <dcterms:modified xsi:type="dcterms:W3CDTF">2023-12-11T20:58:00Z</dcterms:modified>
</cp:coreProperties>
</file>