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F4" w:rsidRPr="00863EC3" w:rsidRDefault="00863EC3" w:rsidP="00097EF3">
      <w:pPr>
        <w:pStyle w:val="Titre"/>
        <w:jc w:val="center"/>
        <w:rPr>
          <w:sz w:val="48"/>
          <w:szCs w:val="48"/>
        </w:rPr>
      </w:pPr>
      <w:r w:rsidRPr="00863EC3">
        <w:rPr>
          <w:sz w:val="48"/>
          <w:szCs w:val="48"/>
        </w:rPr>
        <w:t>La Technologie de l’information et de communication et la gestion des systèmes d’information.</w:t>
      </w:r>
    </w:p>
    <w:p w:rsidR="00863EC3" w:rsidRDefault="00863EC3" w:rsidP="00863EC3">
      <w:pPr>
        <w:pStyle w:val="Titre2"/>
      </w:pPr>
      <w:r>
        <w:t>Introduction :</w:t>
      </w:r>
    </w:p>
    <w:p w:rsidR="00863EC3" w:rsidRPr="008E7CF8" w:rsidRDefault="00F1242B" w:rsidP="00F1242B">
      <w:pPr>
        <w:jc w:val="both"/>
        <w:rPr>
          <w:sz w:val="24"/>
          <w:szCs w:val="24"/>
        </w:rPr>
      </w:pPr>
      <w:r w:rsidRPr="008E7CF8">
        <w:rPr>
          <w:sz w:val="24"/>
          <w:szCs w:val="24"/>
        </w:rPr>
        <w:t xml:space="preserve">Aujourd’hui, nous vivons dans un monde dominé par la révolution numérique. La technologie se développe rapidement et englobe tous les aspects de la vie et des organisations. Dans cet environnement dynamique, il s’agit pour les entreprises de s’adapter afin de maintenir leur compétitivité face aux nouvelles demandes du marché. C’est que les TIC et les SI jouent un rôle fondamental. </w:t>
      </w:r>
      <w:bookmarkStart w:id="0" w:name="_GoBack"/>
      <w:bookmarkEnd w:id="0"/>
    </w:p>
    <w:p w:rsidR="008E7CF8" w:rsidRDefault="008E7CF8" w:rsidP="008E7CF8">
      <w:pPr>
        <w:pStyle w:val="Paragraphedeliste"/>
        <w:numPr>
          <w:ilvl w:val="0"/>
          <w:numId w:val="1"/>
        </w:numPr>
        <w:jc w:val="both"/>
        <w:rPr>
          <w:b/>
          <w:bCs/>
          <w:sz w:val="32"/>
          <w:szCs w:val="32"/>
        </w:rPr>
      </w:pPr>
      <w:r w:rsidRPr="008E7CF8">
        <w:rPr>
          <w:b/>
          <w:bCs/>
          <w:sz w:val="32"/>
          <w:szCs w:val="32"/>
        </w:rPr>
        <w:t>Généralité sur les TIC.</w:t>
      </w:r>
    </w:p>
    <w:p w:rsidR="008E7CF8" w:rsidRPr="008E7CF8" w:rsidRDefault="008E7CF8" w:rsidP="008E7CF8">
      <w:pPr>
        <w:pStyle w:val="Paragraphedeliste"/>
        <w:numPr>
          <w:ilvl w:val="0"/>
          <w:numId w:val="3"/>
        </w:numPr>
        <w:jc w:val="both"/>
        <w:rPr>
          <w:b/>
          <w:bCs/>
        </w:rPr>
      </w:pPr>
      <w:r w:rsidRPr="008E7CF8">
        <w:rPr>
          <w:b/>
          <w:bCs/>
        </w:rPr>
        <w:t xml:space="preserve">Définition de Technologie de l’information et de communication (TIC) : </w:t>
      </w:r>
      <w:r w:rsidRPr="008E7CF8">
        <w:rPr>
          <w:sz w:val="24"/>
          <w:szCs w:val="24"/>
        </w:rPr>
        <w:t xml:space="preserve">Les TIC regroupent l’ensemble des outils et des systèmes technologiques </w:t>
      </w:r>
      <w:r>
        <w:rPr>
          <w:sz w:val="24"/>
          <w:szCs w:val="24"/>
        </w:rPr>
        <w:t xml:space="preserve">qui permettent de gérer, stocker, et transmettre des informations. Cela inclut les ordinateurs, les logiciels, les réseaux, les bases de données, et même les téléphones. </w:t>
      </w:r>
    </w:p>
    <w:p w:rsidR="008E7CF8" w:rsidRDefault="008E7CF8" w:rsidP="008E7CF8">
      <w:pPr>
        <w:pStyle w:val="Paragraphedeliste"/>
        <w:jc w:val="both"/>
        <w:rPr>
          <w:sz w:val="24"/>
          <w:szCs w:val="24"/>
        </w:rPr>
      </w:pPr>
      <w:r>
        <w:rPr>
          <w:b/>
          <w:bCs/>
        </w:rPr>
        <w:t>L’importance des TIC :</w:t>
      </w:r>
      <w:r>
        <w:t xml:space="preserve"> </w:t>
      </w:r>
      <w:r w:rsidRPr="008E7CF8">
        <w:rPr>
          <w:sz w:val="24"/>
          <w:szCs w:val="24"/>
        </w:rPr>
        <w:t>La TIC a ré</w:t>
      </w:r>
      <w:r>
        <w:rPr>
          <w:sz w:val="24"/>
          <w:szCs w:val="24"/>
        </w:rPr>
        <w:t>volutionné notre façon de vivre, de travailler et d’interagir. Les TIC rendent possible la communication rapide et efficace dans une organisation et permettent le partager.</w:t>
      </w:r>
    </w:p>
    <w:p w:rsidR="008E7CF8" w:rsidRDefault="008E7CF8" w:rsidP="00125BAA">
      <w:pPr>
        <w:pStyle w:val="Paragraphedeliste"/>
        <w:numPr>
          <w:ilvl w:val="0"/>
          <w:numId w:val="3"/>
        </w:numPr>
        <w:spacing w:line="240" w:lineRule="auto"/>
        <w:jc w:val="both"/>
        <w:rPr>
          <w:b/>
          <w:bCs/>
        </w:rPr>
      </w:pPr>
      <w:r>
        <w:rPr>
          <w:b/>
          <w:bCs/>
        </w:rPr>
        <w:t xml:space="preserve">Impact des TIC </w:t>
      </w:r>
      <w:r w:rsidR="00444966">
        <w:rPr>
          <w:b/>
          <w:bCs/>
        </w:rPr>
        <w:t>sur la vie quotidienne et professionnelle.</w:t>
      </w:r>
    </w:p>
    <w:p w:rsidR="00444966" w:rsidRDefault="00444966" w:rsidP="00125BAA">
      <w:pPr>
        <w:spacing w:line="240" w:lineRule="auto"/>
        <w:ind w:left="360"/>
        <w:jc w:val="both"/>
        <w:rPr>
          <w:sz w:val="24"/>
          <w:szCs w:val="24"/>
        </w:rPr>
      </w:pPr>
      <w:r>
        <w:rPr>
          <w:b/>
          <w:bCs/>
          <w:i/>
          <w:iCs/>
          <w:sz w:val="24"/>
          <w:szCs w:val="24"/>
        </w:rPr>
        <w:t xml:space="preserve">Communication instantanée, Accès à </w:t>
      </w:r>
      <w:r w:rsidR="00CF696B">
        <w:rPr>
          <w:b/>
          <w:bCs/>
          <w:i/>
          <w:iCs/>
          <w:sz w:val="24"/>
          <w:szCs w:val="24"/>
        </w:rPr>
        <w:t>l’information,</w:t>
      </w:r>
      <w:r>
        <w:rPr>
          <w:b/>
          <w:bCs/>
          <w:i/>
          <w:iCs/>
          <w:sz w:val="24"/>
          <w:szCs w:val="24"/>
        </w:rPr>
        <w:t xml:space="preserve"> Efficacité et productivité au travail, Mobilité accrue, Transformation </w:t>
      </w:r>
      <w:r w:rsidR="00CF696B">
        <w:rPr>
          <w:b/>
          <w:bCs/>
          <w:i/>
          <w:iCs/>
          <w:sz w:val="24"/>
          <w:szCs w:val="24"/>
        </w:rPr>
        <w:t xml:space="preserve">des métiers, Évolution des compétences. </w:t>
      </w:r>
      <w:r w:rsidR="00CF696B" w:rsidRPr="00CF696B">
        <w:rPr>
          <w:sz w:val="24"/>
          <w:szCs w:val="24"/>
        </w:rPr>
        <w:t xml:space="preserve">Ces impacts montrent </w:t>
      </w:r>
      <w:r w:rsidR="00125BAA" w:rsidRPr="00CF696B">
        <w:rPr>
          <w:sz w:val="24"/>
          <w:szCs w:val="24"/>
        </w:rPr>
        <w:t>à</w:t>
      </w:r>
      <w:r w:rsidR="00CF696B" w:rsidRPr="00CF696B">
        <w:rPr>
          <w:sz w:val="24"/>
          <w:szCs w:val="24"/>
        </w:rPr>
        <w:t xml:space="preserve"> quel point les TIC sont devenues essentielles, en</w:t>
      </w:r>
      <w:r w:rsidR="00CF696B">
        <w:rPr>
          <w:b/>
          <w:bCs/>
          <w:i/>
          <w:iCs/>
          <w:sz w:val="24"/>
          <w:szCs w:val="24"/>
        </w:rPr>
        <w:t xml:space="preserve"> </w:t>
      </w:r>
      <w:r w:rsidR="00125BAA">
        <w:rPr>
          <w:sz w:val="24"/>
          <w:szCs w:val="24"/>
        </w:rPr>
        <w:t xml:space="preserve">facilitent la communication et en transformant le cadre professionnel, mais elles imposant aussi de nouveaux défis, notamment en matière de sécurité et de protection des donnés. </w:t>
      </w:r>
    </w:p>
    <w:p w:rsidR="00125BAA" w:rsidRDefault="00125BAA" w:rsidP="00125BAA">
      <w:pPr>
        <w:pStyle w:val="Paragraphedeliste"/>
        <w:numPr>
          <w:ilvl w:val="0"/>
          <w:numId w:val="1"/>
        </w:numPr>
        <w:spacing w:line="240" w:lineRule="auto"/>
        <w:jc w:val="both"/>
        <w:rPr>
          <w:b/>
          <w:bCs/>
          <w:sz w:val="32"/>
          <w:szCs w:val="32"/>
        </w:rPr>
      </w:pPr>
      <w:r w:rsidRPr="00125BAA">
        <w:rPr>
          <w:b/>
          <w:bCs/>
          <w:sz w:val="32"/>
          <w:szCs w:val="32"/>
        </w:rPr>
        <w:t>La gestion des systèmes d’information (SI).</w:t>
      </w:r>
    </w:p>
    <w:p w:rsidR="00125BAA" w:rsidRPr="00125BAA" w:rsidRDefault="00125BAA" w:rsidP="00125BAA">
      <w:pPr>
        <w:pStyle w:val="Paragraphedeliste"/>
        <w:numPr>
          <w:ilvl w:val="0"/>
          <w:numId w:val="5"/>
        </w:numPr>
        <w:spacing w:line="240" w:lineRule="auto"/>
        <w:jc w:val="both"/>
        <w:rPr>
          <w:b/>
          <w:bCs/>
        </w:rPr>
      </w:pPr>
      <w:r>
        <w:rPr>
          <w:b/>
          <w:bCs/>
        </w:rPr>
        <w:t xml:space="preserve">Définition et exemples de SI : </w:t>
      </w:r>
      <w:r>
        <w:rPr>
          <w:sz w:val="24"/>
          <w:szCs w:val="24"/>
        </w:rPr>
        <w:t>est un ensemble structuré de ressources (</w:t>
      </w:r>
      <w:r>
        <w:rPr>
          <w:i/>
          <w:iCs/>
          <w:sz w:val="24"/>
          <w:szCs w:val="24"/>
        </w:rPr>
        <w:t xml:space="preserve">humaines, matérielles, logicielles) </w:t>
      </w:r>
      <w:r>
        <w:rPr>
          <w:sz w:val="24"/>
          <w:szCs w:val="24"/>
        </w:rPr>
        <w:t xml:space="preserve">qui collecte, traiter, stocker, et distribuer des informations dans une organisation. Son objectif est de faciliter la prise de décision, la gestion, et le fonctionnement des activités de l’entreprise. </w:t>
      </w:r>
    </w:p>
    <w:p w:rsidR="00125BAA" w:rsidRDefault="00125BAA" w:rsidP="00125BAA">
      <w:pPr>
        <w:pStyle w:val="Paragraphedeliste"/>
        <w:spacing w:line="240" w:lineRule="auto"/>
        <w:jc w:val="both"/>
        <w:rPr>
          <w:b/>
          <w:bCs/>
        </w:rPr>
      </w:pPr>
      <w:r>
        <w:rPr>
          <w:b/>
          <w:bCs/>
        </w:rPr>
        <w:t>Exemples des systèmes d’informations :</w:t>
      </w:r>
    </w:p>
    <w:p w:rsidR="00125BAA" w:rsidRPr="00125BAA" w:rsidRDefault="00125BAA" w:rsidP="00125BAA">
      <w:pPr>
        <w:pStyle w:val="Paragraphedeliste"/>
        <w:numPr>
          <w:ilvl w:val="0"/>
          <w:numId w:val="6"/>
        </w:numPr>
        <w:spacing w:line="240" w:lineRule="auto"/>
        <w:jc w:val="both"/>
        <w:rPr>
          <w:b/>
          <w:bCs/>
        </w:rPr>
      </w:pPr>
      <w:r>
        <w:rPr>
          <w:sz w:val="24"/>
          <w:szCs w:val="24"/>
        </w:rPr>
        <w:t>Systèmes transactionnels (TPS).</w:t>
      </w:r>
    </w:p>
    <w:p w:rsidR="00125BAA" w:rsidRPr="00725935" w:rsidRDefault="00125BAA" w:rsidP="00125BAA">
      <w:pPr>
        <w:pStyle w:val="Paragraphedeliste"/>
        <w:numPr>
          <w:ilvl w:val="0"/>
          <w:numId w:val="6"/>
        </w:numPr>
        <w:spacing w:line="240" w:lineRule="auto"/>
        <w:jc w:val="both"/>
        <w:rPr>
          <w:b/>
          <w:bCs/>
        </w:rPr>
      </w:pPr>
      <w:r>
        <w:rPr>
          <w:sz w:val="24"/>
          <w:szCs w:val="24"/>
        </w:rPr>
        <w:t xml:space="preserve">Systèmes d’information de gestion </w:t>
      </w:r>
      <w:r w:rsidR="00725935">
        <w:rPr>
          <w:sz w:val="24"/>
          <w:szCs w:val="24"/>
        </w:rPr>
        <w:t>(MIS).</w:t>
      </w:r>
    </w:p>
    <w:p w:rsidR="00725935" w:rsidRPr="00725935" w:rsidRDefault="00725935" w:rsidP="00125BAA">
      <w:pPr>
        <w:pStyle w:val="Paragraphedeliste"/>
        <w:numPr>
          <w:ilvl w:val="0"/>
          <w:numId w:val="6"/>
        </w:numPr>
        <w:spacing w:line="240" w:lineRule="auto"/>
        <w:jc w:val="both"/>
        <w:rPr>
          <w:b/>
          <w:bCs/>
        </w:rPr>
      </w:pPr>
      <w:r>
        <w:rPr>
          <w:sz w:val="24"/>
          <w:szCs w:val="24"/>
        </w:rPr>
        <w:t>Systèmes d’aide à la décision (DSS).</w:t>
      </w:r>
    </w:p>
    <w:p w:rsidR="00725935" w:rsidRPr="00725935" w:rsidRDefault="00725935" w:rsidP="00125BAA">
      <w:pPr>
        <w:pStyle w:val="Paragraphedeliste"/>
        <w:numPr>
          <w:ilvl w:val="0"/>
          <w:numId w:val="6"/>
        </w:numPr>
        <w:spacing w:line="240" w:lineRule="auto"/>
        <w:jc w:val="both"/>
        <w:rPr>
          <w:b/>
          <w:bCs/>
        </w:rPr>
      </w:pPr>
      <w:r>
        <w:rPr>
          <w:sz w:val="24"/>
          <w:szCs w:val="24"/>
        </w:rPr>
        <w:t>Systèmes pour cadres (EIS).</w:t>
      </w:r>
    </w:p>
    <w:p w:rsidR="00725935" w:rsidRPr="00725935" w:rsidRDefault="00725935" w:rsidP="00125BAA">
      <w:pPr>
        <w:pStyle w:val="Paragraphedeliste"/>
        <w:numPr>
          <w:ilvl w:val="0"/>
          <w:numId w:val="6"/>
        </w:numPr>
        <w:spacing w:line="240" w:lineRule="auto"/>
        <w:jc w:val="both"/>
        <w:rPr>
          <w:b/>
          <w:bCs/>
        </w:rPr>
      </w:pPr>
      <w:r>
        <w:rPr>
          <w:sz w:val="24"/>
          <w:szCs w:val="24"/>
        </w:rPr>
        <w:t>Systèmes intégrés (ERP).</w:t>
      </w:r>
    </w:p>
    <w:p w:rsidR="00725935" w:rsidRPr="00725935" w:rsidRDefault="00725935" w:rsidP="00125BAA">
      <w:pPr>
        <w:pStyle w:val="Paragraphedeliste"/>
        <w:numPr>
          <w:ilvl w:val="0"/>
          <w:numId w:val="6"/>
        </w:numPr>
        <w:spacing w:line="240" w:lineRule="auto"/>
        <w:jc w:val="both"/>
        <w:rPr>
          <w:b/>
          <w:bCs/>
        </w:rPr>
      </w:pPr>
      <w:r>
        <w:rPr>
          <w:sz w:val="24"/>
          <w:szCs w:val="24"/>
        </w:rPr>
        <w:t>Systèmes de gestion client (CRM).</w:t>
      </w:r>
    </w:p>
    <w:p w:rsidR="00725935" w:rsidRDefault="00725935" w:rsidP="00725935">
      <w:pPr>
        <w:pStyle w:val="Paragraphedeliste"/>
        <w:numPr>
          <w:ilvl w:val="0"/>
          <w:numId w:val="5"/>
        </w:numPr>
        <w:spacing w:line="240" w:lineRule="auto"/>
        <w:jc w:val="both"/>
        <w:rPr>
          <w:b/>
          <w:bCs/>
        </w:rPr>
      </w:pPr>
      <w:r>
        <w:rPr>
          <w:b/>
          <w:bCs/>
        </w:rPr>
        <w:t>Le rôle du gestionnaire de SI :</w:t>
      </w:r>
    </w:p>
    <w:p w:rsidR="00725935" w:rsidRDefault="004A6971" w:rsidP="00725935">
      <w:pPr>
        <w:spacing w:line="240" w:lineRule="auto"/>
        <w:ind w:left="360"/>
        <w:jc w:val="both"/>
        <w:rPr>
          <w:sz w:val="24"/>
          <w:szCs w:val="24"/>
        </w:rPr>
      </w:pPr>
      <w:r w:rsidRPr="004A6971">
        <w:rPr>
          <w:sz w:val="24"/>
          <w:szCs w:val="24"/>
        </w:rPr>
        <w:t xml:space="preserve">Le gestionnaire </w:t>
      </w:r>
      <w:r>
        <w:rPr>
          <w:sz w:val="24"/>
          <w:szCs w:val="24"/>
        </w:rPr>
        <w:t>de SI supervise le bon fonctionnement et la sécurité des systèmes d’informations. Il planifie, coordonne et optimise les ressources IT assure le support aux utilisateurs, et veille à l’alignement technologique avec les objectifs stratégiques de l’entreprise.</w:t>
      </w:r>
    </w:p>
    <w:p w:rsidR="004A6971" w:rsidRDefault="004A6971" w:rsidP="004A6971">
      <w:pPr>
        <w:pStyle w:val="Paragraphedeliste"/>
        <w:numPr>
          <w:ilvl w:val="0"/>
          <w:numId w:val="1"/>
        </w:numPr>
        <w:spacing w:line="240" w:lineRule="auto"/>
        <w:jc w:val="both"/>
        <w:rPr>
          <w:b/>
          <w:bCs/>
          <w:sz w:val="32"/>
          <w:szCs w:val="32"/>
        </w:rPr>
      </w:pPr>
      <w:r w:rsidRPr="004A6971">
        <w:rPr>
          <w:b/>
          <w:bCs/>
          <w:sz w:val="32"/>
          <w:szCs w:val="32"/>
        </w:rPr>
        <w:lastRenderedPageBreak/>
        <w:t>Le lien entre les TIC et la gestion des SI.</w:t>
      </w:r>
    </w:p>
    <w:p w:rsidR="004A6971" w:rsidRDefault="004A6971" w:rsidP="004A6971">
      <w:pPr>
        <w:pStyle w:val="Paragraphedeliste"/>
        <w:numPr>
          <w:ilvl w:val="0"/>
          <w:numId w:val="7"/>
        </w:numPr>
        <w:spacing w:line="240" w:lineRule="auto"/>
        <w:jc w:val="both"/>
        <w:rPr>
          <w:b/>
          <w:bCs/>
        </w:rPr>
      </w:pPr>
      <w:r w:rsidRPr="004A6971">
        <w:rPr>
          <w:b/>
          <w:bCs/>
        </w:rPr>
        <w:t>L’alignement stratégique des TIC et des SI.</w:t>
      </w:r>
    </w:p>
    <w:p w:rsidR="004A6971" w:rsidRDefault="004A6971" w:rsidP="004A6971">
      <w:pPr>
        <w:spacing w:line="240" w:lineRule="auto"/>
        <w:ind w:left="360"/>
        <w:jc w:val="both"/>
        <w:rPr>
          <w:sz w:val="24"/>
          <w:szCs w:val="24"/>
        </w:rPr>
      </w:pPr>
      <w:r>
        <w:rPr>
          <w:sz w:val="24"/>
          <w:szCs w:val="24"/>
        </w:rPr>
        <w:t xml:space="preserve">L’alignement stratégique est le processus par lequel une organisation ajuste ses ressources et ses actions pour atteindre ses objectifs stratégiques. Cela implique d’assurer que les initiatives de l’entreprises, y compris la technologie le personnel et les processus, sont en harmonie avec la vision et la mission globale de l’organisation. Un bon alignement stratégique permet d’optimiser les performances, d’améliorer la prise de décision et de garantir </w:t>
      </w:r>
      <w:r w:rsidR="00314907">
        <w:rPr>
          <w:sz w:val="24"/>
          <w:szCs w:val="24"/>
        </w:rPr>
        <w:t xml:space="preserve">une utilisation efficace des ressources. </w:t>
      </w:r>
    </w:p>
    <w:p w:rsidR="00866B16" w:rsidRDefault="00866B16" w:rsidP="00866B16">
      <w:pPr>
        <w:pStyle w:val="Paragraphedeliste"/>
        <w:numPr>
          <w:ilvl w:val="0"/>
          <w:numId w:val="7"/>
        </w:numPr>
        <w:spacing w:line="240" w:lineRule="auto"/>
        <w:jc w:val="both"/>
        <w:rPr>
          <w:b/>
          <w:bCs/>
        </w:rPr>
      </w:pPr>
      <w:r w:rsidRPr="00866B16">
        <w:rPr>
          <w:b/>
          <w:bCs/>
        </w:rPr>
        <w:t>Les nouvelles technologies et leur impact sur la GSI</w:t>
      </w:r>
      <w:r>
        <w:rPr>
          <w:b/>
          <w:bCs/>
        </w:rPr>
        <w:t>.</w:t>
      </w:r>
    </w:p>
    <w:p w:rsidR="00866B16" w:rsidRPr="00866B16" w:rsidRDefault="00866B16" w:rsidP="00866B16">
      <w:pPr>
        <w:pStyle w:val="Paragraphedeliste"/>
        <w:numPr>
          <w:ilvl w:val="0"/>
          <w:numId w:val="8"/>
        </w:numPr>
        <w:spacing w:line="240" w:lineRule="auto"/>
        <w:jc w:val="both"/>
        <w:rPr>
          <w:b/>
          <w:bCs/>
        </w:rPr>
      </w:pPr>
      <w:r w:rsidRPr="00866B16">
        <w:rPr>
          <w:rFonts w:ascii="Times New Roman" w:eastAsia="Times New Roman" w:hAnsi="Times New Roman" w:cs="Times New Roman"/>
          <w:b/>
          <w:bCs/>
          <w:sz w:val="24"/>
          <w:szCs w:val="24"/>
          <w:lang w:eastAsia="fr-FR"/>
        </w:rPr>
        <w:t>Le cloud computing :</w:t>
      </w:r>
      <w:r w:rsidRPr="00866B16">
        <w:rPr>
          <w:rFonts w:ascii="Times New Roman" w:eastAsia="Times New Roman" w:hAnsi="Times New Roman" w:cs="Times New Roman"/>
          <w:sz w:val="24"/>
          <w:szCs w:val="24"/>
          <w:lang w:eastAsia="fr-FR"/>
        </w:rPr>
        <w:t xml:space="preserve"> Le stockage et le traitement des données dans le cloud permettent aux entreprises d'accéder à des ressources informatiques puissantes sans avoir à investir dans des infrastructures coûteuses. </w:t>
      </w:r>
    </w:p>
    <w:p w:rsidR="00866B16" w:rsidRPr="00866B16" w:rsidRDefault="00866B16" w:rsidP="00866B16">
      <w:pPr>
        <w:pStyle w:val="Paragraphedeliste"/>
        <w:numPr>
          <w:ilvl w:val="0"/>
          <w:numId w:val="8"/>
        </w:numPr>
        <w:spacing w:line="240" w:lineRule="auto"/>
        <w:jc w:val="both"/>
        <w:rPr>
          <w:b/>
          <w:bCs/>
        </w:rPr>
      </w:pPr>
      <w:r w:rsidRPr="00866B16">
        <w:rPr>
          <w:rFonts w:ascii="Times New Roman" w:eastAsia="Times New Roman" w:hAnsi="Times New Roman" w:cs="Times New Roman"/>
          <w:b/>
          <w:bCs/>
          <w:sz w:val="24"/>
          <w:szCs w:val="24"/>
          <w:lang w:eastAsia="fr-FR"/>
        </w:rPr>
        <w:t>L'intelligence artificielle :</w:t>
      </w:r>
      <w:r w:rsidRPr="00866B16">
        <w:rPr>
          <w:rFonts w:ascii="Times New Roman" w:eastAsia="Times New Roman" w:hAnsi="Times New Roman" w:cs="Times New Roman"/>
          <w:sz w:val="24"/>
          <w:szCs w:val="24"/>
          <w:lang w:eastAsia="fr-FR"/>
        </w:rPr>
        <w:t xml:space="preserve"> L'IA est utilisée pour automatiser des tâches, analyser des données et prendre des décisions. </w:t>
      </w:r>
    </w:p>
    <w:p w:rsidR="00866B16" w:rsidRPr="00866B16" w:rsidRDefault="00866B16" w:rsidP="00866B16">
      <w:pPr>
        <w:pStyle w:val="Paragraphedeliste"/>
        <w:numPr>
          <w:ilvl w:val="0"/>
          <w:numId w:val="8"/>
        </w:numPr>
        <w:spacing w:line="240" w:lineRule="auto"/>
        <w:jc w:val="both"/>
        <w:rPr>
          <w:b/>
          <w:bCs/>
        </w:rPr>
      </w:pPr>
      <w:r w:rsidRPr="00866B16">
        <w:rPr>
          <w:rFonts w:ascii="Times New Roman" w:eastAsia="Times New Roman" w:hAnsi="Times New Roman" w:cs="Times New Roman"/>
          <w:b/>
          <w:bCs/>
          <w:sz w:val="24"/>
          <w:szCs w:val="24"/>
          <w:lang w:eastAsia="fr-FR"/>
        </w:rPr>
        <w:t>L'Internet des objets (IoT) :</w:t>
      </w:r>
      <w:r w:rsidRPr="00866B16">
        <w:rPr>
          <w:rFonts w:ascii="Times New Roman" w:eastAsia="Times New Roman" w:hAnsi="Times New Roman" w:cs="Times New Roman"/>
          <w:sz w:val="24"/>
          <w:szCs w:val="24"/>
          <w:lang w:eastAsia="fr-FR"/>
        </w:rPr>
        <w:t xml:space="preserve"> L'IoT permet de connecter des objets physiques à Internet, ce qui génère de grandes quantités de données qui peuvent être analysées pour améliorer les processus. </w:t>
      </w:r>
    </w:p>
    <w:p w:rsidR="00866B16" w:rsidRPr="00866B16" w:rsidRDefault="00866B16" w:rsidP="00866B16">
      <w:pPr>
        <w:pStyle w:val="Paragraphedeliste"/>
        <w:numPr>
          <w:ilvl w:val="0"/>
          <w:numId w:val="8"/>
        </w:numPr>
        <w:spacing w:line="240" w:lineRule="auto"/>
        <w:jc w:val="both"/>
        <w:rPr>
          <w:b/>
          <w:bCs/>
        </w:rPr>
      </w:pPr>
      <w:r w:rsidRPr="00866B16">
        <w:rPr>
          <w:rFonts w:ascii="Times New Roman" w:eastAsia="Times New Roman" w:hAnsi="Times New Roman" w:cs="Times New Roman"/>
          <w:b/>
          <w:bCs/>
          <w:sz w:val="24"/>
          <w:szCs w:val="24"/>
          <w:lang w:eastAsia="fr-FR"/>
        </w:rPr>
        <w:t>La blockchain :</w:t>
      </w:r>
      <w:r w:rsidRPr="00866B16">
        <w:rPr>
          <w:rFonts w:ascii="Times New Roman" w:eastAsia="Times New Roman" w:hAnsi="Times New Roman" w:cs="Times New Roman"/>
          <w:sz w:val="24"/>
          <w:szCs w:val="24"/>
          <w:lang w:eastAsia="fr-FR"/>
        </w:rPr>
        <w:t xml:space="preserve"> La blockchain est une technologie de stockage et de transmission d'informations transparente, sécurisée, et infalsifiable. Elle trouve des applications dans de nombreux domaines, tels que la logistique, la finance et la gestion de la supply chain.</w:t>
      </w:r>
    </w:p>
    <w:p w:rsidR="00866B16" w:rsidRPr="00866B16" w:rsidRDefault="00866B16" w:rsidP="00866B16">
      <w:pPr>
        <w:spacing w:line="240" w:lineRule="auto"/>
        <w:ind w:left="360"/>
        <w:jc w:val="both"/>
        <w:rPr>
          <w:sz w:val="24"/>
          <w:szCs w:val="24"/>
        </w:rPr>
      </w:pPr>
      <w:r>
        <w:rPr>
          <w:sz w:val="24"/>
          <w:szCs w:val="24"/>
        </w:rPr>
        <w:t>L</w:t>
      </w:r>
      <w:r w:rsidRPr="00866B16">
        <w:rPr>
          <w:sz w:val="24"/>
          <w:szCs w:val="24"/>
        </w:rPr>
        <w:t>es nouvelles technologies offrent de nombreuses opportunités pour les entreprises qui souhaitent améliorer leur performance, transformer leurs modèles d'affaires et renforcer leur compétitivité. Cependant, il est important de prendre en compte les défis liés à l'adoption de ces technologies et de mettre en place une stratégie adaptée.</w:t>
      </w:r>
    </w:p>
    <w:sectPr w:rsidR="00866B16" w:rsidRPr="00866B16" w:rsidSect="00863EC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F55CF"/>
    <w:multiLevelType w:val="hybridMultilevel"/>
    <w:tmpl w:val="2F509D0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7E1BF6"/>
    <w:multiLevelType w:val="hybridMultilevel"/>
    <w:tmpl w:val="75AA7DC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ACE505A"/>
    <w:multiLevelType w:val="hybridMultilevel"/>
    <w:tmpl w:val="BD1A43B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34C120CF"/>
    <w:multiLevelType w:val="hybridMultilevel"/>
    <w:tmpl w:val="B5B2EC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94B20F4"/>
    <w:multiLevelType w:val="hybridMultilevel"/>
    <w:tmpl w:val="86E0AD9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46702E"/>
    <w:multiLevelType w:val="hybridMultilevel"/>
    <w:tmpl w:val="DAFEE68E"/>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7C0B79A2"/>
    <w:multiLevelType w:val="hybridMultilevel"/>
    <w:tmpl w:val="05864C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090C9C"/>
    <w:multiLevelType w:val="hybridMultilevel"/>
    <w:tmpl w:val="1A163F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5"/>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EC3"/>
    <w:rsid w:val="00097EF3"/>
    <w:rsid w:val="0011634E"/>
    <w:rsid w:val="00125BAA"/>
    <w:rsid w:val="00314907"/>
    <w:rsid w:val="00444966"/>
    <w:rsid w:val="004A6971"/>
    <w:rsid w:val="00725935"/>
    <w:rsid w:val="00863EC3"/>
    <w:rsid w:val="00866B16"/>
    <w:rsid w:val="008903F4"/>
    <w:rsid w:val="008E7CF8"/>
    <w:rsid w:val="00CF696B"/>
    <w:rsid w:val="00F124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BF4C6-D325-45D5-9C95-29AE4BD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EC3"/>
    <w:rPr>
      <w:rFonts w:asciiTheme="majorBidi" w:hAnsiTheme="majorBidi" w:cstheme="majorBidi"/>
      <w:sz w:val="28"/>
      <w:szCs w:val="28"/>
    </w:rPr>
  </w:style>
  <w:style w:type="paragraph" w:styleId="Titre2">
    <w:name w:val="heading 2"/>
    <w:basedOn w:val="Normal"/>
    <w:next w:val="Normal"/>
    <w:link w:val="Titre2Car"/>
    <w:uiPriority w:val="9"/>
    <w:unhideWhenUsed/>
    <w:qFormat/>
    <w:rsid w:val="00863EC3"/>
    <w:pPr>
      <w:keepNext/>
      <w:keepLines/>
      <w:spacing w:before="40" w:after="0"/>
      <w:outlineLvl w:val="1"/>
    </w:pPr>
    <w:rPr>
      <w:rFonts w:eastAsiaTheme="majorEastAsia"/>
      <w:b/>
      <w:bCs/>
      <w:color w:val="FF0000"/>
      <w:sz w:val="40"/>
      <w:szCs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63EC3"/>
    <w:pPr>
      <w:spacing w:after="0" w:line="240" w:lineRule="auto"/>
      <w:contextualSpacing/>
    </w:pPr>
    <w:rPr>
      <w:rFonts w:eastAsiaTheme="majorEastAsia"/>
      <w:b/>
      <w:bCs/>
      <w:spacing w:val="-10"/>
      <w:kern w:val="28"/>
      <w:sz w:val="56"/>
      <w:szCs w:val="56"/>
    </w:rPr>
  </w:style>
  <w:style w:type="character" w:customStyle="1" w:styleId="TitreCar">
    <w:name w:val="Titre Car"/>
    <w:basedOn w:val="Policepardfaut"/>
    <w:link w:val="Titre"/>
    <w:uiPriority w:val="10"/>
    <w:rsid w:val="00863EC3"/>
    <w:rPr>
      <w:rFonts w:asciiTheme="majorBidi" w:eastAsiaTheme="majorEastAsia" w:hAnsiTheme="majorBidi" w:cstheme="majorBidi"/>
      <w:b/>
      <w:bCs/>
      <w:spacing w:val="-10"/>
      <w:kern w:val="28"/>
      <w:sz w:val="56"/>
      <w:szCs w:val="56"/>
    </w:rPr>
  </w:style>
  <w:style w:type="character" w:customStyle="1" w:styleId="Titre2Car">
    <w:name w:val="Titre 2 Car"/>
    <w:basedOn w:val="Policepardfaut"/>
    <w:link w:val="Titre2"/>
    <w:uiPriority w:val="9"/>
    <w:rsid w:val="00863EC3"/>
    <w:rPr>
      <w:rFonts w:asciiTheme="majorBidi" w:eastAsiaTheme="majorEastAsia" w:hAnsiTheme="majorBidi" w:cstheme="majorBidi"/>
      <w:b/>
      <w:bCs/>
      <w:color w:val="FF0000"/>
      <w:sz w:val="40"/>
      <w:szCs w:val="40"/>
    </w:rPr>
  </w:style>
  <w:style w:type="paragraph" w:styleId="Paragraphedeliste">
    <w:name w:val="List Paragraph"/>
    <w:basedOn w:val="Normal"/>
    <w:uiPriority w:val="34"/>
    <w:qFormat/>
    <w:rsid w:val="008E7CF8"/>
    <w:pPr>
      <w:ind w:left="720"/>
      <w:contextualSpacing/>
    </w:pPr>
  </w:style>
  <w:style w:type="character" w:styleId="lev">
    <w:name w:val="Strong"/>
    <w:basedOn w:val="Policepardfaut"/>
    <w:uiPriority w:val="22"/>
    <w:qFormat/>
    <w:rsid w:val="00866B16"/>
    <w:rPr>
      <w:b/>
      <w:bCs/>
    </w:rPr>
  </w:style>
  <w:style w:type="character" w:customStyle="1" w:styleId="citation-0">
    <w:name w:val="citation-0"/>
    <w:basedOn w:val="Policepardfaut"/>
    <w:rsid w:val="0086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38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643</Words>
  <Characters>3539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Msia</dc:creator>
  <cp:keywords/>
  <dc:description/>
  <cp:lastModifiedBy>Msia</cp:lastModifiedBy>
  <cp:revision>2</cp:revision>
  <dcterms:created xsi:type="dcterms:W3CDTF">2024-11-08T16:35:00Z</dcterms:created>
  <dcterms:modified xsi:type="dcterms:W3CDTF">2024-11-08T19:10:00Z</dcterms:modified>
</cp:coreProperties>
</file>