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2C9" w:rsidRPr="00622AA0" w:rsidRDefault="005542C9" w:rsidP="00622AA0">
      <w:pPr>
        <w:spacing w:line="360" w:lineRule="auto"/>
        <w:jc w:val="center"/>
        <w:rPr>
          <w:rFonts w:asciiTheme="majorBidi" w:hAnsiTheme="majorBidi" w:cstheme="majorBidi"/>
          <w:b/>
        </w:rPr>
      </w:pPr>
    </w:p>
    <w:p w:rsidR="005542C9" w:rsidRPr="00622AA0" w:rsidRDefault="005542C9" w:rsidP="00622AA0">
      <w:pPr>
        <w:spacing w:line="276" w:lineRule="auto"/>
        <w:rPr>
          <w:rFonts w:asciiTheme="majorBidi" w:hAnsiTheme="majorBidi" w:cstheme="majorBidi"/>
          <w:b/>
        </w:rPr>
      </w:pPr>
      <w:r w:rsidRPr="00622AA0">
        <w:rPr>
          <w:rFonts w:asciiTheme="majorBidi" w:hAnsiTheme="majorBidi" w:cstheme="majorBid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Université A. Mira de Bejaia</w:t>
      </w:r>
      <w:r w:rsidRPr="00622AA0">
        <w:rPr>
          <w:rFonts w:asciiTheme="majorBidi" w:hAnsiTheme="majorBidi" w:cstheme="majorBidi"/>
        </w:rPr>
        <w:t xml:space="preserve"> </w:t>
      </w:r>
      <w:r w:rsidRPr="00622AA0">
        <w:rPr>
          <w:rFonts w:asciiTheme="majorBidi" w:hAnsiTheme="majorBidi" w:cstheme="majorBidi"/>
        </w:rPr>
        <w:tab/>
      </w:r>
      <w:r w:rsidRPr="00622AA0">
        <w:rPr>
          <w:rFonts w:asciiTheme="majorBidi" w:hAnsiTheme="majorBidi" w:cstheme="majorBidi"/>
          <w:b/>
        </w:rPr>
        <w:t xml:space="preserve">                                        </w:t>
      </w:r>
    </w:p>
    <w:p w:rsidR="005542C9" w:rsidRPr="00622AA0" w:rsidRDefault="005542C9" w:rsidP="00622AA0">
      <w:pPr>
        <w:spacing w:line="276" w:lineRule="auto"/>
        <w:rPr>
          <w:rFonts w:asciiTheme="majorBidi" w:hAnsiTheme="majorBidi" w:cstheme="majorBidi"/>
          <w:b/>
        </w:rPr>
      </w:pPr>
      <w:r w:rsidRPr="00622AA0">
        <w:rPr>
          <w:rFonts w:asciiTheme="majorBidi" w:hAnsiTheme="majorBidi" w:cstheme="majorBid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Faculté des Sciences de la Nature et de la Vie </w:t>
      </w:r>
    </w:p>
    <w:p w:rsidR="005542C9" w:rsidRPr="00622AA0" w:rsidRDefault="005542C9" w:rsidP="00622AA0">
      <w:pPr>
        <w:spacing w:line="276" w:lineRule="auto"/>
        <w:rPr>
          <w:rFonts w:asciiTheme="majorBidi" w:hAnsiTheme="majorBidi" w:cstheme="majorBid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2AA0">
        <w:rPr>
          <w:rFonts w:asciiTheme="majorBidi" w:hAnsiTheme="majorBidi" w:cstheme="majorBid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Département de Microbiologie</w:t>
      </w:r>
    </w:p>
    <w:p w:rsidR="005542C9" w:rsidRPr="00622AA0" w:rsidRDefault="005542C9" w:rsidP="00622AA0">
      <w:pPr>
        <w:spacing w:line="276" w:lineRule="auto"/>
        <w:rPr>
          <w:rFonts w:asciiTheme="majorBidi" w:hAnsiTheme="majorBidi" w:cstheme="majorBid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2AA0">
        <w:rPr>
          <w:rFonts w:asciiTheme="majorBidi" w:hAnsiTheme="majorBidi" w:cstheme="majorBid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Master I, Microbiologie </w:t>
      </w:r>
      <w:r w:rsidR="00357381" w:rsidRPr="00622AA0">
        <w:rPr>
          <w:rFonts w:asciiTheme="majorBidi" w:hAnsiTheme="majorBidi" w:cstheme="majorBid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Fondamentale</w:t>
      </w:r>
    </w:p>
    <w:p w:rsidR="005542C9" w:rsidRPr="00622AA0" w:rsidRDefault="00BD187D" w:rsidP="00622AA0">
      <w:pPr>
        <w:spacing w:line="276" w:lineRule="auto"/>
        <w:rPr>
          <w:rFonts w:asciiTheme="majorBidi" w:hAnsiTheme="majorBidi" w:cstheme="majorBidi"/>
          <w:b/>
          <w:sz w:val="22"/>
          <w:szCs w:val="22"/>
        </w:rPr>
      </w:pPr>
      <w:r w:rsidRPr="00622AA0">
        <w:rPr>
          <w:rFonts w:asciiTheme="majorBidi" w:hAnsiTheme="majorBidi" w:cstheme="majorBidi"/>
          <w:b/>
          <w:sz w:val="22"/>
          <w:szCs w:val="22"/>
        </w:rPr>
        <w:t xml:space="preserve">Responsable du module : Mme </w:t>
      </w:r>
      <w:r w:rsidR="00357381" w:rsidRPr="00622AA0">
        <w:rPr>
          <w:rFonts w:asciiTheme="majorBidi" w:hAnsiTheme="majorBidi" w:cstheme="majorBidi"/>
          <w:b/>
          <w:sz w:val="22"/>
          <w:szCs w:val="22"/>
        </w:rPr>
        <w:t>GHAROUT-SAIT Alima</w:t>
      </w:r>
      <w:r w:rsidRPr="00622AA0">
        <w:rPr>
          <w:rFonts w:asciiTheme="majorBidi" w:hAnsiTheme="majorBidi" w:cstheme="majorBidi"/>
          <w:b/>
          <w:sz w:val="22"/>
          <w:szCs w:val="22"/>
        </w:rPr>
        <w:t>.</w:t>
      </w:r>
    </w:p>
    <w:p w:rsidR="005542C9" w:rsidRPr="00622AA0" w:rsidRDefault="005542C9" w:rsidP="00622AA0">
      <w:pPr>
        <w:spacing w:line="360" w:lineRule="auto"/>
        <w:rPr>
          <w:rFonts w:asciiTheme="majorBidi" w:hAnsiTheme="majorBidi" w:cstheme="majorBidi"/>
          <w:b/>
        </w:rPr>
      </w:pPr>
    </w:p>
    <w:p w:rsidR="006452BE" w:rsidRPr="00622AA0" w:rsidRDefault="008549C1" w:rsidP="00622AA0">
      <w:pPr>
        <w:spacing w:line="360" w:lineRule="auto"/>
        <w:jc w:val="center"/>
        <w:rPr>
          <w:rFonts w:asciiTheme="majorBidi" w:hAnsiTheme="majorBidi" w:cstheme="majorBidi"/>
          <w:b/>
        </w:rPr>
      </w:pPr>
      <w:r w:rsidRPr="00622AA0">
        <w:rPr>
          <w:rFonts w:asciiTheme="majorBidi" w:hAnsiTheme="majorBidi" w:cstheme="majorBidi"/>
          <w:b/>
        </w:rPr>
        <w:t xml:space="preserve">TP </w:t>
      </w:r>
      <w:r w:rsidR="00357381" w:rsidRPr="00622AA0">
        <w:rPr>
          <w:rFonts w:asciiTheme="majorBidi" w:hAnsiTheme="majorBidi" w:cstheme="majorBidi"/>
          <w:b/>
        </w:rPr>
        <w:t>Systématique et écologie des bactéries pathogènes 1.</w:t>
      </w:r>
    </w:p>
    <w:p w:rsidR="008549C1" w:rsidRPr="00622AA0" w:rsidRDefault="008549C1" w:rsidP="00622AA0">
      <w:pPr>
        <w:spacing w:line="360" w:lineRule="auto"/>
        <w:rPr>
          <w:rFonts w:asciiTheme="majorBidi" w:hAnsiTheme="majorBidi" w:cstheme="majorBidi"/>
          <w:b/>
        </w:rPr>
      </w:pPr>
    </w:p>
    <w:p w:rsidR="008549C1" w:rsidRPr="00622AA0" w:rsidRDefault="008549C1" w:rsidP="00622AA0">
      <w:pPr>
        <w:spacing w:line="360" w:lineRule="auto"/>
        <w:rPr>
          <w:rFonts w:asciiTheme="majorBidi" w:hAnsiTheme="majorBidi" w:cstheme="majorBidi"/>
          <w:b/>
        </w:rPr>
      </w:pPr>
      <w:r w:rsidRPr="00622AA0">
        <w:rPr>
          <w:rFonts w:asciiTheme="majorBidi" w:hAnsiTheme="majorBidi" w:cstheme="majorBidi"/>
          <w:b/>
        </w:rPr>
        <w:t xml:space="preserve">But du TP : </w:t>
      </w:r>
    </w:p>
    <w:p w:rsidR="008549C1" w:rsidRPr="00622AA0" w:rsidRDefault="00357381" w:rsidP="00622AA0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Préparation des milieux de culture et identification des bacilles à Gram négatif</w:t>
      </w:r>
      <w:r w:rsidR="005542C9" w:rsidRPr="00622AA0">
        <w:rPr>
          <w:rFonts w:asciiTheme="majorBidi" w:hAnsiTheme="majorBidi" w:cstheme="majorBidi"/>
        </w:rPr>
        <w:t>.</w:t>
      </w:r>
    </w:p>
    <w:p w:rsidR="005542C9" w:rsidRPr="00622AA0" w:rsidRDefault="005542C9" w:rsidP="00622AA0">
      <w:pPr>
        <w:pStyle w:val="Paragraphedeliste"/>
        <w:spacing w:line="360" w:lineRule="auto"/>
        <w:rPr>
          <w:rFonts w:asciiTheme="majorBidi" w:hAnsiTheme="majorBidi" w:cstheme="majorBidi"/>
        </w:rPr>
      </w:pPr>
    </w:p>
    <w:p w:rsidR="008549C1" w:rsidRPr="00622AA0" w:rsidRDefault="008549C1" w:rsidP="00622AA0">
      <w:pPr>
        <w:spacing w:line="360" w:lineRule="auto"/>
        <w:rPr>
          <w:rFonts w:asciiTheme="majorBidi" w:hAnsiTheme="majorBidi" w:cstheme="majorBidi"/>
          <w:b/>
          <w:u w:val="single"/>
        </w:rPr>
      </w:pPr>
      <w:r w:rsidRPr="00622AA0">
        <w:rPr>
          <w:rFonts w:asciiTheme="majorBidi" w:hAnsiTheme="majorBidi" w:cstheme="majorBidi"/>
          <w:b/>
          <w:u w:val="single"/>
        </w:rPr>
        <w:t>Jour 1 :</w:t>
      </w:r>
    </w:p>
    <w:p w:rsidR="005542C9" w:rsidRPr="00622AA0" w:rsidRDefault="00BF00DF" w:rsidP="00796ADC">
      <w:pPr>
        <w:pStyle w:val="Paragraphedeliste"/>
        <w:rPr>
          <w:rFonts w:asciiTheme="majorBidi" w:hAnsiTheme="majorBidi" w:cstheme="majorBidi"/>
          <w:bCs/>
        </w:rPr>
      </w:pPr>
      <w:r w:rsidRPr="00622AA0">
        <w:rPr>
          <w:rFonts w:asciiTheme="majorBidi" w:hAnsiTheme="majorBidi" w:cstheme="majorBidi"/>
          <w:bCs/>
        </w:rPr>
        <w:t>Préparation des milieux de culture suivants :</w:t>
      </w:r>
      <w:r w:rsidR="00CD75EF">
        <w:rPr>
          <w:rFonts w:asciiTheme="majorBidi" w:hAnsiTheme="majorBidi" w:cstheme="majorBidi"/>
          <w:bCs/>
        </w:rPr>
        <w:t xml:space="preserve"> Urée-indole, </w:t>
      </w:r>
      <w:r w:rsidR="00796ADC">
        <w:rPr>
          <w:rFonts w:asciiTheme="majorBidi" w:hAnsiTheme="majorBidi" w:cstheme="majorBidi"/>
          <w:bCs/>
        </w:rPr>
        <w:t xml:space="preserve">KIA ou </w:t>
      </w:r>
      <w:r w:rsidR="00CD75EF">
        <w:rPr>
          <w:rFonts w:asciiTheme="majorBidi" w:hAnsiTheme="majorBidi" w:cstheme="majorBidi"/>
          <w:bCs/>
        </w:rPr>
        <w:t xml:space="preserve">TSI, Citrate de Simmons. </w:t>
      </w:r>
    </w:p>
    <w:p w:rsidR="005542C9" w:rsidRPr="00622AA0" w:rsidRDefault="00394E33" w:rsidP="00622AA0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Repiquage des souches à </w:t>
      </w:r>
      <w:r w:rsidR="00306F0A" w:rsidRPr="00622AA0">
        <w:rPr>
          <w:rFonts w:asciiTheme="majorBidi" w:hAnsiTheme="majorBidi" w:cstheme="majorBidi"/>
        </w:rPr>
        <w:t>étudier.</w:t>
      </w:r>
    </w:p>
    <w:p w:rsidR="00394E33" w:rsidRPr="00622AA0" w:rsidRDefault="00394E33" w:rsidP="00622AA0">
      <w:pPr>
        <w:spacing w:line="360" w:lineRule="auto"/>
        <w:rPr>
          <w:rFonts w:asciiTheme="majorBidi" w:hAnsiTheme="majorBidi" w:cstheme="majorBidi"/>
          <w:b/>
          <w:u w:val="single"/>
        </w:rPr>
      </w:pPr>
      <w:r w:rsidRPr="00622AA0">
        <w:rPr>
          <w:rFonts w:asciiTheme="majorBidi" w:hAnsiTheme="majorBidi" w:cstheme="majorBidi"/>
          <w:b/>
          <w:u w:val="single"/>
        </w:rPr>
        <w:t xml:space="preserve">Jour </w:t>
      </w:r>
      <w:proofErr w:type="gramStart"/>
      <w:r w:rsidRPr="00622AA0">
        <w:rPr>
          <w:rFonts w:asciiTheme="majorBidi" w:hAnsiTheme="majorBidi" w:cstheme="majorBidi"/>
          <w:b/>
          <w:u w:val="single"/>
        </w:rPr>
        <w:t>2:</w:t>
      </w:r>
      <w:proofErr w:type="gramEnd"/>
    </w:p>
    <w:p w:rsidR="00BE34CE" w:rsidRPr="00622AA0" w:rsidRDefault="00DF5240" w:rsidP="00622AA0">
      <w:pPr>
        <w:pStyle w:val="Paragraphedeliste"/>
        <w:numPr>
          <w:ilvl w:val="0"/>
          <w:numId w:val="11"/>
        </w:numPr>
        <w:spacing w:line="360" w:lineRule="auto"/>
        <w:ind w:left="284" w:hanging="142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  <w:b/>
          <w:bCs/>
        </w:rPr>
        <w:t>Lecture des boites</w:t>
      </w:r>
      <w:r w:rsidRPr="00622AA0">
        <w:rPr>
          <w:rFonts w:asciiTheme="majorBidi" w:hAnsiTheme="majorBidi" w:cstheme="majorBidi"/>
        </w:rPr>
        <w:t xml:space="preserve"> : </w:t>
      </w:r>
      <w:r w:rsidR="00BE34CE" w:rsidRPr="00622AA0">
        <w:rPr>
          <w:rFonts w:asciiTheme="majorBidi" w:hAnsiTheme="majorBidi" w:cstheme="majorBidi"/>
        </w:rPr>
        <w:t>Observation de l’aspect des colonies sur les différents milieux.</w:t>
      </w:r>
    </w:p>
    <w:p w:rsidR="00DF5240" w:rsidRPr="00622AA0" w:rsidRDefault="00DF5240" w:rsidP="00622AA0">
      <w:pPr>
        <w:pStyle w:val="Paragraphedeliste"/>
        <w:numPr>
          <w:ilvl w:val="0"/>
          <w:numId w:val="11"/>
        </w:numPr>
        <w:spacing w:line="360" w:lineRule="auto"/>
        <w:ind w:left="284" w:hanging="142"/>
        <w:jc w:val="both"/>
        <w:rPr>
          <w:rFonts w:asciiTheme="majorBidi" w:hAnsiTheme="majorBidi" w:cstheme="majorBidi"/>
          <w:b/>
          <w:bCs/>
        </w:rPr>
      </w:pPr>
      <w:r w:rsidRPr="00622AA0">
        <w:rPr>
          <w:rFonts w:asciiTheme="majorBidi" w:hAnsiTheme="majorBidi" w:cstheme="majorBidi"/>
          <w:b/>
          <w:bCs/>
        </w:rPr>
        <w:t xml:space="preserve">Coloration de Gram </w:t>
      </w:r>
    </w:p>
    <w:p w:rsidR="00DF5240" w:rsidRPr="00622AA0" w:rsidRDefault="00DF5240" w:rsidP="00622AA0">
      <w:pPr>
        <w:pStyle w:val="Paragraphedeliste"/>
        <w:numPr>
          <w:ilvl w:val="0"/>
          <w:numId w:val="11"/>
        </w:numPr>
        <w:spacing w:line="360" w:lineRule="auto"/>
        <w:ind w:left="284" w:hanging="142"/>
        <w:jc w:val="both"/>
        <w:rPr>
          <w:rFonts w:asciiTheme="majorBidi" w:hAnsiTheme="majorBidi" w:cstheme="majorBidi"/>
          <w:b/>
          <w:bCs/>
        </w:rPr>
      </w:pPr>
      <w:r w:rsidRPr="00622AA0">
        <w:rPr>
          <w:rFonts w:asciiTheme="majorBidi" w:hAnsiTheme="majorBidi" w:cstheme="majorBidi"/>
          <w:b/>
          <w:bCs/>
        </w:rPr>
        <w:t>Catalase</w:t>
      </w:r>
    </w:p>
    <w:p w:rsidR="00DF5240" w:rsidRPr="00622AA0" w:rsidRDefault="00DF5240" w:rsidP="00622AA0">
      <w:pPr>
        <w:pStyle w:val="Paragraphedeliste"/>
        <w:numPr>
          <w:ilvl w:val="0"/>
          <w:numId w:val="11"/>
        </w:numPr>
        <w:spacing w:line="360" w:lineRule="auto"/>
        <w:ind w:left="284" w:hanging="142"/>
        <w:jc w:val="both"/>
        <w:rPr>
          <w:rFonts w:asciiTheme="majorBidi" w:hAnsiTheme="majorBidi" w:cstheme="majorBidi"/>
          <w:b/>
          <w:bCs/>
        </w:rPr>
      </w:pPr>
      <w:r w:rsidRPr="00622AA0">
        <w:rPr>
          <w:rFonts w:asciiTheme="majorBidi" w:hAnsiTheme="majorBidi" w:cstheme="majorBidi"/>
          <w:b/>
          <w:bCs/>
        </w:rPr>
        <w:t xml:space="preserve">Oxydase </w:t>
      </w:r>
    </w:p>
    <w:p w:rsidR="003E5DD4" w:rsidRPr="00622AA0" w:rsidRDefault="00DF5240" w:rsidP="00622AA0">
      <w:pPr>
        <w:pStyle w:val="Paragraphedeliste"/>
        <w:numPr>
          <w:ilvl w:val="0"/>
          <w:numId w:val="11"/>
        </w:numPr>
        <w:spacing w:line="360" w:lineRule="auto"/>
        <w:ind w:left="284" w:hanging="142"/>
        <w:jc w:val="both"/>
        <w:rPr>
          <w:rFonts w:asciiTheme="majorBidi" w:hAnsiTheme="majorBidi" w:cstheme="majorBidi"/>
          <w:b/>
          <w:bCs/>
        </w:rPr>
      </w:pPr>
      <w:r w:rsidRPr="00622AA0">
        <w:rPr>
          <w:rFonts w:asciiTheme="majorBidi" w:hAnsiTheme="majorBidi" w:cstheme="majorBidi"/>
          <w:b/>
          <w:bCs/>
        </w:rPr>
        <w:t>Ensemencement de la galerie biochimique </w:t>
      </w:r>
      <w:r w:rsidR="00306F0A" w:rsidRPr="00622AA0">
        <w:rPr>
          <w:rFonts w:asciiTheme="majorBidi" w:hAnsiTheme="majorBidi" w:cstheme="majorBidi"/>
          <w:b/>
          <w:bCs/>
        </w:rPr>
        <w:t>:</w:t>
      </w:r>
    </w:p>
    <w:p w:rsidR="00306F0A" w:rsidRPr="00622AA0" w:rsidRDefault="00306F0A" w:rsidP="00622AA0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Préparation de la suspension bactérienne dans l’eau physiologique.</w:t>
      </w:r>
    </w:p>
    <w:p w:rsidR="00DF5240" w:rsidRPr="00622AA0" w:rsidRDefault="00DF5240" w:rsidP="00622AA0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Bouillon nitraté</w:t>
      </w:r>
    </w:p>
    <w:p w:rsidR="00DF5240" w:rsidRPr="00622AA0" w:rsidRDefault="00DF5240" w:rsidP="00622AA0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Bouillon Clark et </w:t>
      </w:r>
      <w:proofErr w:type="spellStart"/>
      <w:r w:rsidRPr="00622AA0">
        <w:rPr>
          <w:rFonts w:asciiTheme="majorBidi" w:hAnsiTheme="majorBidi" w:cstheme="majorBidi"/>
        </w:rPr>
        <w:t>Lubs</w:t>
      </w:r>
      <w:proofErr w:type="spellEnd"/>
    </w:p>
    <w:p w:rsidR="00DF5240" w:rsidRPr="00622AA0" w:rsidRDefault="00DF5240" w:rsidP="00622AA0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Eau </w:t>
      </w:r>
      <w:proofErr w:type="spellStart"/>
      <w:r w:rsidRPr="00622AA0">
        <w:rPr>
          <w:rFonts w:asciiTheme="majorBidi" w:hAnsiTheme="majorBidi" w:cstheme="majorBidi"/>
        </w:rPr>
        <w:t>peptonée</w:t>
      </w:r>
      <w:proofErr w:type="spellEnd"/>
      <w:r w:rsidRPr="00622AA0">
        <w:rPr>
          <w:rFonts w:asciiTheme="majorBidi" w:hAnsiTheme="majorBidi" w:cstheme="majorBidi"/>
        </w:rPr>
        <w:t xml:space="preserve"> exempt d’indole </w:t>
      </w:r>
    </w:p>
    <w:p w:rsidR="00FC2B95" w:rsidRPr="00622AA0" w:rsidRDefault="00FC2B95" w:rsidP="00622AA0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Bouillon Urée-indole</w:t>
      </w:r>
    </w:p>
    <w:p w:rsidR="00FC2B95" w:rsidRPr="00622AA0" w:rsidRDefault="00FC2B95" w:rsidP="00622AA0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ODC, LDC, ADH, témoin Moeller</w:t>
      </w:r>
    </w:p>
    <w:p w:rsidR="00FC2B95" w:rsidRPr="00622AA0" w:rsidRDefault="00FC2B95" w:rsidP="00622AA0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KIA ou TSI</w:t>
      </w:r>
    </w:p>
    <w:p w:rsidR="00FC2B95" w:rsidRPr="00622AA0" w:rsidRDefault="00FC2B95" w:rsidP="00622AA0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Citrate de Simmons</w:t>
      </w:r>
    </w:p>
    <w:p w:rsidR="00FC2B95" w:rsidRPr="00622AA0" w:rsidRDefault="00FC2B95" w:rsidP="00622AA0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Mannitol Mobilité</w:t>
      </w:r>
    </w:p>
    <w:p w:rsidR="00FC2B95" w:rsidRPr="00B129D4" w:rsidRDefault="00B527A6" w:rsidP="00622AA0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22AA0">
        <w:rPr>
          <w:rFonts w:asciiTheme="majorBidi" w:hAnsiTheme="majorBidi" w:cstheme="majorBidi"/>
        </w:rPr>
        <w:t xml:space="preserve">Hugh et </w:t>
      </w:r>
      <w:proofErr w:type="spellStart"/>
      <w:r w:rsidRPr="00622AA0">
        <w:rPr>
          <w:rFonts w:asciiTheme="majorBidi" w:hAnsiTheme="majorBidi" w:cstheme="majorBidi"/>
        </w:rPr>
        <w:t>Leifson</w:t>
      </w:r>
      <w:proofErr w:type="spellEnd"/>
      <w:r w:rsidRPr="00622AA0">
        <w:rPr>
          <w:rFonts w:asciiTheme="majorBidi" w:hAnsiTheme="majorBidi" w:cstheme="majorBidi"/>
        </w:rPr>
        <w:t xml:space="preserve"> glucosé (MEVAG)</w:t>
      </w:r>
    </w:p>
    <w:p w:rsidR="00B129D4" w:rsidRPr="00B129D4" w:rsidRDefault="00B129D4" w:rsidP="00622AA0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</w:rPr>
        <w:t>King A</w:t>
      </w:r>
    </w:p>
    <w:p w:rsidR="00B129D4" w:rsidRPr="00C11062" w:rsidRDefault="00B129D4" w:rsidP="00622AA0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</w:rPr>
        <w:t>King B</w:t>
      </w:r>
    </w:p>
    <w:p w:rsidR="00C11062" w:rsidRDefault="00C11062" w:rsidP="00C11062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C11062" w:rsidRDefault="00C11062" w:rsidP="00C11062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C11062" w:rsidRPr="00C11062" w:rsidRDefault="00C11062" w:rsidP="00C11062">
      <w:p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622AA0" w:rsidRDefault="00622AA0" w:rsidP="00622AA0">
      <w:pPr>
        <w:spacing w:line="360" w:lineRule="auto"/>
        <w:rPr>
          <w:rFonts w:asciiTheme="majorBidi" w:hAnsiTheme="majorBidi" w:cstheme="majorBidi"/>
          <w:b/>
          <w:u w:val="single"/>
        </w:rPr>
      </w:pPr>
    </w:p>
    <w:p w:rsidR="00BE34CE" w:rsidRPr="00622AA0" w:rsidRDefault="00BE34CE" w:rsidP="00622AA0">
      <w:pPr>
        <w:spacing w:line="360" w:lineRule="auto"/>
        <w:rPr>
          <w:rFonts w:asciiTheme="majorBidi" w:hAnsiTheme="majorBidi" w:cstheme="majorBidi"/>
          <w:b/>
          <w:u w:val="single"/>
        </w:rPr>
      </w:pPr>
      <w:r w:rsidRPr="00622AA0">
        <w:rPr>
          <w:rFonts w:asciiTheme="majorBidi" w:hAnsiTheme="majorBidi" w:cstheme="majorBidi"/>
          <w:b/>
          <w:u w:val="single"/>
        </w:rPr>
        <w:lastRenderedPageBreak/>
        <w:t xml:space="preserve">Jour </w:t>
      </w:r>
      <w:proofErr w:type="gramStart"/>
      <w:r w:rsidRPr="00622AA0">
        <w:rPr>
          <w:rFonts w:asciiTheme="majorBidi" w:hAnsiTheme="majorBidi" w:cstheme="majorBidi"/>
          <w:b/>
          <w:u w:val="single"/>
        </w:rPr>
        <w:t>3:</w:t>
      </w:r>
      <w:proofErr w:type="gramEnd"/>
    </w:p>
    <w:p w:rsidR="00A65F44" w:rsidRPr="00622AA0" w:rsidRDefault="00BE34CE" w:rsidP="00622AA0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22AA0">
        <w:rPr>
          <w:rFonts w:asciiTheme="majorBidi" w:hAnsiTheme="majorBidi" w:cstheme="majorBidi"/>
          <w:b/>
          <w:bCs/>
          <w:sz w:val="23"/>
          <w:szCs w:val="23"/>
        </w:rPr>
        <w:t xml:space="preserve">Lecture des différents milieux ensemencés : </w:t>
      </w:r>
      <w:r w:rsidR="00D45C5D" w:rsidRPr="00622AA0">
        <w:rPr>
          <w:rFonts w:asciiTheme="majorBidi" w:hAnsiTheme="majorBidi" w:cstheme="majorBidi"/>
        </w:rPr>
        <w:t>Bouillon Urée-indole (uréase)</w:t>
      </w:r>
      <w:r w:rsidR="000A67AA" w:rsidRPr="00622AA0">
        <w:rPr>
          <w:rFonts w:asciiTheme="majorBidi" w:hAnsiTheme="majorBidi" w:cstheme="majorBidi"/>
        </w:rPr>
        <w:t> ; ODC, LDC, ADH, témoin Moeller ; KIA ou TSI (culot, pente, gaz, H</w:t>
      </w:r>
      <w:r w:rsidR="000A67AA" w:rsidRPr="00622AA0">
        <w:rPr>
          <w:rFonts w:asciiTheme="majorBidi" w:hAnsiTheme="majorBidi" w:cstheme="majorBidi"/>
          <w:vertAlign w:val="subscript"/>
        </w:rPr>
        <w:t>2</w:t>
      </w:r>
      <w:r w:rsidR="000A67AA" w:rsidRPr="00622AA0">
        <w:rPr>
          <w:rFonts w:asciiTheme="majorBidi" w:hAnsiTheme="majorBidi" w:cstheme="majorBidi"/>
        </w:rPr>
        <w:t>S)</w:t>
      </w:r>
      <w:r w:rsidR="00A65F44" w:rsidRPr="00622AA0">
        <w:rPr>
          <w:rFonts w:asciiTheme="majorBidi" w:hAnsiTheme="majorBidi" w:cstheme="majorBidi"/>
        </w:rPr>
        <w:t xml:space="preserve"> ; Citrate de Simmons ; Mannitol Mobilité ; Hugh et </w:t>
      </w:r>
      <w:proofErr w:type="spellStart"/>
      <w:r w:rsidR="00A65F44" w:rsidRPr="00622AA0">
        <w:rPr>
          <w:rFonts w:asciiTheme="majorBidi" w:hAnsiTheme="majorBidi" w:cstheme="majorBidi"/>
        </w:rPr>
        <w:t>Leifson</w:t>
      </w:r>
      <w:proofErr w:type="spellEnd"/>
      <w:r w:rsidR="00A65F44" w:rsidRPr="00622AA0">
        <w:rPr>
          <w:rFonts w:asciiTheme="majorBidi" w:hAnsiTheme="majorBidi" w:cstheme="majorBidi"/>
        </w:rPr>
        <w:t xml:space="preserve"> glucosé (MEVAG).</w:t>
      </w:r>
    </w:p>
    <w:p w:rsidR="00BE34CE" w:rsidRPr="00622AA0" w:rsidRDefault="00BE34CE" w:rsidP="00622AA0">
      <w:pPr>
        <w:pStyle w:val="Paragraphedeliste"/>
        <w:numPr>
          <w:ilvl w:val="0"/>
          <w:numId w:val="10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622AA0">
        <w:rPr>
          <w:rFonts w:asciiTheme="majorBidi" w:hAnsiTheme="majorBidi" w:cstheme="majorBidi"/>
          <w:b/>
          <w:bCs/>
          <w:sz w:val="23"/>
          <w:szCs w:val="23"/>
        </w:rPr>
        <w:t>Réaliser les tests de révélation :</w:t>
      </w:r>
    </w:p>
    <w:p w:rsidR="00BE34CE" w:rsidRPr="00622AA0" w:rsidRDefault="00BE34CE" w:rsidP="00622AA0">
      <w:pPr>
        <w:pStyle w:val="Paragraphedeliste"/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Bouillon nitraté (NR1 +NR2)</w:t>
      </w:r>
    </w:p>
    <w:p w:rsidR="00BE34CE" w:rsidRPr="00622AA0" w:rsidRDefault="00BE34CE" w:rsidP="00622AA0">
      <w:pPr>
        <w:pStyle w:val="Paragraphedeliste"/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Bouillon Clark et </w:t>
      </w:r>
      <w:proofErr w:type="spellStart"/>
      <w:r w:rsidRPr="00622AA0">
        <w:rPr>
          <w:rFonts w:asciiTheme="majorBidi" w:hAnsiTheme="majorBidi" w:cstheme="majorBidi"/>
        </w:rPr>
        <w:t>Lubs</w:t>
      </w:r>
      <w:proofErr w:type="spellEnd"/>
      <w:r w:rsidRPr="00622AA0">
        <w:rPr>
          <w:rFonts w:asciiTheme="majorBidi" w:hAnsiTheme="majorBidi" w:cstheme="majorBidi"/>
        </w:rPr>
        <w:t xml:space="preserve"> (VP1 + VP2)</w:t>
      </w:r>
    </w:p>
    <w:p w:rsidR="00BE34CE" w:rsidRPr="00622AA0" w:rsidRDefault="00BE34CE" w:rsidP="00622AA0">
      <w:pPr>
        <w:pStyle w:val="Paragraphedeliste"/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Eau </w:t>
      </w:r>
      <w:proofErr w:type="spellStart"/>
      <w:r w:rsidRPr="00622AA0">
        <w:rPr>
          <w:rFonts w:asciiTheme="majorBidi" w:hAnsiTheme="majorBidi" w:cstheme="majorBidi"/>
        </w:rPr>
        <w:t>peptonée</w:t>
      </w:r>
      <w:proofErr w:type="spellEnd"/>
      <w:r w:rsidRPr="00622AA0">
        <w:rPr>
          <w:rFonts w:asciiTheme="majorBidi" w:hAnsiTheme="majorBidi" w:cstheme="majorBidi"/>
        </w:rPr>
        <w:t xml:space="preserve"> exempt d’indole </w:t>
      </w:r>
      <w:r w:rsidR="00D45C5D" w:rsidRPr="00622AA0">
        <w:rPr>
          <w:rFonts w:asciiTheme="majorBidi" w:hAnsiTheme="majorBidi" w:cstheme="majorBidi"/>
        </w:rPr>
        <w:t xml:space="preserve">(Réactif de </w:t>
      </w:r>
      <w:proofErr w:type="spellStart"/>
      <w:r w:rsidR="00D45C5D" w:rsidRPr="00622AA0">
        <w:rPr>
          <w:rFonts w:asciiTheme="majorBidi" w:hAnsiTheme="majorBidi" w:cstheme="majorBidi"/>
        </w:rPr>
        <w:t>Kovacks</w:t>
      </w:r>
      <w:proofErr w:type="spellEnd"/>
      <w:r w:rsidR="00D45C5D" w:rsidRPr="00622AA0">
        <w:rPr>
          <w:rFonts w:asciiTheme="majorBidi" w:hAnsiTheme="majorBidi" w:cstheme="majorBidi"/>
        </w:rPr>
        <w:t>)</w:t>
      </w:r>
    </w:p>
    <w:p w:rsidR="00BE34CE" w:rsidRPr="00622AA0" w:rsidRDefault="00BE34CE" w:rsidP="00622AA0">
      <w:pPr>
        <w:pStyle w:val="Paragraphedeliste"/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Bouillon Urée-indole</w:t>
      </w:r>
      <w:r w:rsidR="00D45C5D" w:rsidRPr="00622AA0">
        <w:rPr>
          <w:rFonts w:asciiTheme="majorBidi" w:hAnsiTheme="majorBidi" w:cstheme="majorBidi"/>
        </w:rPr>
        <w:t xml:space="preserve"> (TDA)</w:t>
      </w:r>
    </w:p>
    <w:p w:rsidR="00DF5240" w:rsidRPr="00622AA0" w:rsidRDefault="00BE34CE" w:rsidP="00622AA0">
      <w:pPr>
        <w:pStyle w:val="Paragraphedeliste"/>
        <w:numPr>
          <w:ilvl w:val="0"/>
          <w:numId w:val="13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622AA0">
        <w:rPr>
          <w:rFonts w:asciiTheme="majorBidi" w:hAnsiTheme="majorBidi" w:cstheme="majorBidi"/>
          <w:b/>
          <w:bCs/>
          <w:sz w:val="23"/>
          <w:szCs w:val="23"/>
        </w:rPr>
        <w:t xml:space="preserve"> Réaliser le test ONPG à partir du milieu </w:t>
      </w:r>
      <w:r w:rsidR="00A65F44" w:rsidRPr="00622AA0">
        <w:rPr>
          <w:rFonts w:asciiTheme="majorBidi" w:hAnsiTheme="majorBidi" w:cstheme="majorBidi"/>
          <w:b/>
          <w:bCs/>
          <w:sz w:val="23"/>
          <w:szCs w:val="23"/>
        </w:rPr>
        <w:t>KIA ou TSI</w:t>
      </w:r>
      <w:r w:rsidRPr="00622AA0">
        <w:rPr>
          <w:rFonts w:asciiTheme="majorBidi" w:hAnsiTheme="majorBidi" w:cstheme="majorBidi"/>
          <w:b/>
          <w:bCs/>
          <w:sz w:val="23"/>
          <w:szCs w:val="23"/>
        </w:rPr>
        <w:t xml:space="preserve"> pour les bactéries lactose - uniquement.</w:t>
      </w:r>
      <w:r w:rsidRPr="00622AA0">
        <w:rPr>
          <w:rFonts w:asciiTheme="majorBidi" w:hAnsiTheme="majorBidi" w:cstheme="majorBidi"/>
          <w:b/>
          <w:bCs/>
        </w:rPr>
        <w:br/>
      </w:r>
    </w:p>
    <w:p w:rsidR="00306F0A" w:rsidRPr="00C71AB2" w:rsidRDefault="00C71AB2" w:rsidP="00622AA0">
      <w:pPr>
        <w:pStyle w:val="Paragraphedeliste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C71AB2">
        <w:rPr>
          <w:rFonts w:asciiTheme="majorBidi" w:hAnsiTheme="majorBidi" w:cstheme="majorBidi"/>
          <w:b/>
          <w:bCs/>
        </w:rPr>
        <w:t xml:space="preserve">NB : </w:t>
      </w:r>
      <w:r>
        <w:rPr>
          <w:rFonts w:asciiTheme="majorBidi" w:hAnsiTheme="majorBidi" w:cstheme="majorBidi"/>
          <w:b/>
          <w:bCs/>
        </w:rPr>
        <w:t>il est souhaitable d’avoir au moins une galerie API20 E et une API20 NE</w:t>
      </w:r>
      <w:r w:rsidR="00F87162">
        <w:rPr>
          <w:rFonts w:asciiTheme="majorBidi" w:hAnsiTheme="majorBidi" w:cstheme="majorBidi"/>
          <w:b/>
          <w:bCs/>
        </w:rPr>
        <w:t xml:space="preserve"> pour une démonstration.  </w:t>
      </w:r>
    </w:p>
    <w:p w:rsidR="00306F0A" w:rsidRPr="00622AA0" w:rsidRDefault="00306F0A" w:rsidP="00622AA0">
      <w:pPr>
        <w:spacing w:line="360" w:lineRule="auto"/>
        <w:jc w:val="both"/>
        <w:rPr>
          <w:rFonts w:asciiTheme="majorBidi" w:hAnsiTheme="majorBidi" w:cstheme="majorBidi"/>
        </w:rPr>
      </w:pPr>
    </w:p>
    <w:p w:rsidR="003A3C81" w:rsidRPr="00622AA0" w:rsidRDefault="003A3C81" w:rsidP="00622AA0">
      <w:pPr>
        <w:spacing w:line="360" w:lineRule="auto"/>
        <w:rPr>
          <w:rFonts w:asciiTheme="majorBidi" w:hAnsiTheme="majorBidi" w:cstheme="majorBidi"/>
          <w:sz w:val="28"/>
        </w:rPr>
      </w:pPr>
    </w:p>
    <w:p w:rsidR="00445BA8" w:rsidRPr="00622AA0" w:rsidRDefault="00445BA8" w:rsidP="00622AA0">
      <w:pPr>
        <w:spacing w:line="360" w:lineRule="auto"/>
        <w:rPr>
          <w:rFonts w:asciiTheme="majorBidi" w:hAnsiTheme="majorBidi" w:cstheme="majorBidi"/>
          <w:sz w:val="28"/>
        </w:rPr>
      </w:pPr>
    </w:p>
    <w:p w:rsidR="00445BA8" w:rsidRPr="00622AA0" w:rsidRDefault="00445BA8" w:rsidP="00622AA0">
      <w:pPr>
        <w:spacing w:line="360" w:lineRule="auto"/>
        <w:rPr>
          <w:rFonts w:asciiTheme="majorBidi" w:hAnsiTheme="majorBidi" w:cstheme="majorBidi"/>
          <w:sz w:val="28"/>
        </w:rPr>
      </w:pPr>
    </w:p>
    <w:p w:rsidR="00445BA8" w:rsidRPr="00622AA0" w:rsidRDefault="00445BA8" w:rsidP="00622AA0">
      <w:pPr>
        <w:spacing w:line="360" w:lineRule="auto"/>
        <w:rPr>
          <w:rFonts w:asciiTheme="majorBidi" w:hAnsiTheme="majorBidi" w:cstheme="majorBidi"/>
          <w:sz w:val="28"/>
        </w:rPr>
      </w:pPr>
    </w:p>
    <w:p w:rsidR="00445BA8" w:rsidRPr="00622AA0" w:rsidRDefault="00445BA8" w:rsidP="00622AA0">
      <w:pPr>
        <w:spacing w:line="360" w:lineRule="auto"/>
        <w:rPr>
          <w:rFonts w:asciiTheme="majorBidi" w:hAnsiTheme="majorBidi" w:cstheme="majorBidi"/>
          <w:sz w:val="28"/>
        </w:rPr>
      </w:pPr>
    </w:p>
    <w:p w:rsidR="00445BA8" w:rsidRPr="00622AA0" w:rsidRDefault="00445BA8" w:rsidP="00622AA0">
      <w:pPr>
        <w:spacing w:line="360" w:lineRule="auto"/>
        <w:rPr>
          <w:rFonts w:asciiTheme="majorBidi" w:hAnsiTheme="majorBidi" w:cstheme="majorBidi"/>
          <w:sz w:val="28"/>
        </w:rPr>
      </w:pPr>
    </w:p>
    <w:p w:rsidR="00445BA8" w:rsidRPr="00622AA0" w:rsidRDefault="00445BA8" w:rsidP="00622AA0">
      <w:pPr>
        <w:spacing w:line="360" w:lineRule="auto"/>
        <w:rPr>
          <w:rFonts w:asciiTheme="majorBidi" w:hAnsiTheme="majorBidi" w:cstheme="majorBidi"/>
          <w:sz w:val="28"/>
        </w:rPr>
      </w:pPr>
    </w:p>
    <w:p w:rsidR="00445BA8" w:rsidRPr="00622AA0" w:rsidRDefault="00445BA8" w:rsidP="00622AA0">
      <w:pPr>
        <w:spacing w:line="360" w:lineRule="auto"/>
        <w:rPr>
          <w:rFonts w:asciiTheme="majorBidi" w:hAnsiTheme="majorBidi" w:cstheme="majorBidi"/>
          <w:sz w:val="28"/>
        </w:rPr>
      </w:pPr>
    </w:p>
    <w:p w:rsidR="00445BA8" w:rsidRPr="00622AA0" w:rsidRDefault="00445BA8" w:rsidP="00622AA0">
      <w:pPr>
        <w:spacing w:line="360" w:lineRule="auto"/>
        <w:rPr>
          <w:rFonts w:asciiTheme="majorBidi" w:hAnsiTheme="majorBidi" w:cstheme="majorBidi"/>
          <w:sz w:val="28"/>
        </w:rPr>
      </w:pPr>
    </w:p>
    <w:p w:rsidR="00445BA8" w:rsidRPr="00622AA0" w:rsidRDefault="00445BA8" w:rsidP="00622AA0">
      <w:pPr>
        <w:spacing w:line="360" w:lineRule="auto"/>
        <w:rPr>
          <w:rFonts w:asciiTheme="majorBidi" w:hAnsiTheme="majorBidi" w:cstheme="majorBidi"/>
          <w:sz w:val="28"/>
        </w:rPr>
      </w:pPr>
    </w:p>
    <w:p w:rsidR="00445BA8" w:rsidRPr="00622AA0" w:rsidRDefault="00445BA8" w:rsidP="00622AA0">
      <w:pPr>
        <w:spacing w:line="360" w:lineRule="auto"/>
        <w:rPr>
          <w:rFonts w:asciiTheme="majorBidi" w:hAnsiTheme="majorBidi" w:cstheme="majorBidi"/>
          <w:sz w:val="28"/>
        </w:rPr>
      </w:pPr>
    </w:p>
    <w:p w:rsidR="00445BA8" w:rsidRPr="00622AA0" w:rsidRDefault="00445BA8" w:rsidP="00622AA0">
      <w:pPr>
        <w:spacing w:line="360" w:lineRule="auto"/>
        <w:rPr>
          <w:rFonts w:asciiTheme="majorBidi" w:hAnsiTheme="majorBidi" w:cstheme="majorBidi"/>
          <w:sz w:val="28"/>
        </w:rPr>
      </w:pPr>
    </w:p>
    <w:p w:rsidR="00445BA8" w:rsidRPr="00622AA0" w:rsidRDefault="00445BA8" w:rsidP="00622AA0">
      <w:pPr>
        <w:spacing w:line="360" w:lineRule="auto"/>
        <w:rPr>
          <w:rFonts w:asciiTheme="majorBidi" w:hAnsiTheme="majorBidi" w:cstheme="majorBidi"/>
          <w:sz w:val="28"/>
        </w:rPr>
      </w:pPr>
    </w:p>
    <w:p w:rsidR="00445BA8" w:rsidRPr="00622AA0" w:rsidRDefault="00445BA8" w:rsidP="00622AA0">
      <w:pPr>
        <w:spacing w:line="360" w:lineRule="auto"/>
        <w:rPr>
          <w:rFonts w:asciiTheme="majorBidi" w:hAnsiTheme="majorBidi" w:cstheme="majorBidi"/>
          <w:sz w:val="28"/>
        </w:rPr>
      </w:pPr>
    </w:p>
    <w:p w:rsidR="00445BA8" w:rsidRPr="00622AA0" w:rsidRDefault="00445BA8" w:rsidP="00622AA0">
      <w:pPr>
        <w:spacing w:line="360" w:lineRule="auto"/>
        <w:rPr>
          <w:rFonts w:asciiTheme="majorBidi" w:hAnsiTheme="majorBidi" w:cstheme="majorBidi"/>
          <w:sz w:val="28"/>
        </w:rPr>
      </w:pPr>
    </w:p>
    <w:p w:rsidR="00445BA8" w:rsidRPr="00622AA0" w:rsidRDefault="00445BA8" w:rsidP="00622AA0">
      <w:pPr>
        <w:spacing w:line="360" w:lineRule="auto"/>
        <w:rPr>
          <w:rFonts w:asciiTheme="majorBidi" w:hAnsiTheme="majorBidi" w:cstheme="majorBidi"/>
          <w:sz w:val="28"/>
        </w:rPr>
      </w:pPr>
    </w:p>
    <w:p w:rsidR="00445BA8" w:rsidRPr="00622AA0" w:rsidRDefault="00445BA8" w:rsidP="00622AA0">
      <w:pPr>
        <w:spacing w:line="360" w:lineRule="auto"/>
        <w:rPr>
          <w:rFonts w:asciiTheme="majorBidi" w:hAnsiTheme="majorBidi" w:cstheme="majorBidi"/>
          <w:sz w:val="28"/>
        </w:rPr>
      </w:pPr>
    </w:p>
    <w:p w:rsidR="00445BA8" w:rsidRPr="00622AA0" w:rsidRDefault="00445BA8" w:rsidP="00622AA0">
      <w:pPr>
        <w:spacing w:line="360" w:lineRule="auto"/>
        <w:rPr>
          <w:rFonts w:asciiTheme="majorBidi" w:hAnsiTheme="majorBidi" w:cstheme="majorBidi"/>
          <w:sz w:val="28"/>
        </w:rPr>
      </w:pPr>
    </w:p>
    <w:p w:rsidR="00445BA8" w:rsidRPr="00622AA0" w:rsidRDefault="00445BA8" w:rsidP="00622AA0">
      <w:pPr>
        <w:spacing w:line="360" w:lineRule="auto"/>
        <w:rPr>
          <w:rFonts w:asciiTheme="majorBidi" w:hAnsiTheme="majorBidi" w:cstheme="majorBidi"/>
          <w:sz w:val="28"/>
        </w:rPr>
      </w:pPr>
    </w:p>
    <w:p w:rsidR="00445BA8" w:rsidRPr="00622AA0" w:rsidRDefault="00445BA8" w:rsidP="00622AA0">
      <w:pPr>
        <w:spacing w:line="360" w:lineRule="auto"/>
        <w:rPr>
          <w:rFonts w:asciiTheme="majorBidi" w:hAnsiTheme="majorBidi" w:cstheme="majorBidi"/>
          <w:sz w:val="28"/>
        </w:rPr>
      </w:pPr>
    </w:p>
    <w:p w:rsidR="00445BA8" w:rsidRPr="00622AA0" w:rsidRDefault="00DF644B" w:rsidP="00622AA0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622AA0">
        <w:rPr>
          <w:rFonts w:asciiTheme="majorBidi" w:hAnsiTheme="majorBidi" w:cstheme="majorBidi"/>
          <w:b/>
          <w:sz w:val="28"/>
          <w:szCs w:val="28"/>
        </w:rPr>
        <w:t xml:space="preserve">Besoins du </w:t>
      </w:r>
      <w:r w:rsidR="00445BA8" w:rsidRPr="00622AA0">
        <w:rPr>
          <w:rFonts w:asciiTheme="majorBidi" w:hAnsiTheme="majorBidi" w:cstheme="majorBidi"/>
          <w:b/>
          <w:sz w:val="28"/>
          <w:szCs w:val="28"/>
        </w:rPr>
        <w:t xml:space="preserve">TP Systématique et écologie des bactéries pathogènes </w:t>
      </w:r>
      <w:r w:rsidR="00832890">
        <w:rPr>
          <w:rFonts w:asciiTheme="majorBidi" w:hAnsiTheme="majorBidi" w:cstheme="majorBidi"/>
          <w:b/>
          <w:sz w:val="28"/>
          <w:szCs w:val="28"/>
        </w:rPr>
        <w:t>I</w:t>
      </w:r>
      <w:r w:rsidR="00445BA8" w:rsidRPr="00622AA0">
        <w:rPr>
          <w:rFonts w:asciiTheme="majorBidi" w:hAnsiTheme="majorBidi" w:cstheme="majorBidi"/>
          <w:b/>
          <w:sz w:val="28"/>
          <w:szCs w:val="28"/>
        </w:rPr>
        <w:t>.</w:t>
      </w:r>
    </w:p>
    <w:p w:rsidR="00DF644B" w:rsidRPr="00622AA0" w:rsidRDefault="00DF644B" w:rsidP="00622AA0">
      <w:pPr>
        <w:spacing w:line="360" w:lineRule="auto"/>
        <w:ind w:firstLine="708"/>
        <w:rPr>
          <w:rFonts w:asciiTheme="majorBidi" w:hAnsiTheme="majorBidi" w:cstheme="majorBidi"/>
          <w:b/>
        </w:rPr>
      </w:pPr>
    </w:p>
    <w:p w:rsidR="00DF644B" w:rsidRPr="00622AA0" w:rsidRDefault="00DF644B" w:rsidP="00622AA0">
      <w:pPr>
        <w:spacing w:line="360" w:lineRule="auto"/>
        <w:jc w:val="both"/>
        <w:rPr>
          <w:rFonts w:asciiTheme="majorBidi" w:hAnsiTheme="majorBidi" w:cstheme="majorBidi"/>
        </w:rPr>
      </w:pPr>
    </w:p>
    <w:p w:rsidR="00DF644B" w:rsidRPr="00622AA0" w:rsidRDefault="00F06102" w:rsidP="00622AA0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622AA0">
        <w:rPr>
          <w:rFonts w:asciiTheme="majorBidi" w:hAnsiTheme="majorBidi" w:cstheme="majorBidi"/>
          <w:b/>
          <w:bCs/>
        </w:rPr>
        <w:t xml:space="preserve">Nombre </w:t>
      </w:r>
      <w:r w:rsidR="00622AA0" w:rsidRPr="00622AA0">
        <w:rPr>
          <w:rFonts w:asciiTheme="majorBidi" w:hAnsiTheme="majorBidi" w:cstheme="majorBidi"/>
          <w:b/>
          <w:bCs/>
        </w:rPr>
        <w:t>d’étudiants :</w:t>
      </w:r>
      <w:r w:rsidRPr="00622AA0">
        <w:rPr>
          <w:rFonts w:asciiTheme="majorBidi" w:hAnsiTheme="majorBidi" w:cstheme="majorBidi"/>
          <w:b/>
          <w:bCs/>
        </w:rPr>
        <w:t xml:space="preserve"> </w:t>
      </w:r>
      <w:r w:rsidR="00960657">
        <w:rPr>
          <w:rFonts w:asciiTheme="majorBidi" w:hAnsiTheme="majorBidi" w:cstheme="majorBidi"/>
          <w:b/>
          <w:bCs/>
        </w:rPr>
        <w:t>39</w:t>
      </w:r>
    </w:p>
    <w:p w:rsidR="00DF644B" w:rsidRPr="00622AA0" w:rsidRDefault="00F06102" w:rsidP="00622AA0">
      <w:p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Nombre de </w:t>
      </w:r>
      <w:r w:rsidR="00622AA0">
        <w:rPr>
          <w:rFonts w:asciiTheme="majorBidi" w:hAnsiTheme="majorBidi" w:cstheme="majorBidi"/>
        </w:rPr>
        <w:t>postes :</w:t>
      </w:r>
      <w:r w:rsidR="009C61B1">
        <w:rPr>
          <w:rFonts w:asciiTheme="majorBidi" w:hAnsiTheme="majorBidi" w:cstheme="majorBidi"/>
        </w:rPr>
        <w:t>20</w:t>
      </w:r>
      <w:bookmarkStart w:id="0" w:name="_GoBack"/>
      <w:bookmarkEnd w:id="0"/>
    </w:p>
    <w:p w:rsidR="00DF644B" w:rsidRPr="00622AA0" w:rsidRDefault="00DF644B" w:rsidP="00622AA0">
      <w:pPr>
        <w:spacing w:line="360" w:lineRule="auto"/>
        <w:jc w:val="both"/>
        <w:rPr>
          <w:rFonts w:asciiTheme="majorBidi" w:hAnsiTheme="majorBidi" w:cstheme="majorBidi"/>
        </w:rPr>
      </w:pPr>
    </w:p>
    <w:p w:rsidR="00DF644B" w:rsidRPr="00622AA0" w:rsidRDefault="00DF644B" w:rsidP="00622AA0">
      <w:pPr>
        <w:spacing w:line="360" w:lineRule="auto"/>
        <w:rPr>
          <w:rFonts w:asciiTheme="majorBidi" w:hAnsiTheme="majorBidi" w:cstheme="majorBidi"/>
          <w:b/>
          <w:u w:val="single"/>
        </w:rPr>
      </w:pPr>
      <w:r w:rsidRPr="00622AA0">
        <w:rPr>
          <w:rFonts w:asciiTheme="majorBidi" w:hAnsiTheme="majorBidi" w:cstheme="majorBidi"/>
          <w:b/>
          <w:u w:val="single"/>
        </w:rPr>
        <w:t>Jour 1 :</w:t>
      </w:r>
    </w:p>
    <w:p w:rsidR="00DF644B" w:rsidRPr="00622AA0" w:rsidRDefault="00453EBF" w:rsidP="00622AA0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  <w:i/>
          <w:iCs/>
        </w:rPr>
      </w:pPr>
      <w:r w:rsidRPr="00622AA0">
        <w:rPr>
          <w:rStyle w:val="Accentuation"/>
          <w:rFonts w:asciiTheme="majorBidi" w:hAnsiTheme="majorBidi" w:cstheme="majorBidi"/>
          <w:i w:val="0"/>
          <w:iCs w:val="0"/>
        </w:rPr>
        <w:t>Erlenmeyer</w:t>
      </w:r>
      <w:r w:rsidRPr="00622AA0">
        <w:rPr>
          <w:rFonts w:asciiTheme="majorBidi" w:hAnsiTheme="majorBidi" w:cstheme="majorBidi"/>
        </w:rPr>
        <w:t>s</w:t>
      </w:r>
    </w:p>
    <w:p w:rsidR="00C17E6E" w:rsidRPr="00622AA0" w:rsidRDefault="009A1D2C" w:rsidP="00622AA0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Béchers</w:t>
      </w:r>
    </w:p>
    <w:p w:rsidR="00DF644B" w:rsidRPr="00622AA0" w:rsidRDefault="00453EBF" w:rsidP="00622AA0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Eprouvettes</w:t>
      </w:r>
    </w:p>
    <w:p w:rsidR="00453EBF" w:rsidRPr="00622AA0" w:rsidRDefault="00453EBF" w:rsidP="00622AA0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Barreaux magnétiques</w:t>
      </w:r>
    </w:p>
    <w:p w:rsidR="00453EBF" w:rsidRPr="00622AA0" w:rsidRDefault="00453EBF" w:rsidP="00622AA0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Balances</w:t>
      </w:r>
    </w:p>
    <w:p w:rsidR="00453EBF" w:rsidRPr="00622AA0" w:rsidRDefault="00453EBF" w:rsidP="00622AA0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Plaques </w:t>
      </w:r>
      <w:r w:rsidR="009A1D2C" w:rsidRPr="00622AA0">
        <w:rPr>
          <w:rFonts w:asciiTheme="majorBidi" w:hAnsiTheme="majorBidi" w:cstheme="majorBidi"/>
        </w:rPr>
        <w:t>chauffantes</w:t>
      </w:r>
      <w:r w:rsidRPr="00622AA0">
        <w:rPr>
          <w:rFonts w:asciiTheme="majorBidi" w:hAnsiTheme="majorBidi" w:cstheme="majorBidi"/>
        </w:rPr>
        <w:t xml:space="preserve"> et agitatrices</w:t>
      </w:r>
    </w:p>
    <w:p w:rsidR="00453EBF" w:rsidRPr="00622AA0" w:rsidRDefault="00453EBF" w:rsidP="00622AA0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Eau distillée</w:t>
      </w:r>
    </w:p>
    <w:p w:rsidR="00453EBF" w:rsidRPr="00622AA0" w:rsidRDefault="00453EBF" w:rsidP="00622AA0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Filtres seringues 0,45 µm.</w:t>
      </w:r>
    </w:p>
    <w:p w:rsidR="00453EBF" w:rsidRPr="00622AA0" w:rsidRDefault="00453EBF" w:rsidP="00622AA0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proofErr w:type="gramStart"/>
      <w:r w:rsidRPr="00622AA0">
        <w:rPr>
          <w:rFonts w:asciiTheme="majorBidi" w:hAnsiTheme="majorBidi" w:cstheme="majorBidi"/>
        </w:rPr>
        <w:t>pH</w:t>
      </w:r>
      <w:proofErr w:type="gramEnd"/>
      <w:r w:rsidRPr="00622AA0">
        <w:rPr>
          <w:rFonts w:asciiTheme="majorBidi" w:hAnsiTheme="majorBidi" w:cstheme="majorBidi"/>
        </w:rPr>
        <w:t xml:space="preserve"> mettre</w:t>
      </w:r>
    </w:p>
    <w:p w:rsidR="00453EBF" w:rsidRPr="00622AA0" w:rsidRDefault="00453EBF" w:rsidP="00622AA0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Solution acide et basique pour ajuster le </w:t>
      </w:r>
      <w:r w:rsidR="009A1D2C" w:rsidRPr="00622AA0">
        <w:rPr>
          <w:rFonts w:asciiTheme="majorBidi" w:hAnsiTheme="majorBidi" w:cstheme="majorBidi"/>
        </w:rPr>
        <w:t>pH</w:t>
      </w:r>
    </w:p>
    <w:p w:rsidR="009A1D2C" w:rsidRPr="00622AA0" w:rsidRDefault="009A1D2C" w:rsidP="00622AA0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Tubes vides</w:t>
      </w:r>
    </w:p>
    <w:p w:rsidR="009A1D2C" w:rsidRPr="00622AA0" w:rsidRDefault="009A1D2C" w:rsidP="00622AA0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Flacons</w:t>
      </w:r>
    </w:p>
    <w:p w:rsidR="009A1D2C" w:rsidRPr="00622AA0" w:rsidRDefault="009A1D2C" w:rsidP="00622AA0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Distributeurs de milieux</w:t>
      </w:r>
    </w:p>
    <w:p w:rsidR="009A1D2C" w:rsidRPr="00622AA0" w:rsidRDefault="009A1D2C" w:rsidP="00622AA0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Papier aluminium</w:t>
      </w:r>
    </w:p>
    <w:p w:rsidR="009A1D2C" w:rsidRPr="00622AA0" w:rsidRDefault="009A1D2C" w:rsidP="00622AA0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Papier </w:t>
      </w:r>
    </w:p>
    <w:p w:rsidR="00453EBF" w:rsidRPr="00622AA0" w:rsidRDefault="00453EBF" w:rsidP="00622AA0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Autoclave </w:t>
      </w:r>
    </w:p>
    <w:p w:rsidR="00E57CA6" w:rsidRPr="00622AA0" w:rsidRDefault="00E57CA6" w:rsidP="00622AA0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Etuve 37°C.</w:t>
      </w:r>
    </w:p>
    <w:p w:rsidR="00453EBF" w:rsidRPr="00622AA0" w:rsidRDefault="00453EBF" w:rsidP="00622AA0">
      <w:pPr>
        <w:spacing w:line="360" w:lineRule="auto"/>
        <w:ind w:left="360"/>
        <w:jc w:val="both"/>
        <w:rPr>
          <w:rFonts w:asciiTheme="majorBidi" w:hAnsiTheme="majorBidi" w:cstheme="majorBidi"/>
          <w:b/>
        </w:rPr>
      </w:pPr>
      <w:r w:rsidRPr="00622AA0">
        <w:rPr>
          <w:rFonts w:asciiTheme="majorBidi" w:hAnsiTheme="majorBidi" w:cstheme="majorBidi"/>
          <w:b/>
        </w:rPr>
        <w:t>Besoins par poste :</w:t>
      </w:r>
    </w:p>
    <w:p w:rsidR="009A1D2C" w:rsidRPr="00622AA0" w:rsidRDefault="009A1D2C" w:rsidP="00622AA0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3 Boites pour identifications de 3 souches entérobactéries (EMB, </w:t>
      </w:r>
      <w:r w:rsidR="003206B0">
        <w:rPr>
          <w:rFonts w:asciiTheme="majorBidi" w:hAnsiTheme="majorBidi" w:cstheme="majorBidi"/>
        </w:rPr>
        <w:t>CHROMAGAR</w:t>
      </w:r>
      <w:r w:rsidRPr="00622AA0">
        <w:rPr>
          <w:rFonts w:asciiTheme="majorBidi" w:hAnsiTheme="majorBidi" w:cstheme="majorBidi"/>
        </w:rPr>
        <w:t xml:space="preserve">, Mac </w:t>
      </w:r>
      <w:proofErr w:type="spellStart"/>
      <w:r w:rsidRPr="00622AA0">
        <w:rPr>
          <w:rFonts w:asciiTheme="majorBidi" w:hAnsiTheme="majorBidi" w:cstheme="majorBidi"/>
        </w:rPr>
        <w:t>Conkey</w:t>
      </w:r>
      <w:proofErr w:type="spellEnd"/>
      <w:r w:rsidRPr="00622AA0">
        <w:rPr>
          <w:rFonts w:asciiTheme="majorBidi" w:hAnsiTheme="majorBidi" w:cstheme="majorBidi"/>
        </w:rPr>
        <w:t>).</w:t>
      </w:r>
    </w:p>
    <w:p w:rsidR="009A1D2C" w:rsidRPr="00622AA0" w:rsidRDefault="009A1D2C" w:rsidP="00622AA0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Une Boite </w:t>
      </w:r>
      <w:proofErr w:type="spellStart"/>
      <w:r w:rsidRPr="00622AA0">
        <w:rPr>
          <w:rFonts w:asciiTheme="majorBidi" w:hAnsiTheme="majorBidi" w:cstheme="majorBidi"/>
        </w:rPr>
        <w:t>cétrimide</w:t>
      </w:r>
      <w:proofErr w:type="spellEnd"/>
      <w:r w:rsidRPr="00622AA0">
        <w:rPr>
          <w:rFonts w:asciiTheme="majorBidi" w:hAnsiTheme="majorBidi" w:cstheme="majorBidi"/>
        </w:rPr>
        <w:t xml:space="preserve"> (</w:t>
      </w:r>
      <w:r w:rsidRPr="00622AA0">
        <w:rPr>
          <w:rFonts w:asciiTheme="majorBidi" w:hAnsiTheme="majorBidi" w:cstheme="majorBidi"/>
          <w:i/>
          <w:iCs/>
        </w:rPr>
        <w:t>Pseudomonas</w:t>
      </w:r>
      <w:r w:rsidRPr="00622AA0">
        <w:rPr>
          <w:rFonts w:asciiTheme="majorBidi" w:hAnsiTheme="majorBidi" w:cstheme="majorBidi"/>
        </w:rPr>
        <w:t>)</w:t>
      </w:r>
    </w:p>
    <w:p w:rsidR="007A185B" w:rsidRPr="00622AA0" w:rsidRDefault="007A185B" w:rsidP="00622AA0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Une Boite </w:t>
      </w:r>
      <w:proofErr w:type="spellStart"/>
      <w:r w:rsidR="00E57CA6" w:rsidRPr="00622AA0">
        <w:rPr>
          <w:rFonts w:asciiTheme="majorBidi" w:hAnsiTheme="majorBidi" w:cstheme="majorBidi"/>
        </w:rPr>
        <w:t>MacConkey</w:t>
      </w:r>
      <w:proofErr w:type="spellEnd"/>
      <w:r w:rsidRPr="00622AA0">
        <w:rPr>
          <w:rFonts w:asciiTheme="majorBidi" w:hAnsiTheme="majorBidi" w:cstheme="majorBidi"/>
        </w:rPr>
        <w:t xml:space="preserve"> (</w:t>
      </w:r>
      <w:r w:rsidRPr="00622AA0">
        <w:rPr>
          <w:rFonts w:asciiTheme="majorBidi" w:hAnsiTheme="majorBidi" w:cstheme="majorBidi"/>
          <w:i/>
          <w:iCs/>
        </w:rPr>
        <w:t>Acinetobacter</w:t>
      </w:r>
      <w:r w:rsidRPr="00622AA0">
        <w:rPr>
          <w:rFonts w:asciiTheme="majorBidi" w:hAnsiTheme="majorBidi" w:cstheme="majorBidi"/>
        </w:rPr>
        <w:t>)</w:t>
      </w:r>
    </w:p>
    <w:p w:rsidR="00DF644B" w:rsidRPr="00521B45" w:rsidRDefault="00AA6066" w:rsidP="00521B45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Pipettes Pasteur</w:t>
      </w:r>
    </w:p>
    <w:p w:rsidR="00DF644B" w:rsidRPr="00622AA0" w:rsidRDefault="00DF644B" w:rsidP="00622AA0">
      <w:pPr>
        <w:spacing w:line="360" w:lineRule="auto"/>
        <w:jc w:val="both"/>
        <w:rPr>
          <w:rFonts w:asciiTheme="majorBidi" w:hAnsiTheme="majorBidi" w:cstheme="majorBidi"/>
          <w:b/>
          <w:u w:val="single"/>
        </w:rPr>
      </w:pPr>
      <w:r w:rsidRPr="00622AA0">
        <w:rPr>
          <w:rFonts w:asciiTheme="majorBidi" w:hAnsiTheme="majorBidi" w:cstheme="majorBidi"/>
          <w:b/>
          <w:u w:val="single"/>
        </w:rPr>
        <w:t>Jour 2 :</w:t>
      </w:r>
    </w:p>
    <w:p w:rsidR="00B04688" w:rsidRPr="00622AA0" w:rsidRDefault="00B04688" w:rsidP="00622AA0">
      <w:pPr>
        <w:spacing w:line="360" w:lineRule="auto"/>
        <w:jc w:val="both"/>
        <w:rPr>
          <w:rFonts w:asciiTheme="majorBidi" w:hAnsiTheme="majorBidi" w:cstheme="majorBidi"/>
          <w:b/>
          <w:u w:val="single"/>
        </w:rPr>
      </w:pPr>
    </w:p>
    <w:p w:rsidR="00B04688" w:rsidRPr="00622AA0" w:rsidRDefault="0046227F" w:rsidP="00622AA0">
      <w:pPr>
        <w:spacing w:line="360" w:lineRule="auto"/>
        <w:jc w:val="both"/>
        <w:rPr>
          <w:rFonts w:asciiTheme="majorBidi" w:hAnsiTheme="majorBidi" w:cstheme="majorBidi"/>
          <w:bCs/>
        </w:rPr>
      </w:pPr>
      <w:r w:rsidRPr="00622AA0">
        <w:rPr>
          <w:rFonts w:asciiTheme="majorBidi" w:hAnsiTheme="majorBidi" w:cstheme="majorBidi"/>
          <w:bCs/>
        </w:rPr>
        <w:t>Etuve 37 ET 44°C.</w:t>
      </w:r>
    </w:p>
    <w:p w:rsidR="009264FB" w:rsidRPr="00622AA0" w:rsidRDefault="009264FB" w:rsidP="00622AA0">
      <w:pPr>
        <w:spacing w:line="360" w:lineRule="auto"/>
        <w:ind w:left="360"/>
        <w:jc w:val="both"/>
        <w:rPr>
          <w:rFonts w:asciiTheme="majorBidi" w:hAnsiTheme="majorBidi" w:cstheme="majorBidi"/>
          <w:b/>
        </w:rPr>
      </w:pPr>
      <w:r w:rsidRPr="00622AA0">
        <w:rPr>
          <w:rFonts w:asciiTheme="majorBidi" w:hAnsiTheme="majorBidi" w:cstheme="majorBidi"/>
          <w:b/>
        </w:rPr>
        <w:t>Besoins par poste :</w:t>
      </w:r>
    </w:p>
    <w:p w:rsidR="009264FB" w:rsidRPr="00622AA0" w:rsidRDefault="00224D7D" w:rsidP="00622AA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5</w:t>
      </w:r>
      <w:r w:rsidR="009264FB" w:rsidRPr="00622AA0">
        <w:rPr>
          <w:rFonts w:asciiTheme="majorBidi" w:hAnsiTheme="majorBidi" w:cstheme="majorBidi"/>
        </w:rPr>
        <w:t xml:space="preserve"> tube</w:t>
      </w:r>
      <w:r w:rsidRPr="00622AA0">
        <w:rPr>
          <w:rFonts w:asciiTheme="majorBidi" w:hAnsiTheme="majorBidi" w:cstheme="majorBidi"/>
        </w:rPr>
        <w:t>s</w:t>
      </w:r>
      <w:r w:rsidR="009264FB" w:rsidRPr="00622AA0">
        <w:rPr>
          <w:rFonts w:asciiTheme="majorBidi" w:hAnsiTheme="majorBidi" w:cstheme="majorBidi"/>
        </w:rPr>
        <w:t xml:space="preserve"> eau physiologique stérile </w:t>
      </w:r>
    </w:p>
    <w:p w:rsidR="00224D7D" w:rsidRPr="00622AA0" w:rsidRDefault="00224D7D" w:rsidP="00622AA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lastRenderedPageBreak/>
        <w:t>5 tubes Bouillon nitraté</w:t>
      </w:r>
    </w:p>
    <w:p w:rsidR="00224D7D" w:rsidRPr="00622AA0" w:rsidRDefault="00224D7D" w:rsidP="00622AA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5 tubes Bouillon Clark et </w:t>
      </w:r>
      <w:proofErr w:type="spellStart"/>
      <w:r w:rsidRPr="00622AA0">
        <w:rPr>
          <w:rFonts w:asciiTheme="majorBidi" w:hAnsiTheme="majorBidi" w:cstheme="majorBidi"/>
        </w:rPr>
        <w:t>Lubs</w:t>
      </w:r>
      <w:proofErr w:type="spellEnd"/>
    </w:p>
    <w:p w:rsidR="00224D7D" w:rsidRPr="00622AA0" w:rsidRDefault="00224D7D" w:rsidP="00622AA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5 tubes Eau </w:t>
      </w:r>
      <w:proofErr w:type="spellStart"/>
      <w:r w:rsidRPr="00622AA0">
        <w:rPr>
          <w:rFonts w:asciiTheme="majorBidi" w:hAnsiTheme="majorBidi" w:cstheme="majorBidi"/>
        </w:rPr>
        <w:t>peptonée</w:t>
      </w:r>
      <w:proofErr w:type="spellEnd"/>
      <w:r w:rsidRPr="00622AA0">
        <w:rPr>
          <w:rFonts w:asciiTheme="majorBidi" w:hAnsiTheme="majorBidi" w:cstheme="majorBidi"/>
        </w:rPr>
        <w:t xml:space="preserve"> exempt d’indole </w:t>
      </w:r>
    </w:p>
    <w:p w:rsidR="00224D7D" w:rsidRPr="00622AA0" w:rsidRDefault="00224D7D" w:rsidP="00622AA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5 tubes Bouillon Urée-indole</w:t>
      </w:r>
    </w:p>
    <w:p w:rsidR="00224D7D" w:rsidRPr="00622AA0" w:rsidRDefault="00224D7D" w:rsidP="00622AA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5 tubes de : ODC, LDC, ADH, témoin Moeller</w:t>
      </w:r>
      <w:r w:rsidR="005F4810" w:rsidRPr="00622AA0">
        <w:rPr>
          <w:rFonts w:asciiTheme="majorBidi" w:hAnsiTheme="majorBidi" w:cstheme="majorBidi"/>
        </w:rPr>
        <w:t xml:space="preserve"> (huile vaseline stérile)</w:t>
      </w:r>
    </w:p>
    <w:p w:rsidR="00224D7D" w:rsidRPr="00622AA0" w:rsidRDefault="00224D7D" w:rsidP="00622AA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5 tubes KIA ou TSI</w:t>
      </w:r>
    </w:p>
    <w:p w:rsidR="00224D7D" w:rsidRPr="00622AA0" w:rsidRDefault="00224D7D" w:rsidP="00622AA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5 tubes Citrate de Simmons</w:t>
      </w:r>
    </w:p>
    <w:p w:rsidR="00224D7D" w:rsidRPr="00622AA0" w:rsidRDefault="00224D7D" w:rsidP="00622AA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5 tubes Mannitol Mobilité</w:t>
      </w:r>
    </w:p>
    <w:p w:rsidR="00224D7D" w:rsidRPr="00C71AB2" w:rsidRDefault="005F4810" w:rsidP="00622AA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622AA0">
        <w:rPr>
          <w:rFonts w:asciiTheme="majorBidi" w:hAnsiTheme="majorBidi" w:cstheme="majorBidi"/>
        </w:rPr>
        <w:t xml:space="preserve">5 tubes </w:t>
      </w:r>
      <w:r w:rsidR="00224D7D" w:rsidRPr="00622AA0">
        <w:rPr>
          <w:rFonts w:asciiTheme="majorBidi" w:hAnsiTheme="majorBidi" w:cstheme="majorBidi"/>
        </w:rPr>
        <w:t xml:space="preserve">Hugh et </w:t>
      </w:r>
      <w:proofErr w:type="spellStart"/>
      <w:r w:rsidR="00224D7D" w:rsidRPr="00622AA0">
        <w:rPr>
          <w:rFonts w:asciiTheme="majorBidi" w:hAnsiTheme="majorBidi" w:cstheme="majorBidi"/>
        </w:rPr>
        <w:t>Leifson</w:t>
      </w:r>
      <w:proofErr w:type="spellEnd"/>
      <w:r w:rsidR="00224D7D" w:rsidRPr="00622AA0">
        <w:rPr>
          <w:rFonts w:asciiTheme="majorBidi" w:hAnsiTheme="majorBidi" w:cstheme="majorBidi"/>
        </w:rPr>
        <w:t xml:space="preserve"> glucosé (MEVAG)</w:t>
      </w:r>
      <w:r w:rsidRPr="00622AA0">
        <w:rPr>
          <w:rFonts w:asciiTheme="majorBidi" w:hAnsiTheme="majorBidi" w:cstheme="majorBidi"/>
        </w:rPr>
        <w:t xml:space="preserve"> (huile vaseline stérile)</w:t>
      </w:r>
    </w:p>
    <w:p w:rsidR="00C71AB2" w:rsidRPr="00C71AB2" w:rsidRDefault="00C71AB2" w:rsidP="00622AA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</w:rPr>
        <w:t xml:space="preserve">1 </w:t>
      </w:r>
      <w:r w:rsidRPr="00622AA0">
        <w:rPr>
          <w:rFonts w:asciiTheme="majorBidi" w:hAnsiTheme="majorBidi" w:cstheme="majorBidi"/>
        </w:rPr>
        <w:t>tube</w:t>
      </w:r>
      <w:r>
        <w:rPr>
          <w:rFonts w:asciiTheme="majorBidi" w:hAnsiTheme="majorBidi" w:cstheme="majorBidi"/>
        </w:rPr>
        <w:t xml:space="preserve"> King A</w:t>
      </w:r>
    </w:p>
    <w:p w:rsidR="00C71AB2" w:rsidRPr="00C71AB2" w:rsidRDefault="00C71AB2" w:rsidP="00C71AB2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</w:rPr>
        <w:t xml:space="preserve">1 </w:t>
      </w:r>
      <w:r w:rsidRPr="00622AA0">
        <w:rPr>
          <w:rFonts w:asciiTheme="majorBidi" w:hAnsiTheme="majorBidi" w:cstheme="majorBidi"/>
        </w:rPr>
        <w:t>tube</w:t>
      </w:r>
      <w:r>
        <w:rPr>
          <w:rFonts w:asciiTheme="majorBidi" w:hAnsiTheme="majorBidi" w:cstheme="majorBidi"/>
        </w:rPr>
        <w:t xml:space="preserve"> King B</w:t>
      </w:r>
    </w:p>
    <w:p w:rsidR="00224D7D" w:rsidRPr="00622AA0" w:rsidRDefault="005F4810" w:rsidP="00622AA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>Pipettes Pasteur</w:t>
      </w:r>
    </w:p>
    <w:p w:rsidR="00B04688" w:rsidRPr="00622AA0" w:rsidRDefault="00B04688" w:rsidP="00622AA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622AA0">
        <w:rPr>
          <w:rFonts w:asciiTheme="majorBidi" w:hAnsiTheme="majorBidi" w:cstheme="majorBidi"/>
        </w:rPr>
        <w:t>Coloration de Gram</w:t>
      </w:r>
      <w:r w:rsidRPr="00622AA0">
        <w:rPr>
          <w:rFonts w:asciiTheme="majorBidi" w:hAnsiTheme="majorBidi" w:cstheme="majorBidi"/>
          <w:b/>
          <w:bCs/>
        </w:rPr>
        <w:t xml:space="preserve"> (lame, lamelle, pince)</w:t>
      </w:r>
    </w:p>
    <w:p w:rsidR="00B04688" w:rsidRPr="00622AA0" w:rsidRDefault="00B04688" w:rsidP="00622AA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622AA0">
        <w:rPr>
          <w:rFonts w:asciiTheme="majorBidi" w:hAnsiTheme="majorBidi" w:cstheme="majorBidi"/>
        </w:rPr>
        <w:t>Catalase</w:t>
      </w:r>
      <w:r w:rsidRPr="00622AA0">
        <w:rPr>
          <w:rFonts w:asciiTheme="majorBidi" w:hAnsiTheme="majorBidi" w:cstheme="majorBidi"/>
          <w:b/>
          <w:bCs/>
        </w:rPr>
        <w:t xml:space="preserve"> (lame, H</w:t>
      </w:r>
      <w:r w:rsidRPr="00622AA0">
        <w:rPr>
          <w:rFonts w:asciiTheme="majorBidi" w:hAnsiTheme="majorBidi" w:cstheme="majorBidi"/>
          <w:b/>
          <w:bCs/>
          <w:vertAlign w:val="subscript"/>
        </w:rPr>
        <w:t>2</w:t>
      </w:r>
      <w:r w:rsidRPr="00622AA0">
        <w:rPr>
          <w:rFonts w:asciiTheme="majorBidi" w:hAnsiTheme="majorBidi" w:cstheme="majorBidi"/>
          <w:b/>
          <w:bCs/>
        </w:rPr>
        <w:t>O</w:t>
      </w:r>
      <w:r w:rsidRPr="00622AA0">
        <w:rPr>
          <w:rFonts w:asciiTheme="majorBidi" w:hAnsiTheme="majorBidi" w:cstheme="majorBidi"/>
          <w:b/>
          <w:bCs/>
          <w:vertAlign w:val="subscript"/>
        </w:rPr>
        <w:t>2</w:t>
      </w:r>
      <w:r w:rsidRPr="00622AA0">
        <w:rPr>
          <w:rFonts w:asciiTheme="majorBidi" w:hAnsiTheme="majorBidi" w:cstheme="majorBidi"/>
          <w:b/>
          <w:bCs/>
        </w:rPr>
        <w:t>)</w:t>
      </w:r>
    </w:p>
    <w:p w:rsidR="00B04688" w:rsidRPr="00622AA0" w:rsidRDefault="00B04688" w:rsidP="00622AA0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622AA0">
        <w:rPr>
          <w:rFonts w:asciiTheme="majorBidi" w:hAnsiTheme="majorBidi" w:cstheme="majorBidi"/>
        </w:rPr>
        <w:t xml:space="preserve">Oxydase </w:t>
      </w:r>
      <w:r w:rsidRPr="00622AA0">
        <w:rPr>
          <w:rFonts w:asciiTheme="majorBidi" w:hAnsiTheme="majorBidi" w:cstheme="majorBidi"/>
          <w:b/>
          <w:bCs/>
        </w:rPr>
        <w:t>(lame, disque d’oxydase)</w:t>
      </w:r>
    </w:p>
    <w:p w:rsidR="00622AA0" w:rsidRPr="00622AA0" w:rsidRDefault="00622AA0" w:rsidP="00622AA0">
      <w:pPr>
        <w:spacing w:line="360" w:lineRule="auto"/>
        <w:jc w:val="both"/>
        <w:rPr>
          <w:rFonts w:asciiTheme="majorBidi" w:hAnsiTheme="majorBidi" w:cstheme="majorBidi"/>
          <w:b/>
          <w:u w:val="single"/>
        </w:rPr>
      </w:pPr>
      <w:r w:rsidRPr="00622AA0">
        <w:rPr>
          <w:rFonts w:asciiTheme="majorBidi" w:hAnsiTheme="majorBidi" w:cstheme="majorBidi"/>
          <w:b/>
          <w:u w:val="single"/>
        </w:rPr>
        <w:t xml:space="preserve">Jour </w:t>
      </w:r>
      <w:proofErr w:type="gramStart"/>
      <w:r w:rsidRPr="00622AA0">
        <w:rPr>
          <w:rFonts w:asciiTheme="majorBidi" w:hAnsiTheme="majorBidi" w:cstheme="majorBidi"/>
          <w:b/>
          <w:u w:val="single"/>
        </w:rPr>
        <w:t>3:</w:t>
      </w:r>
      <w:proofErr w:type="gramEnd"/>
    </w:p>
    <w:p w:rsidR="00622AA0" w:rsidRPr="00622AA0" w:rsidRDefault="00622AA0" w:rsidP="00622AA0">
      <w:pPr>
        <w:spacing w:line="360" w:lineRule="auto"/>
        <w:ind w:left="360"/>
        <w:jc w:val="both"/>
        <w:rPr>
          <w:rFonts w:asciiTheme="majorBidi" w:hAnsiTheme="majorBidi" w:cstheme="majorBidi"/>
        </w:rPr>
      </w:pPr>
    </w:p>
    <w:p w:rsidR="00DF644B" w:rsidRDefault="00DF644B" w:rsidP="00521B45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</w:rPr>
      </w:pPr>
      <w:r w:rsidRPr="00521B45">
        <w:rPr>
          <w:rFonts w:asciiTheme="majorBidi" w:hAnsiTheme="majorBidi" w:cstheme="majorBidi"/>
        </w:rPr>
        <w:t>Réactif de Kovacs</w:t>
      </w:r>
    </w:p>
    <w:p w:rsidR="00521B45" w:rsidRDefault="00521B45" w:rsidP="00521B45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</w:rPr>
      </w:pPr>
      <w:r w:rsidRPr="00521B45">
        <w:rPr>
          <w:rFonts w:asciiTheme="majorBidi" w:hAnsiTheme="majorBidi" w:cstheme="majorBidi"/>
        </w:rPr>
        <w:t xml:space="preserve">Réactif </w:t>
      </w:r>
      <w:r>
        <w:rPr>
          <w:rFonts w:asciiTheme="majorBidi" w:hAnsiTheme="majorBidi" w:cstheme="majorBidi"/>
        </w:rPr>
        <w:t>TDA</w:t>
      </w:r>
    </w:p>
    <w:p w:rsidR="00521B45" w:rsidRDefault="00521B45" w:rsidP="00521B45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</w:rPr>
      </w:pPr>
      <w:r w:rsidRPr="00521B45">
        <w:rPr>
          <w:rFonts w:asciiTheme="majorBidi" w:hAnsiTheme="majorBidi" w:cstheme="majorBidi"/>
        </w:rPr>
        <w:t>Réactif de</w:t>
      </w:r>
      <w:r>
        <w:rPr>
          <w:rFonts w:asciiTheme="majorBidi" w:hAnsiTheme="majorBidi" w:cstheme="majorBidi"/>
        </w:rPr>
        <w:t xml:space="preserve"> NR1 et NR2</w:t>
      </w:r>
    </w:p>
    <w:p w:rsidR="00521B45" w:rsidRDefault="00521B45" w:rsidP="00521B45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</w:rPr>
      </w:pPr>
      <w:r w:rsidRPr="00521B45">
        <w:rPr>
          <w:rFonts w:asciiTheme="majorBidi" w:hAnsiTheme="majorBidi" w:cstheme="majorBidi"/>
        </w:rPr>
        <w:t>Réactif de</w:t>
      </w:r>
      <w:r>
        <w:rPr>
          <w:rFonts w:asciiTheme="majorBidi" w:hAnsiTheme="majorBidi" w:cstheme="majorBidi"/>
        </w:rPr>
        <w:t xml:space="preserve"> VP1 et VP2</w:t>
      </w:r>
    </w:p>
    <w:p w:rsidR="00521B45" w:rsidRDefault="00521B45" w:rsidP="00521B45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Poudre de zinc</w:t>
      </w:r>
    </w:p>
    <w:p w:rsidR="00521B45" w:rsidRDefault="00521B45" w:rsidP="00521B45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Tubes d’eau physiologique et disque ONPG </w:t>
      </w:r>
    </w:p>
    <w:p w:rsidR="00200610" w:rsidRPr="00521B45" w:rsidRDefault="00200610" w:rsidP="00521B45">
      <w:pPr>
        <w:pStyle w:val="Paragraphedeliste"/>
        <w:numPr>
          <w:ilvl w:val="0"/>
          <w:numId w:val="14"/>
        </w:num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Bain Marie </w:t>
      </w:r>
    </w:p>
    <w:p w:rsidR="00DF644B" w:rsidRPr="00622AA0" w:rsidRDefault="00DF644B" w:rsidP="00622AA0">
      <w:pPr>
        <w:spacing w:line="360" w:lineRule="auto"/>
        <w:rPr>
          <w:rFonts w:asciiTheme="majorBidi" w:hAnsiTheme="majorBidi" w:cstheme="majorBidi"/>
        </w:rPr>
      </w:pPr>
    </w:p>
    <w:sectPr w:rsidR="00DF644B" w:rsidRPr="00622AA0" w:rsidSect="00622AA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591" w:rsidRDefault="00011591" w:rsidP="00B61AC2">
      <w:r>
        <w:separator/>
      </w:r>
    </w:p>
  </w:endnote>
  <w:endnote w:type="continuationSeparator" w:id="0">
    <w:p w:rsidR="00011591" w:rsidRDefault="00011591" w:rsidP="00B6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0803"/>
      <w:docPartObj>
        <w:docPartGallery w:val="Page Numbers (Bottom of Page)"/>
        <w:docPartUnique/>
      </w:docPartObj>
    </w:sdtPr>
    <w:sdtEndPr/>
    <w:sdtContent>
      <w:p w:rsidR="00B61AC2" w:rsidRDefault="00BC5C3D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5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1AC2" w:rsidRDefault="00B61A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591" w:rsidRDefault="00011591" w:rsidP="00B61AC2">
      <w:r>
        <w:separator/>
      </w:r>
    </w:p>
  </w:footnote>
  <w:footnote w:type="continuationSeparator" w:id="0">
    <w:p w:rsidR="00011591" w:rsidRDefault="00011591" w:rsidP="00B6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F8A"/>
    <w:multiLevelType w:val="hybridMultilevel"/>
    <w:tmpl w:val="FE7EB1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1385"/>
    <w:multiLevelType w:val="hybridMultilevel"/>
    <w:tmpl w:val="0840CD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20C26"/>
    <w:multiLevelType w:val="hybridMultilevel"/>
    <w:tmpl w:val="942E19C8"/>
    <w:lvl w:ilvl="0" w:tplc="F25AE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C546D"/>
    <w:multiLevelType w:val="hybridMultilevel"/>
    <w:tmpl w:val="61489D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3184"/>
    <w:multiLevelType w:val="hybridMultilevel"/>
    <w:tmpl w:val="81947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94110"/>
    <w:multiLevelType w:val="hybridMultilevel"/>
    <w:tmpl w:val="1B166E6C"/>
    <w:lvl w:ilvl="0" w:tplc="F25AE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92E55"/>
    <w:multiLevelType w:val="hybridMultilevel"/>
    <w:tmpl w:val="56A4260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A52F7"/>
    <w:multiLevelType w:val="hybridMultilevel"/>
    <w:tmpl w:val="9C001BCA"/>
    <w:lvl w:ilvl="0" w:tplc="E3BE7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F6DFD"/>
    <w:multiLevelType w:val="hybridMultilevel"/>
    <w:tmpl w:val="947E46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95536"/>
    <w:multiLevelType w:val="hybridMultilevel"/>
    <w:tmpl w:val="34E6A7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A7FF9"/>
    <w:multiLevelType w:val="hybridMultilevel"/>
    <w:tmpl w:val="029A2B30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8505D"/>
    <w:multiLevelType w:val="hybridMultilevel"/>
    <w:tmpl w:val="6E4CB3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95015"/>
    <w:multiLevelType w:val="hybridMultilevel"/>
    <w:tmpl w:val="0598F9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C2DE5"/>
    <w:multiLevelType w:val="hybridMultilevel"/>
    <w:tmpl w:val="EFE6E6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3"/>
  </w:num>
  <w:num w:numId="5">
    <w:abstractNumId w:val="4"/>
  </w:num>
  <w:num w:numId="6">
    <w:abstractNumId w:val="11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C1"/>
    <w:rsid w:val="00011591"/>
    <w:rsid w:val="000A67AA"/>
    <w:rsid w:val="00117973"/>
    <w:rsid w:val="001609FA"/>
    <w:rsid w:val="001D3F1D"/>
    <w:rsid w:val="00200610"/>
    <w:rsid w:val="00224D7D"/>
    <w:rsid w:val="00243936"/>
    <w:rsid w:val="00262325"/>
    <w:rsid w:val="002E0251"/>
    <w:rsid w:val="00306F0A"/>
    <w:rsid w:val="00311B7E"/>
    <w:rsid w:val="003206B0"/>
    <w:rsid w:val="00357381"/>
    <w:rsid w:val="0039493A"/>
    <w:rsid w:val="00394E33"/>
    <w:rsid w:val="003A3C81"/>
    <w:rsid w:val="003A5591"/>
    <w:rsid w:val="003D096B"/>
    <w:rsid w:val="003E5DD4"/>
    <w:rsid w:val="00445BA8"/>
    <w:rsid w:val="00453EBF"/>
    <w:rsid w:val="0046227F"/>
    <w:rsid w:val="004772B6"/>
    <w:rsid w:val="00482704"/>
    <w:rsid w:val="00490716"/>
    <w:rsid w:val="004A7C17"/>
    <w:rsid w:val="004D091A"/>
    <w:rsid w:val="00500FA8"/>
    <w:rsid w:val="00521B45"/>
    <w:rsid w:val="005542C9"/>
    <w:rsid w:val="005849A1"/>
    <w:rsid w:val="005F4810"/>
    <w:rsid w:val="00622AA0"/>
    <w:rsid w:val="006452BE"/>
    <w:rsid w:val="00645E4A"/>
    <w:rsid w:val="006707B5"/>
    <w:rsid w:val="006E32A7"/>
    <w:rsid w:val="00735E1A"/>
    <w:rsid w:val="00796ADC"/>
    <w:rsid w:val="007A185B"/>
    <w:rsid w:val="00832890"/>
    <w:rsid w:val="008549C1"/>
    <w:rsid w:val="008B0344"/>
    <w:rsid w:val="00906582"/>
    <w:rsid w:val="009264FB"/>
    <w:rsid w:val="00960657"/>
    <w:rsid w:val="009725CA"/>
    <w:rsid w:val="00976594"/>
    <w:rsid w:val="009954F4"/>
    <w:rsid w:val="009A1D2C"/>
    <w:rsid w:val="009C61B1"/>
    <w:rsid w:val="00A02EB1"/>
    <w:rsid w:val="00A32222"/>
    <w:rsid w:val="00A4483D"/>
    <w:rsid w:val="00A65F44"/>
    <w:rsid w:val="00A703CC"/>
    <w:rsid w:val="00AA6066"/>
    <w:rsid w:val="00B04688"/>
    <w:rsid w:val="00B129D4"/>
    <w:rsid w:val="00B31305"/>
    <w:rsid w:val="00B527A6"/>
    <w:rsid w:val="00B61AC2"/>
    <w:rsid w:val="00B83FFB"/>
    <w:rsid w:val="00BC5C3D"/>
    <w:rsid w:val="00BD187D"/>
    <w:rsid w:val="00BE34CE"/>
    <w:rsid w:val="00BF00DF"/>
    <w:rsid w:val="00C0506C"/>
    <w:rsid w:val="00C11062"/>
    <w:rsid w:val="00C17E6E"/>
    <w:rsid w:val="00C31DFB"/>
    <w:rsid w:val="00C34260"/>
    <w:rsid w:val="00C71AB2"/>
    <w:rsid w:val="00CD75EF"/>
    <w:rsid w:val="00CF3E0E"/>
    <w:rsid w:val="00D45C5D"/>
    <w:rsid w:val="00DD31E7"/>
    <w:rsid w:val="00DF5240"/>
    <w:rsid w:val="00DF644B"/>
    <w:rsid w:val="00E57CA6"/>
    <w:rsid w:val="00F06102"/>
    <w:rsid w:val="00F6050F"/>
    <w:rsid w:val="00F87162"/>
    <w:rsid w:val="00FA6441"/>
    <w:rsid w:val="00FC2B95"/>
    <w:rsid w:val="00FE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1B3A"/>
  <w15:docId w15:val="{8781AA73-01EA-43A3-8DBC-40162353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93A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9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61A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61AC2"/>
    <w:rPr>
      <w:rFonts w:ascii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61A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1AC2"/>
    <w:rPr>
      <w:rFonts w:ascii="Times New Roman" w:hAnsi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53EBF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29D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9D4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BBEFB-BFE8-4B81-8301-623BC105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faty</dc:creator>
  <cp:lastModifiedBy>pc</cp:lastModifiedBy>
  <cp:revision>39</cp:revision>
  <cp:lastPrinted>2024-10-20T07:20:00Z</cp:lastPrinted>
  <dcterms:created xsi:type="dcterms:W3CDTF">2022-12-15T09:27:00Z</dcterms:created>
  <dcterms:modified xsi:type="dcterms:W3CDTF">2024-10-20T07:20:00Z</dcterms:modified>
</cp:coreProperties>
</file>