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REPUBLIQUE ALGERIENNE DEMOCRATIQUE ET POPULAIRE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 xml:space="preserve">MINISTERE DE L’ENSEIGNEMENT SUPERIEUR </w:t>
      </w:r>
    </w:p>
    <w:p w:rsidR="00001C78" w:rsidRDefault="00001C78" w:rsidP="00001C78">
      <w:pPr>
        <w:pStyle w:val="Titre"/>
        <w:rPr>
          <w:rFonts w:asciiTheme="majorHAnsi" w:hAnsiTheme="majorHAnsi" w:cs="Arial"/>
          <w:color w:val="auto"/>
          <w:sz w:val="28"/>
        </w:rPr>
      </w:pPr>
      <w:r>
        <w:rPr>
          <w:rFonts w:asciiTheme="majorHAnsi" w:hAnsiTheme="majorHAnsi" w:cs="Arial"/>
          <w:color w:val="auto"/>
          <w:sz w:val="28"/>
        </w:rPr>
        <w:t>ET DE LA RECHERCHE SCIENTIFIQUE</w:t>
      </w: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smallCaps/>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Programme Pédagogique</w:t>
      </w:r>
    </w:p>
    <w:p w:rsidR="00001C78" w:rsidRDefault="00001C78" w:rsidP="00001C78">
      <w:pPr>
        <w:pStyle w:val="Titre"/>
        <w:rPr>
          <w:rFonts w:asciiTheme="majorHAnsi" w:hAnsiTheme="majorHAnsi" w:cs="Arial"/>
          <w:color w:val="auto"/>
          <w:sz w:val="56"/>
          <w:szCs w:val="56"/>
        </w:rPr>
      </w:pP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 xml:space="preserve">Socle commun </w:t>
      </w:r>
    </w:p>
    <w:p w:rsidR="00001C78" w:rsidRDefault="00001C78" w:rsidP="00001C78">
      <w:pPr>
        <w:pStyle w:val="Titre"/>
        <w:rPr>
          <w:rFonts w:asciiTheme="majorHAnsi" w:hAnsiTheme="majorHAnsi" w:cs="Arial"/>
          <w:color w:val="auto"/>
          <w:sz w:val="56"/>
          <w:szCs w:val="56"/>
        </w:rPr>
      </w:pPr>
      <w:r>
        <w:rPr>
          <w:rFonts w:asciiTheme="majorHAnsi" w:hAnsiTheme="majorHAnsi" w:cs="Arial"/>
          <w:color w:val="auto"/>
          <w:sz w:val="56"/>
          <w:szCs w:val="56"/>
        </w:rPr>
        <w:t>4</w:t>
      </w:r>
      <w:r>
        <w:rPr>
          <w:rFonts w:asciiTheme="majorHAnsi" w:hAnsiTheme="majorHAnsi" w:cs="Arial"/>
          <w:color w:val="auto"/>
          <w:sz w:val="56"/>
          <w:szCs w:val="56"/>
          <w:vertAlign w:val="superscript"/>
        </w:rPr>
        <w:t>eme</w:t>
      </w:r>
      <w:r>
        <w:rPr>
          <w:rFonts w:asciiTheme="majorHAnsi" w:hAnsiTheme="majorHAnsi" w:cs="Arial"/>
          <w:color w:val="auto"/>
          <w:sz w:val="56"/>
          <w:szCs w:val="56"/>
        </w:rPr>
        <w:t xml:space="preserve"> semestre</w:t>
      </w:r>
    </w:p>
    <w:p w:rsidR="00001C78" w:rsidRDefault="00001C78" w:rsidP="00001C78">
      <w:pPr>
        <w:pStyle w:val="Titre"/>
        <w:rPr>
          <w:rFonts w:asciiTheme="majorHAnsi" w:hAnsiTheme="majorHAnsi" w:cs="Arial"/>
          <w:color w:val="auto"/>
          <w:sz w:val="56"/>
          <w:szCs w:val="56"/>
          <w:rtl/>
        </w:rPr>
      </w:pP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 xml:space="preserve">Domaine </w:t>
      </w:r>
    </w:p>
    <w:p w:rsidR="00001C78" w:rsidRDefault="00001C78" w:rsidP="00001C78">
      <w:pPr>
        <w:pStyle w:val="Sous-titre"/>
        <w:rPr>
          <w:rFonts w:asciiTheme="majorHAnsi" w:hAnsiTheme="majorHAnsi" w:cs="Arial"/>
          <w:color w:val="auto"/>
          <w:sz w:val="52"/>
          <w:szCs w:val="52"/>
        </w:rPr>
      </w:pPr>
      <w:r>
        <w:rPr>
          <w:rFonts w:asciiTheme="majorHAnsi" w:hAnsiTheme="majorHAnsi" w:cs="Arial"/>
          <w:color w:val="auto"/>
          <w:sz w:val="52"/>
          <w:szCs w:val="52"/>
        </w:rPr>
        <w:t>Sciences et Technologies</w:t>
      </w:r>
    </w:p>
    <w:p w:rsidR="00001C78" w:rsidRDefault="00001C78" w:rsidP="00001C78">
      <w:pPr>
        <w:pStyle w:val="Sous-titre"/>
        <w:rPr>
          <w:rFonts w:asciiTheme="majorHAnsi" w:hAnsiTheme="majorHAnsi" w:cs="Arial"/>
          <w:color w:val="auto"/>
          <w:sz w:val="52"/>
          <w:szCs w:val="52"/>
        </w:rPr>
      </w:pPr>
    </w:p>
    <w:p w:rsidR="00001C78" w:rsidRDefault="00001C78" w:rsidP="00EF6EE8">
      <w:pPr>
        <w:pStyle w:val="Sous-titre"/>
        <w:rPr>
          <w:rFonts w:asciiTheme="majorHAnsi" w:hAnsiTheme="majorHAnsi"/>
          <w:color w:val="auto"/>
          <w:sz w:val="52"/>
          <w:szCs w:val="52"/>
        </w:rPr>
      </w:pPr>
      <w:r>
        <w:rPr>
          <w:rFonts w:asciiTheme="majorHAnsi" w:hAnsiTheme="majorHAnsi" w:cs="Arial"/>
          <w:color w:val="auto"/>
          <w:sz w:val="52"/>
          <w:szCs w:val="52"/>
        </w:rPr>
        <w:t>Filière :</w:t>
      </w:r>
      <w:r>
        <w:rPr>
          <w:rFonts w:asciiTheme="majorHAnsi" w:hAnsiTheme="majorHAnsi"/>
          <w:color w:val="auto"/>
          <w:sz w:val="52"/>
          <w:szCs w:val="52"/>
        </w:rPr>
        <w:t xml:space="preserve"> </w:t>
      </w:r>
      <w:r w:rsidR="00EF6EE8">
        <w:rPr>
          <w:rFonts w:asciiTheme="majorHAnsi" w:hAnsiTheme="majorHAnsi"/>
          <w:color w:val="auto"/>
          <w:sz w:val="52"/>
          <w:szCs w:val="52"/>
        </w:rPr>
        <w:t>Electromécanique</w:t>
      </w:r>
      <w:r>
        <w:rPr>
          <w:rFonts w:asciiTheme="majorHAnsi" w:hAnsiTheme="majorHAnsi"/>
          <w:color w:val="auto"/>
          <w:sz w:val="52"/>
          <w:szCs w:val="52"/>
        </w:rPr>
        <w:t xml:space="preserve">   </w:t>
      </w:r>
    </w:p>
    <w:p w:rsidR="00001C78" w:rsidRDefault="00001C78" w:rsidP="00001C78">
      <w:pPr>
        <w:pStyle w:val="Sous-titre"/>
        <w:rPr>
          <w:rFonts w:asciiTheme="majorHAnsi" w:hAnsiTheme="majorHAnsi" w:cs="Arial"/>
          <w:color w:val="auto"/>
          <w:sz w:val="28"/>
        </w:rPr>
      </w:pPr>
      <w:r>
        <w:rPr>
          <w:rFonts w:asciiTheme="majorHAnsi" w:hAnsiTheme="majorHAnsi"/>
          <w:color w:val="auto"/>
          <w:sz w:val="28"/>
          <w:szCs w:val="28"/>
        </w:rPr>
        <w:t xml:space="preserve">                    </w:t>
      </w:r>
    </w:p>
    <w:p w:rsidR="00001C78" w:rsidRDefault="00001C78" w:rsidP="00001C78">
      <w:pPr>
        <w:pStyle w:val="Sous-titre"/>
        <w:rPr>
          <w:rFonts w:asciiTheme="majorHAnsi" w:hAnsiTheme="majorHAnsi" w:cs="Arial"/>
          <w:color w:val="auto"/>
          <w:sz w:val="32"/>
        </w:rPr>
      </w:pPr>
    </w:p>
    <w:p w:rsidR="00001C78" w:rsidRDefault="00001C78" w:rsidP="00001C78">
      <w:pPr>
        <w:pStyle w:val="Sous-titre"/>
        <w:rPr>
          <w:rFonts w:asciiTheme="majorHAnsi" w:hAnsiTheme="majorHAnsi" w:cs="Arial"/>
          <w:color w:val="auto"/>
          <w:sz w:val="32"/>
        </w:rPr>
      </w:pPr>
    </w:p>
    <w:p w:rsidR="00001C78" w:rsidRDefault="00001C78" w:rsidP="00001C78">
      <w:pPr>
        <w:pStyle w:val="Titre"/>
        <w:rPr>
          <w:rFonts w:asciiTheme="majorHAnsi" w:hAnsiTheme="majorHAnsi" w:cs="Arial"/>
          <w:color w:val="auto"/>
          <w:sz w:val="28"/>
        </w:rPr>
      </w:pPr>
    </w:p>
    <w:p w:rsidR="00001C78" w:rsidRDefault="00001C78" w:rsidP="00001C78">
      <w:pPr>
        <w:pStyle w:val="Titre"/>
        <w:rPr>
          <w:rFonts w:asciiTheme="majorHAnsi" w:hAnsiTheme="majorHAnsi" w:cs="Arial"/>
          <w:color w:val="auto"/>
          <w:sz w:val="28"/>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asciiTheme="majorHAnsi" w:hAnsiTheme="majorHAnsi" w:cs="Arabic Transparent"/>
          <w:b/>
          <w:bCs/>
          <w:sz w:val="44"/>
          <w:szCs w:val="44"/>
          <w:lang w:bidi="ar-DZ"/>
        </w:rPr>
      </w:pPr>
    </w:p>
    <w:p w:rsidR="00001C78" w:rsidRDefault="00001C78" w:rsidP="00001C78">
      <w:pPr>
        <w:tabs>
          <w:tab w:val="left" w:pos="993"/>
        </w:tabs>
        <w:bidi/>
        <w:jc w:val="center"/>
        <w:rPr>
          <w:rFonts w:cs="Arabic Transparent"/>
          <w:b/>
          <w:bCs/>
          <w:sz w:val="44"/>
          <w:szCs w:val="44"/>
          <w:lang w:bidi="ar-DZ"/>
        </w:rPr>
      </w:pPr>
      <w:r>
        <w:rPr>
          <w:rFonts w:cs="Arabic Transparent"/>
          <w:b/>
          <w:bCs/>
          <w:sz w:val="44"/>
          <w:szCs w:val="44"/>
          <w:rtl/>
          <w:lang w:bidi="ar-DZ"/>
        </w:rPr>
        <w:lastRenderedPageBreak/>
        <w:t>الجمهورية الجزائرية الـديمقراطيـة الـشعبيــة</w:t>
      </w:r>
    </w:p>
    <w:p w:rsidR="00001C78" w:rsidRDefault="00001C78" w:rsidP="00001C78">
      <w:pPr>
        <w:tabs>
          <w:tab w:val="left" w:pos="993"/>
        </w:tabs>
        <w:bidi/>
        <w:jc w:val="center"/>
        <w:rPr>
          <w:rFonts w:cs="Arabic Transparent"/>
          <w:b/>
          <w:bCs/>
          <w:sz w:val="44"/>
          <w:szCs w:val="44"/>
          <w:lang w:bidi="ar-DZ"/>
        </w:rPr>
      </w:pPr>
    </w:p>
    <w:p w:rsidR="00001C78" w:rsidRDefault="00001C78" w:rsidP="00001C78">
      <w:pPr>
        <w:pStyle w:val="Titre"/>
        <w:bidi/>
        <w:rPr>
          <w:rFonts w:ascii="Times New Roman" w:hAnsi="Times New Roman" w:cs="Arabic Transparent"/>
          <w:color w:val="auto"/>
          <w:sz w:val="40"/>
          <w:szCs w:val="40"/>
        </w:rPr>
      </w:pPr>
      <w:r>
        <w:rPr>
          <w:rFonts w:ascii="Times New Roman" w:hAnsi="Times New Roman" w:cs="Arabic Transparent"/>
          <w:color w:val="auto"/>
          <w:sz w:val="40"/>
          <w:szCs w:val="40"/>
          <w:rtl/>
        </w:rPr>
        <w:t>وزارة التعليــم العالــي والبحــث العلمــي</w:t>
      </w:r>
    </w:p>
    <w:p w:rsidR="00001C78" w:rsidRDefault="00001C78" w:rsidP="00001C78">
      <w:pPr>
        <w:bidi/>
        <w:jc w:val="both"/>
        <w:rPr>
          <w:rFonts w:cs="Arabic Transparent"/>
          <w:b/>
          <w:bCs/>
          <w:sz w:val="28"/>
          <w:szCs w:val="28"/>
          <w:rtl/>
          <w:lang w:bidi="ar-DZ"/>
        </w:rPr>
      </w:pPr>
    </w:p>
    <w:p w:rsidR="00001C78" w:rsidRDefault="00001C78" w:rsidP="00001C78">
      <w:pPr>
        <w:bidi/>
        <w:jc w:val="both"/>
        <w:rPr>
          <w:rFonts w:cs="Arabic Transparent"/>
          <w:sz w:val="28"/>
          <w:szCs w:val="28"/>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both"/>
        <w:rPr>
          <w:rFonts w:cs="Arabic Transparent"/>
          <w:sz w:val="28"/>
          <w:szCs w:val="28"/>
          <w:rtl/>
          <w:lang w:bidi="ar-DZ"/>
        </w:rPr>
      </w:pPr>
    </w:p>
    <w:p w:rsidR="00001C78" w:rsidRDefault="00001C78" w:rsidP="00001C78">
      <w:pPr>
        <w:bidi/>
        <w:jc w:val="center"/>
        <w:rPr>
          <w:b/>
          <w:bCs/>
          <w:sz w:val="56"/>
          <w:szCs w:val="56"/>
          <w:rtl/>
          <w:lang w:bidi="ar-DZ"/>
        </w:rPr>
      </w:pPr>
      <w:r>
        <w:rPr>
          <w:rFonts w:hint="cs"/>
          <w:b/>
          <w:bCs/>
          <w:sz w:val="56"/>
          <w:szCs w:val="56"/>
          <w:rtl/>
          <w:lang w:bidi="ar-DZ"/>
        </w:rPr>
        <w:t>البرنامج البيداغوجي</w:t>
      </w:r>
    </w:p>
    <w:p w:rsidR="00001C78" w:rsidRDefault="00001C78" w:rsidP="00001C78">
      <w:pPr>
        <w:bidi/>
        <w:jc w:val="center"/>
        <w:rPr>
          <w:b/>
          <w:bCs/>
          <w:sz w:val="56"/>
          <w:szCs w:val="56"/>
          <w:rtl/>
          <w:lang w:bidi="ar-DZ"/>
        </w:rPr>
      </w:pPr>
    </w:p>
    <w:p w:rsidR="00001C78" w:rsidRDefault="00001C78" w:rsidP="00001C78">
      <w:pPr>
        <w:bidi/>
        <w:jc w:val="center"/>
        <w:rPr>
          <w:b/>
          <w:bCs/>
          <w:sz w:val="56"/>
          <w:szCs w:val="56"/>
          <w:rtl/>
          <w:lang w:bidi="ar-DZ"/>
        </w:rPr>
      </w:pPr>
      <w:r>
        <w:rPr>
          <w:rFonts w:hint="cs"/>
          <w:b/>
          <w:bCs/>
          <w:sz w:val="56"/>
          <w:szCs w:val="56"/>
          <w:rtl/>
          <w:lang w:bidi="ar-DZ"/>
        </w:rPr>
        <w:t>ل</w:t>
      </w:r>
      <w:r>
        <w:rPr>
          <w:rFonts w:hint="cs"/>
          <w:b/>
          <w:bCs/>
          <w:sz w:val="56"/>
          <w:szCs w:val="56"/>
          <w:rtl/>
          <w:lang w:val="en-US" w:bidi="ar-DZ"/>
        </w:rPr>
        <w:t>ل</w:t>
      </w:r>
      <w:r>
        <w:rPr>
          <w:rFonts w:hint="cs"/>
          <w:b/>
          <w:bCs/>
          <w:sz w:val="56"/>
          <w:szCs w:val="56"/>
          <w:rtl/>
          <w:lang w:bidi="ar-DZ"/>
        </w:rPr>
        <w:t>تعليم القاعدي المشترك</w:t>
      </w:r>
    </w:p>
    <w:p w:rsidR="00001C78" w:rsidRDefault="00001C78" w:rsidP="0044152E">
      <w:pPr>
        <w:bidi/>
        <w:jc w:val="center"/>
        <w:rPr>
          <w:b/>
          <w:bCs/>
          <w:sz w:val="56"/>
          <w:szCs w:val="56"/>
          <w:rtl/>
          <w:lang w:val="en-US" w:bidi="ar-DZ"/>
        </w:rPr>
      </w:pPr>
      <w:r>
        <w:rPr>
          <w:rFonts w:hint="cs"/>
          <w:b/>
          <w:bCs/>
          <w:sz w:val="56"/>
          <w:szCs w:val="56"/>
          <w:rtl/>
          <w:lang w:val="en-US" w:bidi="ar-DZ"/>
        </w:rPr>
        <w:t xml:space="preserve">السداسي </w:t>
      </w:r>
      <w:r w:rsidR="0044152E" w:rsidRPr="0044152E">
        <w:rPr>
          <w:b/>
          <w:bCs/>
          <w:sz w:val="56"/>
          <w:szCs w:val="56"/>
          <w:rtl/>
          <w:lang w:val="en-US" w:bidi="ar-DZ"/>
        </w:rPr>
        <w:t>الرابع</w:t>
      </w:r>
    </w:p>
    <w:p w:rsidR="00001C78" w:rsidRDefault="00001C78" w:rsidP="00001C78">
      <w:pPr>
        <w:bidi/>
        <w:jc w:val="center"/>
        <w:rPr>
          <w:b/>
          <w:bCs/>
          <w:sz w:val="56"/>
          <w:szCs w:val="56"/>
          <w:rtl/>
          <w:lang w:val="en-US" w:bidi="ar-DZ"/>
        </w:rPr>
      </w:pPr>
    </w:p>
    <w:p w:rsidR="00001C78" w:rsidRDefault="00001C78" w:rsidP="00001C78">
      <w:pPr>
        <w:bidi/>
        <w:jc w:val="center"/>
        <w:rPr>
          <w:b/>
          <w:bCs/>
          <w:sz w:val="56"/>
          <w:szCs w:val="56"/>
          <w:rtl/>
          <w:lang w:bidi="ar-DZ"/>
        </w:rPr>
      </w:pPr>
      <w:r>
        <w:rPr>
          <w:rFonts w:hint="cs"/>
          <w:b/>
          <w:bCs/>
          <w:sz w:val="56"/>
          <w:szCs w:val="56"/>
          <w:rtl/>
          <w:lang w:bidi="ar-DZ"/>
        </w:rPr>
        <w:t>ميدان</w:t>
      </w:r>
    </w:p>
    <w:p w:rsidR="00001C78" w:rsidRDefault="00001C78" w:rsidP="00001C78">
      <w:pPr>
        <w:bidi/>
        <w:jc w:val="center"/>
        <w:rPr>
          <w:b/>
          <w:bCs/>
          <w:sz w:val="56"/>
          <w:szCs w:val="56"/>
          <w:rtl/>
          <w:lang w:bidi="ar-DZ"/>
        </w:rPr>
      </w:pPr>
      <w:r>
        <w:rPr>
          <w:rFonts w:hint="cs"/>
          <w:b/>
          <w:bCs/>
          <w:sz w:val="56"/>
          <w:szCs w:val="56"/>
          <w:rtl/>
          <w:lang w:bidi="ar-DZ"/>
        </w:rPr>
        <w:t>علوم وتكنولوجيا</w:t>
      </w:r>
    </w:p>
    <w:p w:rsidR="00001C78" w:rsidRDefault="00001C78" w:rsidP="00001C78">
      <w:pPr>
        <w:bidi/>
        <w:jc w:val="center"/>
        <w:rPr>
          <w:b/>
          <w:bCs/>
          <w:sz w:val="56"/>
          <w:szCs w:val="56"/>
          <w:lang w:bidi="ar-DZ"/>
        </w:rPr>
      </w:pPr>
    </w:p>
    <w:p w:rsidR="00001C78" w:rsidRDefault="00001C78" w:rsidP="00001C78">
      <w:pPr>
        <w:bidi/>
        <w:jc w:val="center"/>
        <w:rPr>
          <w:b/>
          <w:bCs/>
          <w:sz w:val="56"/>
          <w:szCs w:val="56"/>
          <w:lang w:bidi="ar-DZ"/>
        </w:rPr>
      </w:pPr>
      <w:r>
        <w:rPr>
          <w:rFonts w:hint="cs"/>
          <w:b/>
          <w:bCs/>
          <w:sz w:val="56"/>
          <w:szCs w:val="56"/>
          <w:rtl/>
          <w:lang w:bidi="ar-DZ"/>
        </w:rPr>
        <w:t>فرع :</w:t>
      </w:r>
      <w:r w:rsidR="0072584A" w:rsidRPr="00910C3F">
        <w:rPr>
          <w:rFonts w:cs="Arial"/>
          <w:b/>
          <w:bCs/>
          <w:sz w:val="56"/>
          <w:szCs w:val="56"/>
          <w:rtl/>
        </w:rPr>
        <w:t xml:space="preserve">  </w:t>
      </w:r>
      <w:r w:rsidR="0072584A" w:rsidRPr="00910C3F">
        <w:rPr>
          <w:rFonts w:cs="Arial" w:hint="cs"/>
          <w:b/>
          <w:bCs/>
          <w:sz w:val="56"/>
          <w:szCs w:val="56"/>
          <w:rtl/>
        </w:rPr>
        <w:t>كهروميكانيك</w:t>
      </w:r>
    </w:p>
    <w:p w:rsidR="00001C78" w:rsidRDefault="00001C78" w:rsidP="00001C78">
      <w:pPr>
        <w:bidi/>
        <w:jc w:val="center"/>
        <w:rPr>
          <w:b/>
          <w:bCs/>
          <w:sz w:val="56"/>
          <w:szCs w:val="56"/>
          <w:lang w:bidi="ar-DZ"/>
        </w:rPr>
      </w:pPr>
    </w:p>
    <w:p w:rsidR="00001C78" w:rsidRDefault="00001C78" w:rsidP="00001C78">
      <w:pPr>
        <w:bidi/>
        <w:jc w:val="center"/>
        <w:rPr>
          <w:rFonts w:cs="Arabic Transparent"/>
          <w:sz w:val="28"/>
          <w:szCs w:val="28"/>
          <w:lang w:bidi="ar-DZ"/>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tl/>
        </w:rPr>
      </w:pPr>
    </w:p>
    <w:p w:rsidR="00001C78" w:rsidRDefault="00001C78" w:rsidP="00001C78">
      <w:pPr>
        <w:pStyle w:val="Titre"/>
        <w:jc w:val="left"/>
        <w:rPr>
          <w:rFonts w:ascii="Times New Roman" w:hAnsi="Times New Roman" w:cs="Arabic Transparent"/>
          <w:color w:val="auto"/>
          <w:sz w:val="22"/>
          <w:szCs w:val="2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Arial" w:hAnsi="Arial" w:cs="Arial"/>
          <w:color w:val="auto"/>
          <w:sz w:val="32"/>
          <w:szCs w:val="32"/>
          <w:rtl/>
        </w:rPr>
      </w:pPr>
    </w:p>
    <w:p w:rsidR="00001C78" w:rsidRDefault="00001C78" w:rsidP="00001C78">
      <w:pPr>
        <w:pStyle w:val="Titre"/>
        <w:rPr>
          <w:rFonts w:asciiTheme="majorHAnsi" w:hAnsiTheme="majorHAnsi" w:cs="Arial"/>
          <w:color w:val="auto"/>
          <w:sz w:val="32"/>
          <w:szCs w:val="32"/>
        </w:rPr>
      </w:pPr>
      <w:r>
        <w:rPr>
          <w:rFonts w:asciiTheme="majorHAnsi" w:hAnsiTheme="majorHAnsi" w:cs="Arial"/>
          <w:color w:val="auto"/>
          <w:sz w:val="32"/>
          <w:szCs w:val="32"/>
        </w:rPr>
        <w:t>SOMMAIRE</w:t>
      </w:r>
    </w:p>
    <w:p w:rsidR="00001C78" w:rsidRDefault="00001C78" w:rsidP="00001C78">
      <w:pPr>
        <w:pStyle w:val="Titre"/>
        <w:jc w:val="left"/>
        <w:rPr>
          <w:rFonts w:asciiTheme="majorHAnsi" w:hAnsiTheme="majorHAnsi" w:cs="Arial"/>
          <w:color w:val="auto"/>
          <w:sz w:val="24"/>
          <w:szCs w:val="24"/>
          <w:rtl/>
        </w:rPr>
      </w:pPr>
    </w:p>
    <w:p w:rsidR="00001C78" w:rsidRDefault="00001C78" w:rsidP="00001C78">
      <w:pPr>
        <w:pStyle w:val="Titre"/>
        <w:jc w:val="left"/>
        <w:rPr>
          <w:rFonts w:asciiTheme="majorHAnsi" w:hAnsiTheme="majorHAnsi" w:cs="Arial"/>
          <w:color w:val="auto"/>
          <w:sz w:val="24"/>
          <w:szCs w:val="24"/>
        </w:rPr>
      </w:pPr>
    </w:p>
    <w:p w:rsidR="00001C78" w:rsidRDefault="00001C78" w:rsidP="00001C78">
      <w:pPr>
        <w:rPr>
          <w:rFonts w:asciiTheme="majorHAnsi" w:hAnsiTheme="majorHAnsi" w:cs="Arial"/>
        </w:rPr>
      </w:pPr>
      <w:r>
        <w:rPr>
          <w:rFonts w:asciiTheme="majorHAnsi" w:hAnsiTheme="majorHAnsi" w:cs="Arial"/>
        </w:rPr>
        <w:t>I - Fiches d’organisation semestrielle des enseignements</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44152E">
      <w:pPr>
        <w:ind w:firstLine="708"/>
        <w:rPr>
          <w:rFonts w:asciiTheme="majorHAnsi" w:hAnsiTheme="majorHAnsi" w:cs="Arial"/>
        </w:rPr>
      </w:pPr>
      <w:r>
        <w:rPr>
          <w:rFonts w:asciiTheme="majorHAnsi" w:hAnsiTheme="majorHAnsi" w:cs="Arial"/>
        </w:rPr>
        <w:t xml:space="preserve">1- Semestre </w:t>
      </w:r>
      <w:r w:rsidR="0044152E">
        <w:rPr>
          <w:rFonts w:asciiTheme="majorHAnsi" w:hAnsiTheme="majorHAnsi" w:cs="Arial"/>
        </w:rPr>
        <w:t>4</w:t>
      </w:r>
      <w:r>
        <w:rPr>
          <w:rFonts w:asciiTheme="majorHAnsi" w:hAnsiTheme="majorHAnsi" w:cs="Arial"/>
        </w:rPr>
        <w:tab/>
        <w:t>-------------------------------------------------------------------------</w:t>
      </w:r>
      <w:r w:rsidR="0044152E">
        <w:rPr>
          <w:rFonts w:asciiTheme="majorHAnsi" w:hAnsiTheme="majorHAnsi" w:cs="Arial"/>
        </w:rPr>
        <w:t>----------</w:t>
      </w:r>
      <w:r>
        <w:rPr>
          <w:rFonts w:asciiTheme="majorHAnsi" w:hAnsiTheme="majorHAnsi" w:cs="Arial"/>
        </w:rPr>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 - Fiches d’organisation des unités d’enseignement</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r>
        <w:rPr>
          <w:rFonts w:asciiTheme="majorHAnsi" w:hAnsiTheme="majorHAnsi" w:cs="Arial"/>
        </w:rPr>
        <w:t>III - Programme détaillé par matière</w:t>
      </w:r>
      <w:r>
        <w:rPr>
          <w:rFonts w:asciiTheme="majorHAnsi" w:hAnsiTheme="majorHAnsi" w:cs="Arial"/>
        </w:rPr>
        <w:tab/>
        <w:t>-------------------------------------------------------------------</w:t>
      </w: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jc w:val="center"/>
        <w:rPr>
          <w:rFonts w:asciiTheme="majorHAnsi" w:hAnsiTheme="majorHAnsi" w:cs="Arial"/>
          <w:b/>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 – Fiche d’organisation semestrielle des enseignements</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rPr>
      </w:pPr>
    </w:p>
    <w:p w:rsidR="00001C78" w:rsidRDefault="00001C78" w:rsidP="00001C78">
      <w:pPr>
        <w:rPr>
          <w:rFonts w:asciiTheme="majorHAnsi" w:hAnsiTheme="majorHAnsi" w:cs="Arial"/>
          <w:b/>
          <w:sz w:val="28"/>
          <w:szCs w:val="28"/>
        </w:rPr>
        <w:sectPr w:rsidR="00001C78">
          <w:pgSz w:w="11906" w:h="16838"/>
          <w:pgMar w:top="1134" w:right="1134" w:bottom="1134" w:left="1134" w:header="709" w:footer="709" w:gutter="0"/>
          <w:cols w:space="720"/>
        </w:sectPr>
      </w:pPr>
    </w:p>
    <w:p w:rsidR="00B26E71" w:rsidRDefault="00FB4D1D" w:rsidP="00FB4D1D">
      <w:pPr>
        <w:rPr>
          <w:rFonts w:asciiTheme="majorHAnsi" w:eastAsia="Calibri" w:hAnsiTheme="majorHAnsi" w:cs="Calibri"/>
          <w:b/>
          <w:bCs/>
          <w:color w:val="000000"/>
        </w:rPr>
      </w:pPr>
      <w:r w:rsidRPr="0035347F">
        <w:rPr>
          <w:rFonts w:asciiTheme="majorHAnsi" w:eastAsia="Calibri" w:hAnsiTheme="majorHAnsi" w:cs="Calibri"/>
          <w:b/>
          <w:bCs/>
          <w:color w:val="000000"/>
        </w:rPr>
        <w:t xml:space="preserve">Domaine "Sciences et Technologies"           </w:t>
      </w:r>
      <w:r w:rsidRPr="0035347F">
        <w:rPr>
          <w:rFonts w:asciiTheme="majorHAnsi" w:eastAsia="Calibri" w:hAnsiTheme="majorHAnsi" w:cs="Calibri"/>
          <w:b/>
          <w:bCs/>
          <w:color w:val="000000"/>
        </w:rPr>
        <w:tab/>
      </w:r>
      <w:r w:rsidRPr="0035347F">
        <w:rPr>
          <w:rFonts w:asciiTheme="majorHAnsi" w:eastAsia="Calibri" w:hAnsiTheme="majorHAnsi" w:cs="Calibri"/>
          <w:b/>
          <w:bCs/>
          <w:color w:val="000000"/>
        </w:rPr>
        <w:tab/>
        <w:t xml:space="preserve">Filière "Electromécanique"                     </w:t>
      </w:r>
      <w:r w:rsidRPr="0035347F">
        <w:rPr>
          <w:rFonts w:asciiTheme="majorHAnsi" w:eastAsia="Calibri" w:hAnsiTheme="majorHAnsi" w:cs="Calibri"/>
          <w:b/>
          <w:bCs/>
          <w:color w:val="000000"/>
        </w:rPr>
        <w:tab/>
      </w:r>
      <w:r w:rsidRPr="0035347F">
        <w:rPr>
          <w:rFonts w:asciiTheme="majorHAnsi" w:eastAsia="Calibri" w:hAnsiTheme="majorHAnsi" w:cs="Calibri"/>
          <w:b/>
          <w:bCs/>
          <w:color w:val="000000"/>
        </w:rPr>
        <w:tab/>
      </w:r>
    </w:p>
    <w:p w:rsidR="00FB4D1D" w:rsidRPr="0035347F" w:rsidRDefault="00FB4D1D" w:rsidP="00FB4D1D">
      <w:pPr>
        <w:rPr>
          <w:rFonts w:asciiTheme="majorHAnsi" w:hAnsiTheme="majorHAnsi"/>
          <w:b/>
          <w:bCs/>
        </w:rPr>
      </w:pPr>
      <w:r w:rsidRPr="0035347F">
        <w:rPr>
          <w:rFonts w:asciiTheme="majorHAnsi" w:hAnsiTheme="majorHAnsi"/>
          <w:b/>
          <w:bCs/>
        </w:rPr>
        <w:t xml:space="preserve">Semestre 4    </w:t>
      </w:r>
    </w:p>
    <w:tbl>
      <w:tblPr>
        <w:tblW w:w="14800" w:type="dxa"/>
        <w:tblInd w:w="55" w:type="dxa"/>
        <w:tblCellMar>
          <w:left w:w="70" w:type="dxa"/>
          <w:right w:w="70" w:type="dxa"/>
        </w:tblCellMar>
        <w:tblLook w:val="04A0"/>
      </w:tblPr>
      <w:tblGrid>
        <w:gridCol w:w="2100"/>
        <w:gridCol w:w="3040"/>
        <w:gridCol w:w="580"/>
        <w:gridCol w:w="580"/>
        <w:gridCol w:w="840"/>
        <w:gridCol w:w="840"/>
        <w:gridCol w:w="840"/>
        <w:gridCol w:w="1960"/>
        <w:gridCol w:w="1860"/>
        <w:gridCol w:w="1080"/>
        <w:gridCol w:w="1080"/>
      </w:tblGrid>
      <w:tr w:rsidR="00FB4D1D" w:rsidRPr="0035347F" w:rsidTr="00A54B6A">
        <w:trPr>
          <w:trHeight w:val="6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Unité d'enseignement</w:t>
            </w:r>
          </w:p>
        </w:tc>
        <w:tc>
          <w:tcPr>
            <w:tcW w:w="30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Matières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Crédits</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Coefficient</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Volume horaire hebdomadaire</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VHS</w:t>
            </w:r>
            <w:r w:rsidRPr="0035347F">
              <w:rPr>
                <w:rFonts w:asciiTheme="majorHAnsi" w:eastAsia="Times New Roman" w:hAnsiTheme="majorHAnsi"/>
                <w:b/>
                <w:bCs/>
                <w:color w:val="000000"/>
                <w:sz w:val="22"/>
                <w:szCs w:val="22"/>
                <w:lang w:eastAsia="fr-FR"/>
              </w:rPr>
              <w:br/>
              <w:t>(15 semaines)</w:t>
            </w:r>
          </w:p>
        </w:tc>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Travail Complémentaire en Consultation            (15 semaines)</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Mode d’évaluation</w:t>
            </w:r>
          </w:p>
        </w:tc>
      </w:tr>
      <w:tr w:rsidR="00FB4D1D" w:rsidRPr="0035347F" w:rsidTr="00A54B6A">
        <w:trPr>
          <w:trHeight w:val="495"/>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FB4D1D" w:rsidRPr="0035347F" w:rsidRDefault="00FB4D1D" w:rsidP="00A54B6A">
            <w:pPr>
              <w:rPr>
                <w:rFonts w:asciiTheme="majorHAnsi" w:eastAsia="Times New Roman" w:hAnsiTheme="majorHAnsi"/>
                <w:b/>
                <w:bCs/>
                <w:color w:val="000000"/>
                <w:lang w:eastAsia="fr-FR"/>
              </w:rPr>
            </w:pPr>
          </w:p>
        </w:tc>
        <w:tc>
          <w:tcPr>
            <w:tcW w:w="3040" w:type="dxa"/>
            <w:vMerge/>
            <w:tcBorders>
              <w:top w:val="single" w:sz="4" w:space="0" w:color="auto"/>
              <w:left w:val="single" w:sz="4" w:space="0" w:color="auto"/>
              <w:bottom w:val="single" w:sz="4" w:space="0" w:color="000000"/>
              <w:right w:val="single" w:sz="4" w:space="0" w:color="000000"/>
            </w:tcBorders>
            <w:vAlign w:val="center"/>
            <w:hideMark/>
          </w:tcPr>
          <w:p w:rsidR="00FB4D1D" w:rsidRPr="0035347F" w:rsidRDefault="00FB4D1D" w:rsidP="00A54B6A">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FB4D1D" w:rsidRPr="0035347F" w:rsidRDefault="00FB4D1D" w:rsidP="00A54B6A">
            <w:pPr>
              <w:rPr>
                <w:rFonts w:asciiTheme="majorHAnsi" w:eastAsia="Times New Roman" w:hAnsiTheme="majorHAnsi"/>
                <w:b/>
                <w:bCs/>
                <w:color w:val="000000"/>
                <w:lang w:eastAsia="fr-FR"/>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FB4D1D" w:rsidRPr="0035347F" w:rsidRDefault="00FB4D1D" w:rsidP="00A54B6A">
            <w:pPr>
              <w:rPr>
                <w:rFonts w:asciiTheme="majorHAnsi" w:eastAsia="Times New Roman" w:hAnsiTheme="majorHAnsi"/>
                <w:b/>
                <w:bCs/>
                <w:color w:val="000000"/>
                <w:lang w:eastAsia="fr-FR"/>
              </w:rPr>
            </w:pP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Cours</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TD</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TP</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FB4D1D" w:rsidRPr="0035347F" w:rsidRDefault="00FB4D1D" w:rsidP="00A54B6A">
            <w:pPr>
              <w:rPr>
                <w:rFonts w:asciiTheme="majorHAnsi" w:eastAsia="Times New Roman" w:hAnsiTheme="majorHAnsi"/>
                <w:b/>
                <w:bCs/>
                <w:color w:val="000000"/>
                <w:lang w:eastAsia="fr-FR"/>
              </w:rPr>
            </w:pPr>
          </w:p>
        </w:tc>
        <w:tc>
          <w:tcPr>
            <w:tcW w:w="1860" w:type="dxa"/>
            <w:vMerge/>
            <w:tcBorders>
              <w:top w:val="single" w:sz="4" w:space="0" w:color="auto"/>
              <w:left w:val="single" w:sz="4" w:space="0" w:color="auto"/>
              <w:bottom w:val="single" w:sz="4" w:space="0" w:color="000000"/>
              <w:right w:val="single" w:sz="4" w:space="0" w:color="auto"/>
            </w:tcBorders>
            <w:vAlign w:val="center"/>
            <w:hideMark/>
          </w:tcPr>
          <w:p w:rsidR="00FB4D1D" w:rsidRPr="0035347F" w:rsidRDefault="00FB4D1D" w:rsidP="00A54B6A">
            <w:pPr>
              <w:rPr>
                <w:rFonts w:asciiTheme="majorHAnsi" w:eastAsia="Times New Roman" w:hAnsiTheme="majorHAnsi"/>
                <w:b/>
                <w:bCs/>
                <w:color w:val="000000"/>
                <w:lang w:eastAsia="fr-FR"/>
              </w:rPr>
            </w:pP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Contrôle Continu</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Examen</w:t>
            </w:r>
          </w:p>
        </w:tc>
      </w:tr>
      <w:tr w:rsidR="00FB4D1D" w:rsidRPr="0035347F" w:rsidTr="00A54B6A">
        <w:trPr>
          <w:trHeight w:val="530"/>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UE Fondamentale</w:t>
            </w:r>
            <w:r w:rsidRPr="0035347F">
              <w:rPr>
                <w:rFonts w:asciiTheme="majorHAnsi" w:eastAsia="Times New Roman" w:hAnsiTheme="majorHAnsi"/>
                <w:b/>
                <w:bCs/>
                <w:color w:val="000000"/>
                <w:sz w:val="22"/>
                <w:szCs w:val="22"/>
                <w:lang w:eastAsia="fr-FR"/>
              </w:rPr>
              <w:br/>
              <w:t>Code : UEF 2.2.1</w:t>
            </w:r>
            <w:r w:rsidRPr="0035347F">
              <w:rPr>
                <w:rFonts w:asciiTheme="majorHAnsi" w:eastAsia="Times New Roman" w:hAnsiTheme="majorHAnsi"/>
                <w:b/>
                <w:bCs/>
                <w:color w:val="000000"/>
                <w:sz w:val="22"/>
                <w:szCs w:val="22"/>
                <w:lang w:eastAsia="fr-FR"/>
              </w:rPr>
              <w:br/>
              <w:t>Crédits : 10</w:t>
            </w:r>
            <w:r w:rsidRPr="0035347F">
              <w:rPr>
                <w:rFonts w:asciiTheme="majorHAnsi" w:eastAsia="Times New Roman" w:hAnsiTheme="majorHAnsi"/>
                <w:b/>
                <w:bCs/>
                <w:color w:val="000000"/>
                <w:sz w:val="22"/>
                <w:szCs w:val="22"/>
                <w:lang w:eastAsia="fr-FR"/>
              </w:rPr>
              <w:br/>
              <w:t>Coefficients : 5</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Hydraulique et pneumatique</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6</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3</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3h00</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67h30</w:t>
            </w:r>
          </w:p>
        </w:tc>
        <w:tc>
          <w:tcPr>
            <w:tcW w:w="18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82h30</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60%</w:t>
            </w:r>
          </w:p>
        </w:tc>
      </w:tr>
      <w:tr w:rsidR="00FB4D1D" w:rsidRPr="0035347F" w:rsidTr="00A54B6A">
        <w:trPr>
          <w:trHeight w:val="453"/>
        </w:trPr>
        <w:tc>
          <w:tcPr>
            <w:tcW w:w="2100" w:type="dxa"/>
            <w:vMerge/>
            <w:tcBorders>
              <w:top w:val="single" w:sz="4" w:space="0" w:color="auto"/>
              <w:left w:val="single" w:sz="4" w:space="0" w:color="auto"/>
              <w:bottom w:val="single" w:sz="4" w:space="0" w:color="auto"/>
              <w:right w:val="single" w:sz="4" w:space="0" w:color="auto"/>
            </w:tcBorders>
            <w:vAlign w:val="center"/>
            <w:hideMark/>
          </w:tcPr>
          <w:p w:rsidR="00FB4D1D" w:rsidRPr="0035347F" w:rsidRDefault="00FB4D1D" w:rsidP="00A54B6A">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787BB0"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Logique combinatoire</w:t>
            </w:r>
          </w:p>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xml:space="preserve"> et séquentielle</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 </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40%</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100%</w:t>
            </w:r>
          </w:p>
        </w:tc>
      </w:tr>
      <w:tr w:rsidR="00FB4D1D" w:rsidRPr="0035347F" w:rsidTr="00A54B6A">
        <w:trPr>
          <w:trHeight w:val="449"/>
        </w:trPr>
        <w:tc>
          <w:tcPr>
            <w:tcW w:w="2100" w:type="dxa"/>
            <w:vMerge w:val="restart"/>
            <w:tcBorders>
              <w:top w:val="nil"/>
              <w:left w:val="single" w:sz="4" w:space="0" w:color="auto"/>
              <w:right w:val="single" w:sz="4" w:space="0" w:color="auto"/>
            </w:tcBorders>
            <w:shd w:val="clear" w:color="auto" w:fill="auto"/>
            <w:vAlign w:val="center"/>
            <w:hideMark/>
          </w:tcPr>
          <w:p w:rsidR="00FB4D1D" w:rsidRPr="0035347F" w:rsidRDefault="00FB4D1D" w:rsidP="00A54B6A">
            <w:pP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UE Fondamentale</w:t>
            </w:r>
            <w:r w:rsidRPr="0035347F">
              <w:rPr>
                <w:rFonts w:asciiTheme="majorHAnsi" w:eastAsia="Times New Roman" w:hAnsiTheme="majorHAnsi"/>
                <w:b/>
                <w:bCs/>
                <w:color w:val="000000"/>
                <w:sz w:val="22"/>
                <w:szCs w:val="22"/>
                <w:lang w:eastAsia="fr-FR"/>
              </w:rPr>
              <w:br/>
              <w:t>Code : UEF 2.2.2</w:t>
            </w:r>
            <w:r w:rsidRPr="0035347F">
              <w:rPr>
                <w:rFonts w:asciiTheme="majorHAnsi" w:eastAsia="Times New Roman" w:hAnsiTheme="majorHAnsi"/>
                <w:b/>
                <w:bCs/>
                <w:color w:val="000000"/>
                <w:sz w:val="22"/>
                <w:szCs w:val="22"/>
                <w:lang w:eastAsia="fr-FR"/>
              </w:rPr>
              <w:br/>
              <w:t>Crédits : 8</w:t>
            </w:r>
            <w:r w:rsidRPr="0035347F">
              <w:rPr>
                <w:rFonts w:asciiTheme="majorHAnsi" w:eastAsia="Times New Roman" w:hAnsiTheme="majorHAnsi"/>
                <w:b/>
                <w:bCs/>
                <w:color w:val="000000"/>
                <w:sz w:val="22"/>
                <w:szCs w:val="22"/>
                <w:lang w:eastAsia="fr-FR"/>
              </w:rPr>
              <w:br/>
              <w:t>Coefficients : 4</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Méthodes numériques</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60%</w:t>
            </w:r>
          </w:p>
        </w:tc>
      </w:tr>
      <w:tr w:rsidR="00FB4D1D" w:rsidRPr="0035347F" w:rsidTr="00A54B6A">
        <w:tc>
          <w:tcPr>
            <w:tcW w:w="2100" w:type="dxa"/>
            <w:vMerge/>
            <w:tcBorders>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Résistance des matériaux</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4</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45h00</w:t>
            </w:r>
          </w:p>
        </w:tc>
        <w:tc>
          <w:tcPr>
            <w:tcW w:w="18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55h00</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40%</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60%</w:t>
            </w:r>
          </w:p>
        </w:tc>
      </w:tr>
      <w:tr w:rsidR="00FB4D1D" w:rsidRPr="0035347F" w:rsidTr="00A54B6A">
        <w:trPr>
          <w:trHeight w:val="663"/>
        </w:trPr>
        <w:tc>
          <w:tcPr>
            <w:tcW w:w="2100" w:type="dxa"/>
            <w:vMerge w:val="restart"/>
            <w:tcBorders>
              <w:top w:val="nil"/>
              <w:left w:val="single" w:sz="4" w:space="0" w:color="auto"/>
              <w:right w:val="single" w:sz="4" w:space="0" w:color="auto"/>
            </w:tcBorders>
            <w:shd w:val="clear" w:color="auto" w:fill="auto"/>
            <w:vAlign w:val="center"/>
            <w:hideMark/>
          </w:tcPr>
          <w:p w:rsidR="00FB4D1D" w:rsidRPr="0035347F" w:rsidRDefault="00FB4D1D" w:rsidP="00A54B6A">
            <w:pP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 xml:space="preserve">UE </w:t>
            </w:r>
            <w:r w:rsidRPr="00B26E71">
              <w:rPr>
                <w:rFonts w:asciiTheme="majorHAnsi" w:eastAsia="Times New Roman" w:hAnsiTheme="majorHAnsi"/>
                <w:b/>
                <w:bCs/>
                <w:color w:val="000000"/>
                <w:sz w:val="20"/>
                <w:szCs w:val="20"/>
                <w:lang w:eastAsia="fr-FR"/>
              </w:rPr>
              <w:t>Méthodologique</w:t>
            </w:r>
            <w:r w:rsidRPr="0035347F">
              <w:rPr>
                <w:rFonts w:asciiTheme="majorHAnsi" w:eastAsia="Times New Roman" w:hAnsiTheme="majorHAnsi"/>
                <w:b/>
                <w:bCs/>
                <w:color w:val="000000"/>
                <w:sz w:val="22"/>
                <w:szCs w:val="22"/>
                <w:lang w:eastAsia="fr-FR"/>
              </w:rPr>
              <w:br/>
              <w:t>Code : UEM 2.2</w:t>
            </w:r>
            <w:r w:rsidRPr="0035347F">
              <w:rPr>
                <w:rFonts w:asciiTheme="majorHAnsi" w:eastAsia="Times New Roman" w:hAnsiTheme="majorHAnsi"/>
                <w:b/>
                <w:bCs/>
                <w:color w:val="000000"/>
                <w:sz w:val="22"/>
                <w:szCs w:val="22"/>
                <w:lang w:eastAsia="fr-FR"/>
              </w:rPr>
              <w:br/>
              <w:t>Crédits : 9</w:t>
            </w:r>
            <w:r w:rsidRPr="0035347F">
              <w:rPr>
                <w:rFonts w:asciiTheme="majorHAnsi" w:eastAsia="Times New Roman" w:hAnsiTheme="majorHAnsi"/>
                <w:b/>
                <w:bCs/>
                <w:color w:val="000000"/>
                <w:sz w:val="22"/>
                <w:szCs w:val="22"/>
                <w:lang w:eastAsia="fr-FR"/>
              </w:rPr>
              <w:br/>
              <w:t>Coefficients : 5</w:t>
            </w:r>
          </w:p>
          <w:p w:rsidR="00FB4D1D" w:rsidRPr="0035347F" w:rsidRDefault="00FB4D1D" w:rsidP="00A54B6A">
            <w:pPr>
              <w:rPr>
                <w:rFonts w:asciiTheme="majorHAnsi" w:eastAsia="Times New Roman" w:hAnsiTheme="majorHAnsi"/>
                <w:b/>
                <w:bCs/>
                <w:color w:val="000000"/>
                <w:lang w:eastAsia="fr-FR"/>
              </w:rPr>
            </w:pPr>
          </w:p>
        </w:tc>
        <w:tc>
          <w:tcPr>
            <w:tcW w:w="3040" w:type="dxa"/>
            <w:tcBorders>
              <w:top w:val="single" w:sz="4" w:space="0" w:color="auto"/>
              <w:left w:val="nil"/>
              <w:right w:val="single" w:sz="4" w:space="0" w:color="000000"/>
            </w:tcBorders>
            <w:shd w:val="clear" w:color="auto" w:fill="auto"/>
            <w:vAlign w:val="center"/>
            <w:hideMark/>
          </w:tcPr>
          <w:p w:rsidR="00787BB0"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xml:space="preserve">Mesures électriques </w:t>
            </w:r>
          </w:p>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et électroniques</w:t>
            </w:r>
          </w:p>
        </w:tc>
        <w:tc>
          <w:tcPr>
            <w:tcW w:w="580" w:type="dxa"/>
            <w:tcBorders>
              <w:top w:val="nil"/>
              <w:left w:val="nil"/>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3</w:t>
            </w:r>
          </w:p>
        </w:tc>
        <w:tc>
          <w:tcPr>
            <w:tcW w:w="580" w:type="dxa"/>
            <w:tcBorders>
              <w:top w:val="nil"/>
              <w:left w:val="nil"/>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w:t>
            </w:r>
          </w:p>
        </w:tc>
        <w:tc>
          <w:tcPr>
            <w:tcW w:w="840" w:type="dxa"/>
            <w:tcBorders>
              <w:top w:val="nil"/>
              <w:left w:val="nil"/>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1h30</w:t>
            </w:r>
          </w:p>
        </w:tc>
        <w:tc>
          <w:tcPr>
            <w:tcW w:w="840" w:type="dxa"/>
            <w:tcBorders>
              <w:top w:val="nil"/>
              <w:left w:val="nil"/>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840" w:type="dxa"/>
            <w:tcBorders>
              <w:top w:val="nil"/>
              <w:left w:val="nil"/>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1h00</w:t>
            </w:r>
          </w:p>
        </w:tc>
        <w:tc>
          <w:tcPr>
            <w:tcW w:w="1960" w:type="dxa"/>
            <w:tcBorders>
              <w:top w:val="nil"/>
              <w:left w:val="nil"/>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37h30</w:t>
            </w:r>
          </w:p>
        </w:tc>
        <w:tc>
          <w:tcPr>
            <w:tcW w:w="1860" w:type="dxa"/>
            <w:tcBorders>
              <w:top w:val="nil"/>
              <w:left w:val="nil"/>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37h30</w:t>
            </w:r>
          </w:p>
        </w:tc>
        <w:tc>
          <w:tcPr>
            <w:tcW w:w="1080" w:type="dxa"/>
            <w:tcBorders>
              <w:top w:val="nil"/>
              <w:left w:val="nil"/>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40%</w:t>
            </w:r>
          </w:p>
        </w:tc>
        <w:tc>
          <w:tcPr>
            <w:tcW w:w="1080" w:type="dxa"/>
            <w:tcBorders>
              <w:top w:val="nil"/>
              <w:left w:val="nil"/>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60% </w:t>
            </w:r>
          </w:p>
        </w:tc>
      </w:tr>
      <w:tr w:rsidR="00FB4D1D" w:rsidRPr="0035347F" w:rsidTr="00A54B6A">
        <w:trPr>
          <w:trHeight w:val="416"/>
        </w:trPr>
        <w:tc>
          <w:tcPr>
            <w:tcW w:w="2100" w:type="dxa"/>
            <w:vMerge/>
            <w:tcBorders>
              <w:left w:val="single" w:sz="4" w:space="0" w:color="auto"/>
              <w:right w:val="single" w:sz="4" w:space="0" w:color="auto"/>
            </w:tcBorders>
            <w:shd w:val="clear" w:color="auto" w:fill="auto"/>
            <w:vAlign w:val="center"/>
            <w:hideMark/>
          </w:tcPr>
          <w:p w:rsidR="00FB4D1D" w:rsidRPr="0035347F" w:rsidRDefault="00FB4D1D" w:rsidP="00A54B6A">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TP Hydraulique et pneumatique</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r>
      <w:tr w:rsidR="00FB4D1D" w:rsidRPr="0035347F" w:rsidTr="00A54B6A">
        <w:trPr>
          <w:trHeight w:val="595"/>
        </w:trPr>
        <w:tc>
          <w:tcPr>
            <w:tcW w:w="2100" w:type="dxa"/>
            <w:vMerge/>
            <w:tcBorders>
              <w:left w:val="single" w:sz="4" w:space="0" w:color="auto"/>
              <w:right w:val="single" w:sz="4" w:space="0" w:color="auto"/>
            </w:tcBorders>
            <w:shd w:val="clear" w:color="auto" w:fill="auto"/>
            <w:vAlign w:val="center"/>
            <w:hideMark/>
          </w:tcPr>
          <w:p w:rsidR="00FB4D1D" w:rsidRPr="0035347F" w:rsidRDefault="00FB4D1D" w:rsidP="00A54B6A">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7BB0"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xml:space="preserve">TP Logique combinatoire </w:t>
            </w:r>
          </w:p>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et séquentielle</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r>
      <w:tr w:rsidR="00FB4D1D" w:rsidRPr="0035347F" w:rsidTr="00A54B6A">
        <w:trPr>
          <w:trHeight w:val="572"/>
        </w:trPr>
        <w:tc>
          <w:tcPr>
            <w:tcW w:w="2100" w:type="dxa"/>
            <w:vMerge/>
            <w:tcBorders>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rPr>
                <w:rFonts w:asciiTheme="majorHAnsi" w:eastAsia="Times New Roman" w:hAnsiTheme="majorHAnsi"/>
                <w:b/>
                <w:bCs/>
                <w:color w:val="000000"/>
                <w:lang w:eastAsia="fr-FR"/>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TP Méthodes numériques</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27h30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r>
      <w:tr w:rsidR="00FB4D1D" w:rsidRPr="0035347F" w:rsidTr="00A54B6A">
        <w:trPr>
          <w:trHeight w:val="625"/>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UE Découverte</w:t>
            </w:r>
            <w:r w:rsidRPr="0035347F">
              <w:rPr>
                <w:rFonts w:asciiTheme="majorHAnsi" w:eastAsia="Times New Roman" w:hAnsiTheme="majorHAnsi"/>
                <w:b/>
                <w:bCs/>
                <w:color w:val="000000"/>
                <w:sz w:val="22"/>
                <w:szCs w:val="22"/>
                <w:lang w:eastAsia="fr-FR"/>
              </w:rPr>
              <w:br/>
              <w:t>Code : UED 2.2</w:t>
            </w:r>
            <w:r w:rsidRPr="0035347F">
              <w:rPr>
                <w:rFonts w:asciiTheme="majorHAnsi" w:eastAsia="Times New Roman" w:hAnsiTheme="majorHAnsi"/>
                <w:b/>
                <w:bCs/>
                <w:color w:val="000000"/>
                <w:sz w:val="22"/>
                <w:szCs w:val="22"/>
                <w:lang w:eastAsia="fr-FR"/>
              </w:rPr>
              <w:br/>
              <w:t>Crédits : 2</w:t>
            </w:r>
            <w:r w:rsidRPr="0035347F">
              <w:rPr>
                <w:rFonts w:asciiTheme="majorHAnsi" w:eastAsia="Times New Roman" w:hAnsiTheme="majorHAnsi"/>
                <w:b/>
                <w:bCs/>
                <w:color w:val="000000"/>
                <w:sz w:val="22"/>
                <w:szCs w:val="22"/>
                <w:lang w:eastAsia="fr-FR"/>
              </w:rPr>
              <w:br/>
              <w:t>Coefficients : 2</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Conversion de l'énergie</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22h30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2h30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100%</w:t>
            </w:r>
          </w:p>
        </w:tc>
      </w:tr>
      <w:tr w:rsidR="00FB4D1D" w:rsidRPr="0035347F" w:rsidTr="00A54B6A">
        <w:trPr>
          <w:trHeight w:val="661"/>
        </w:trPr>
        <w:tc>
          <w:tcPr>
            <w:tcW w:w="2100" w:type="dxa"/>
            <w:vMerge/>
            <w:tcBorders>
              <w:top w:val="single" w:sz="4" w:space="0" w:color="auto"/>
              <w:left w:val="single" w:sz="4" w:space="0" w:color="auto"/>
              <w:bottom w:val="single" w:sz="4" w:space="0" w:color="000000"/>
              <w:right w:val="single" w:sz="4" w:space="0" w:color="auto"/>
            </w:tcBorders>
            <w:vAlign w:val="center"/>
            <w:hideMark/>
          </w:tcPr>
          <w:p w:rsidR="00FB4D1D" w:rsidRPr="0035347F" w:rsidRDefault="00FB4D1D" w:rsidP="00A54B6A">
            <w:pPr>
              <w:rPr>
                <w:rFonts w:asciiTheme="majorHAnsi" w:eastAsia="Times New Roman" w:hAnsiTheme="majorHAnsi"/>
                <w:b/>
                <w:bCs/>
                <w:color w:val="000000"/>
                <w:lang w:eastAsia="fr-FR"/>
              </w:rPr>
            </w:pP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Sécurité électrique</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22h30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2h30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100%</w:t>
            </w:r>
          </w:p>
        </w:tc>
      </w:tr>
      <w:tr w:rsidR="00FB4D1D" w:rsidRPr="0035347F" w:rsidTr="00A54B6A">
        <w:trPr>
          <w:trHeight w:val="964"/>
        </w:trPr>
        <w:tc>
          <w:tcPr>
            <w:tcW w:w="2100" w:type="dxa"/>
            <w:tcBorders>
              <w:top w:val="nil"/>
              <w:left w:val="single" w:sz="4" w:space="0" w:color="auto"/>
              <w:bottom w:val="single" w:sz="4" w:space="0" w:color="auto"/>
              <w:right w:val="single" w:sz="4" w:space="0" w:color="auto"/>
            </w:tcBorders>
            <w:shd w:val="clear" w:color="auto" w:fill="auto"/>
            <w:vAlign w:val="center"/>
            <w:hideMark/>
          </w:tcPr>
          <w:p w:rsidR="00FB4D1D" w:rsidRPr="0035347F" w:rsidRDefault="00FB4D1D" w:rsidP="00A54B6A">
            <w:pP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UE Transversale</w:t>
            </w:r>
            <w:r w:rsidRPr="0035347F">
              <w:rPr>
                <w:rFonts w:asciiTheme="majorHAnsi" w:eastAsia="Times New Roman" w:hAnsiTheme="majorHAnsi"/>
                <w:b/>
                <w:bCs/>
                <w:color w:val="000000"/>
                <w:sz w:val="22"/>
                <w:szCs w:val="22"/>
                <w:lang w:eastAsia="fr-FR"/>
              </w:rPr>
              <w:br/>
              <w:t>Code : UET 2.2</w:t>
            </w:r>
            <w:r w:rsidRPr="0035347F">
              <w:rPr>
                <w:rFonts w:asciiTheme="majorHAnsi" w:eastAsia="Times New Roman" w:hAnsiTheme="majorHAnsi"/>
                <w:b/>
                <w:bCs/>
                <w:color w:val="000000"/>
                <w:sz w:val="22"/>
                <w:szCs w:val="22"/>
                <w:lang w:eastAsia="fr-FR"/>
              </w:rPr>
              <w:br/>
              <w:t>Crédits : 1</w:t>
            </w:r>
            <w:r w:rsidRPr="0035347F">
              <w:rPr>
                <w:rFonts w:asciiTheme="majorHAnsi" w:eastAsia="Times New Roman" w:hAnsiTheme="majorHAnsi"/>
                <w:b/>
                <w:bCs/>
                <w:color w:val="000000"/>
                <w:sz w:val="22"/>
                <w:szCs w:val="22"/>
                <w:lang w:eastAsia="fr-FR"/>
              </w:rPr>
              <w:br/>
              <w:t>Coefficients : 1</w:t>
            </w:r>
          </w:p>
        </w:tc>
        <w:tc>
          <w:tcPr>
            <w:tcW w:w="3040" w:type="dxa"/>
            <w:tcBorders>
              <w:top w:val="single" w:sz="4" w:space="0" w:color="auto"/>
              <w:left w:val="nil"/>
              <w:bottom w:val="single" w:sz="4" w:space="0" w:color="auto"/>
              <w:right w:val="single" w:sz="4" w:space="0" w:color="000000"/>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Techniques d'expression et de communication</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1h30</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19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22h30</w:t>
            </w:r>
          </w:p>
        </w:tc>
        <w:tc>
          <w:tcPr>
            <w:tcW w:w="18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2h30</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color w:val="000000"/>
                <w:lang w:eastAsia="fr-FR"/>
              </w:rPr>
            </w:pPr>
            <w:r w:rsidRPr="0035347F">
              <w:rPr>
                <w:rFonts w:asciiTheme="majorHAnsi" w:eastAsia="Times New Roman" w:hAnsiTheme="majorHAnsi"/>
                <w:color w:val="000000"/>
                <w:sz w:val="22"/>
                <w:szCs w:val="22"/>
                <w:lang w:eastAsia="fr-FR"/>
              </w:rPr>
              <w:t>100%</w:t>
            </w:r>
          </w:p>
        </w:tc>
      </w:tr>
      <w:tr w:rsidR="00FB4D1D" w:rsidRPr="0035347F" w:rsidTr="00A54B6A">
        <w:trPr>
          <w:trHeight w:val="300"/>
        </w:trPr>
        <w:tc>
          <w:tcPr>
            <w:tcW w:w="51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Total semestre 4</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30</w:t>
            </w:r>
          </w:p>
        </w:tc>
        <w:tc>
          <w:tcPr>
            <w:tcW w:w="5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17</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13h30</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6h00</w:t>
            </w:r>
          </w:p>
        </w:tc>
        <w:tc>
          <w:tcPr>
            <w:tcW w:w="84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5h30</w:t>
            </w:r>
          </w:p>
        </w:tc>
        <w:tc>
          <w:tcPr>
            <w:tcW w:w="19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375h00</w:t>
            </w:r>
          </w:p>
        </w:tc>
        <w:tc>
          <w:tcPr>
            <w:tcW w:w="186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375h00</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 </w:t>
            </w:r>
          </w:p>
        </w:tc>
        <w:tc>
          <w:tcPr>
            <w:tcW w:w="1080" w:type="dxa"/>
            <w:tcBorders>
              <w:top w:val="nil"/>
              <w:left w:val="nil"/>
              <w:bottom w:val="single" w:sz="4" w:space="0" w:color="auto"/>
              <w:right w:val="single" w:sz="4" w:space="0" w:color="auto"/>
            </w:tcBorders>
            <w:shd w:val="clear" w:color="auto" w:fill="auto"/>
            <w:vAlign w:val="center"/>
            <w:hideMark/>
          </w:tcPr>
          <w:p w:rsidR="00FB4D1D" w:rsidRPr="0035347F" w:rsidRDefault="00FB4D1D" w:rsidP="00A54B6A">
            <w:pPr>
              <w:jc w:val="center"/>
              <w:rPr>
                <w:rFonts w:asciiTheme="majorHAnsi" w:eastAsia="Times New Roman" w:hAnsiTheme="majorHAnsi"/>
                <w:b/>
                <w:bCs/>
                <w:color w:val="000000"/>
                <w:lang w:eastAsia="fr-FR"/>
              </w:rPr>
            </w:pPr>
            <w:r w:rsidRPr="0035347F">
              <w:rPr>
                <w:rFonts w:asciiTheme="majorHAnsi" w:eastAsia="Times New Roman" w:hAnsiTheme="majorHAnsi"/>
                <w:b/>
                <w:bCs/>
                <w:color w:val="000000"/>
                <w:sz w:val="22"/>
                <w:szCs w:val="22"/>
                <w:lang w:eastAsia="fr-FR"/>
              </w:rPr>
              <w:t> </w:t>
            </w:r>
          </w:p>
        </w:tc>
      </w:tr>
    </w:tbl>
    <w:p w:rsidR="00001C78" w:rsidRDefault="00001C78" w:rsidP="00001C78">
      <w:pPr>
        <w:rPr>
          <w:rFonts w:asciiTheme="majorHAnsi" w:hAnsiTheme="majorHAnsi" w:cs="Arial"/>
          <w:b/>
          <w:sz w:val="28"/>
          <w:szCs w:val="28"/>
        </w:rPr>
      </w:pPr>
    </w:p>
    <w:p w:rsidR="00001C78" w:rsidRDefault="00001C78" w:rsidP="00001C78">
      <w:pPr>
        <w:jc w:val="center"/>
        <w:rPr>
          <w:rFonts w:ascii="Arial" w:hAnsi="Arial" w:cs="Arial"/>
          <w:b/>
          <w:sz w:val="32"/>
          <w:szCs w:val="32"/>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Arial" w:hAnsi="Arial" w:cs="Arial"/>
          <w:b/>
          <w:sz w:val="28"/>
          <w:szCs w:val="28"/>
        </w:rPr>
      </w:pPr>
    </w:p>
    <w:p w:rsidR="00001C78" w:rsidRDefault="00001C78" w:rsidP="00001C78">
      <w:pPr>
        <w:jc w:val="center"/>
        <w:rPr>
          <w:rFonts w:asciiTheme="majorHAnsi" w:hAnsiTheme="majorHAnsi" w:cs="Arial"/>
          <w:b/>
          <w:sz w:val="28"/>
          <w:szCs w:val="28"/>
        </w:rPr>
      </w:pPr>
    </w:p>
    <w:p w:rsidR="00001C78" w:rsidRDefault="00001C78" w:rsidP="00001C78">
      <w:pPr>
        <w:jc w:val="center"/>
        <w:rPr>
          <w:rFonts w:asciiTheme="majorHAnsi" w:hAnsiTheme="majorHAnsi" w:cs="Arial"/>
          <w:b/>
          <w:sz w:val="32"/>
          <w:szCs w:val="32"/>
        </w:rPr>
      </w:pPr>
      <w:r>
        <w:rPr>
          <w:rFonts w:asciiTheme="majorHAnsi" w:hAnsiTheme="majorHAnsi" w:cs="Arial"/>
          <w:b/>
          <w:sz w:val="32"/>
          <w:szCs w:val="32"/>
        </w:rPr>
        <w:t>II – Fiches d’organisation des unités d’enseignement</w:t>
      </w:r>
    </w:p>
    <w:p w:rsidR="00001C78" w:rsidRDefault="00001C78" w:rsidP="00001C78">
      <w:pPr>
        <w:jc w:val="center"/>
        <w:rPr>
          <w:rFonts w:asciiTheme="majorHAnsi" w:hAnsiTheme="majorHAnsi" w:cs="Arial"/>
          <w:sz w:val="28"/>
          <w:szCs w:val="28"/>
        </w:rPr>
      </w:pPr>
      <w:r>
        <w:rPr>
          <w:rFonts w:asciiTheme="majorHAnsi" w:hAnsiTheme="majorHAnsi" w:cs="Arial"/>
          <w:sz w:val="28"/>
          <w:szCs w:val="28"/>
        </w:rPr>
        <w:t>(Etablir une fiche par UE)</w:t>
      </w:r>
    </w:p>
    <w:p w:rsidR="00001C78" w:rsidRDefault="00001C78" w:rsidP="00001C78">
      <w:pPr>
        <w:jc w:val="center"/>
        <w:rPr>
          <w:rFonts w:asciiTheme="majorHAnsi" w:hAnsiTheme="majorHAnsi" w:cs="Arial"/>
        </w:rPr>
      </w:pPr>
    </w:p>
    <w:p w:rsidR="00001C78" w:rsidRDefault="00001C78" w:rsidP="00001C78">
      <w:pPr>
        <w:jc w:val="center"/>
        <w:rPr>
          <w:rFonts w:asciiTheme="majorHAnsi" w:hAnsiTheme="majorHAnsi"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jc w:val="center"/>
        <w:rPr>
          <w:rFonts w:ascii="Arial" w:hAnsi="Arial" w:cs="Arial"/>
        </w:rPr>
      </w:pPr>
    </w:p>
    <w:p w:rsidR="00001C78" w:rsidRDefault="00001C78" w:rsidP="00001C78">
      <w:pPr>
        <w:rPr>
          <w:rFonts w:ascii="Arial" w:hAnsi="Arial" w:cs="Arial"/>
          <w:b/>
        </w:rPr>
        <w:sectPr w:rsidR="00001C78">
          <w:pgSz w:w="16838" w:h="11906" w:orient="landscape"/>
          <w:pgMar w:top="1134" w:right="1134" w:bottom="1134" w:left="1134" w:header="709" w:footer="709" w:gutter="0"/>
          <w:cols w:space="720"/>
        </w:sectPr>
      </w:pPr>
    </w:p>
    <w:p w:rsidR="00A9395C" w:rsidRPr="00A9395C" w:rsidRDefault="00A9395C" w:rsidP="00A9395C">
      <w:pPr>
        <w:rPr>
          <w:rFonts w:asciiTheme="majorHAnsi" w:hAnsiTheme="majorHAnsi" w:cs="Arial"/>
          <w:b/>
        </w:rPr>
      </w:pPr>
      <w:r w:rsidRPr="00A9395C">
        <w:rPr>
          <w:rFonts w:asciiTheme="majorHAnsi" w:hAnsiTheme="majorHAnsi" w:cs="Arial"/>
          <w:b/>
        </w:rPr>
        <w:t>Semestre : 4</w:t>
      </w:r>
    </w:p>
    <w:p w:rsidR="00A9395C" w:rsidRPr="00A9395C" w:rsidRDefault="00A9395C" w:rsidP="00A9395C">
      <w:pPr>
        <w:spacing w:line="276" w:lineRule="auto"/>
        <w:jc w:val="both"/>
        <w:rPr>
          <w:rFonts w:asciiTheme="majorHAnsi" w:hAnsiTheme="majorHAnsi" w:cs="Arial"/>
          <w:b/>
        </w:rPr>
      </w:pPr>
      <w:r w:rsidRPr="00A9395C">
        <w:rPr>
          <w:rFonts w:asciiTheme="majorHAnsi" w:hAnsiTheme="majorHAnsi" w:cs="Arial"/>
          <w:b/>
        </w:rPr>
        <w:t>UE : UEF 2.2.1</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Répartition du volume horaire de l’UE et de ses matières</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Cours :  67h30</w:t>
            </w:r>
          </w:p>
          <w:p w:rsidR="00A9395C" w:rsidRPr="00A9395C" w:rsidRDefault="00A9395C" w:rsidP="00F52B2E">
            <w:pPr>
              <w:rPr>
                <w:rFonts w:asciiTheme="majorHAnsi" w:hAnsiTheme="majorHAnsi" w:cs="Arial"/>
              </w:rPr>
            </w:pPr>
            <w:r w:rsidRPr="00A9395C">
              <w:rPr>
                <w:rFonts w:asciiTheme="majorHAnsi" w:hAnsiTheme="majorHAnsi" w:cs="Arial"/>
              </w:rPr>
              <w:t>TD :        45h00</w:t>
            </w:r>
          </w:p>
          <w:p w:rsidR="00A9395C" w:rsidRPr="00A9395C" w:rsidRDefault="00A9395C" w:rsidP="00F52B2E">
            <w:pPr>
              <w:rPr>
                <w:rFonts w:asciiTheme="majorHAnsi" w:hAnsiTheme="majorHAnsi" w:cs="Arial"/>
              </w:rPr>
            </w:pPr>
            <w:r w:rsidRPr="00A9395C">
              <w:rPr>
                <w:rFonts w:asciiTheme="majorHAnsi" w:hAnsiTheme="majorHAnsi" w:cs="Arial"/>
              </w:rPr>
              <w:t>TP:         00h00</w:t>
            </w:r>
          </w:p>
          <w:p w:rsidR="00A9395C" w:rsidRPr="00A9395C" w:rsidRDefault="00A9395C" w:rsidP="00F52B2E">
            <w:pPr>
              <w:rPr>
                <w:rFonts w:asciiTheme="majorHAnsi" w:hAnsiTheme="majorHAnsi" w:cs="Arial"/>
              </w:rPr>
            </w:pPr>
            <w:r w:rsidRPr="00A9395C">
              <w:rPr>
                <w:rFonts w:asciiTheme="majorHAnsi" w:hAnsiTheme="majorHAnsi" w:cs="Arial"/>
              </w:rPr>
              <w:t>Travail personnel : 137h30</w:t>
            </w:r>
          </w:p>
          <w:p w:rsidR="00A9395C" w:rsidRPr="00A9395C" w:rsidRDefault="00A9395C" w:rsidP="00F52B2E">
            <w:pPr>
              <w:rPr>
                <w:rFonts w:asciiTheme="majorHAnsi" w:hAnsiTheme="majorHAnsi" w:cs="Arial"/>
              </w:rPr>
            </w:pP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UEF 2.2.1                                      Crédits : 10</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Matière 1 :   </w:t>
            </w:r>
            <w:r w:rsidRPr="00A9395C">
              <w:rPr>
                <w:rFonts w:asciiTheme="majorHAnsi" w:eastAsia="Times New Roman" w:hAnsiTheme="majorHAnsi"/>
                <w:sz w:val="22"/>
                <w:szCs w:val="22"/>
                <w:lang w:eastAsia="en-US"/>
              </w:rPr>
              <w:t>Hydraulique et pneumatique</w:t>
            </w:r>
          </w:p>
          <w:p w:rsidR="00A9395C" w:rsidRPr="00A9395C" w:rsidRDefault="00A9395C" w:rsidP="00F52B2E">
            <w:pPr>
              <w:rPr>
                <w:rFonts w:asciiTheme="majorHAnsi" w:hAnsiTheme="majorHAnsi" w:cs="Arial"/>
              </w:rPr>
            </w:pPr>
            <w:r w:rsidRPr="00A9395C">
              <w:rPr>
                <w:rFonts w:asciiTheme="majorHAnsi" w:hAnsiTheme="majorHAnsi" w:cs="Arial"/>
              </w:rPr>
              <w:t>Crédits :             6</w:t>
            </w:r>
          </w:p>
          <w:p w:rsidR="00A9395C" w:rsidRPr="00A9395C" w:rsidRDefault="00A9395C" w:rsidP="00F52B2E">
            <w:pPr>
              <w:rPr>
                <w:rFonts w:asciiTheme="majorHAnsi" w:hAnsiTheme="majorHAnsi" w:cs="Arial"/>
              </w:rPr>
            </w:pPr>
            <w:r w:rsidRPr="00A9395C">
              <w:rPr>
                <w:rFonts w:asciiTheme="majorHAnsi" w:hAnsiTheme="majorHAnsi" w:cs="Arial"/>
              </w:rPr>
              <w:t>Coefficient :      3</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Matière 2 :   </w:t>
            </w:r>
            <w:r w:rsidRPr="00A9395C">
              <w:rPr>
                <w:rFonts w:asciiTheme="majorHAnsi" w:eastAsia="Times New Roman" w:hAnsiTheme="majorHAnsi"/>
                <w:sz w:val="22"/>
                <w:szCs w:val="22"/>
                <w:lang w:eastAsia="en-US"/>
              </w:rPr>
              <w:t>Logique combinatoire et séquentielle</w:t>
            </w:r>
          </w:p>
          <w:p w:rsidR="00A9395C" w:rsidRPr="00A9395C" w:rsidRDefault="00A9395C" w:rsidP="00F52B2E">
            <w:pPr>
              <w:rPr>
                <w:rFonts w:asciiTheme="majorHAnsi" w:hAnsiTheme="majorHAnsi" w:cs="Arial"/>
              </w:rPr>
            </w:pPr>
            <w:r w:rsidRPr="00A9395C">
              <w:rPr>
                <w:rFonts w:asciiTheme="majorHAnsi" w:hAnsiTheme="majorHAnsi" w:cs="Arial"/>
              </w:rPr>
              <w:t>Crédits :              4</w:t>
            </w:r>
          </w:p>
          <w:p w:rsidR="00A9395C" w:rsidRPr="00A9395C" w:rsidRDefault="00A9395C" w:rsidP="00F52B2E">
            <w:pPr>
              <w:rPr>
                <w:rFonts w:asciiTheme="majorHAnsi" w:hAnsiTheme="majorHAnsi" w:cs="Arial"/>
              </w:rPr>
            </w:pPr>
            <w:r w:rsidRPr="00A9395C">
              <w:rPr>
                <w:rFonts w:asciiTheme="majorHAnsi" w:hAnsiTheme="majorHAnsi" w:cs="Arial"/>
              </w:rPr>
              <w:t>Coefficient :       2</w:t>
            </w: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Mode d'évaluation (continu ou examen)</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r w:rsidRPr="00A9395C">
              <w:rPr>
                <w:rFonts w:asciiTheme="majorHAnsi" w:hAnsiTheme="majorHAnsi" w:cs="Arial"/>
              </w:rPr>
              <w:t>Continu : 40 %</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Examen : 60 %</w:t>
            </w: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Description des matières</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jc w:val="both"/>
              <w:rPr>
                <w:rFonts w:asciiTheme="majorHAnsi" w:eastAsia="Times New Roman" w:hAnsiTheme="majorHAnsi"/>
                <w:b/>
                <w:bCs/>
                <w:lang w:eastAsia="en-US"/>
              </w:rPr>
            </w:pPr>
            <w:r w:rsidRPr="00A9395C">
              <w:rPr>
                <w:rFonts w:asciiTheme="majorHAnsi" w:eastAsia="Times New Roman" w:hAnsiTheme="majorHAnsi"/>
                <w:b/>
                <w:bCs/>
                <w:sz w:val="22"/>
                <w:szCs w:val="22"/>
                <w:lang w:eastAsia="en-US"/>
              </w:rPr>
              <w:t>Hydraulique et pneumatique</w:t>
            </w:r>
          </w:p>
          <w:p w:rsidR="00A9395C" w:rsidRPr="00A9395C" w:rsidRDefault="00A9395C" w:rsidP="00F52B2E">
            <w:pPr>
              <w:jc w:val="both"/>
              <w:rPr>
                <w:rFonts w:asciiTheme="majorHAnsi" w:hAnsiTheme="majorHAnsi"/>
              </w:rPr>
            </w:pPr>
            <w:r w:rsidRPr="00A9395C">
              <w:rPr>
                <w:rFonts w:asciiTheme="majorHAnsi" w:hAnsiTheme="majorHAnsi"/>
              </w:rPr>
              <w:t>Ce  cours  permet  à  l’étudiant  d’être  capable  de  faire  l’étude  et  l’analyse  des  systèmes industriels basés sur les concepts hydrauliques  et pneumatiques.</w:t>
            </w:r>
          </w:p>
          <w:p w:rsidR="00A9395C" w:rsidRPr="00A9395C" w:rsidRDefault="00A9395C" w:rsidP="00F52B2E">
            <w:pPr>
              <w:jc w:val="both"/>
              <w:rPr>
                <w:rFonts w:asciiTheme="majorHAnsi" w:hAnsiTheme="majorHAnsi"/>
              </w:rPr>
            </w:pPr>
          </w:p>
          <w:p w:rsidR="00A9395C" w:rsidRPr="00A9395C" w:rsidRDefault="00A9395C" w:rsidP="00F52B2E">
            <w:pPr>
              <w:jc w:val="both"/>
              <w:rPr>
                <w:rFonts w:asciiTheme="majorHAnsi" w:eastAsia="Times New Roman" w:hAnsiTheme="majorHAnsi" w:cs="Arial"/>
                <w:b/>
                <w:bCs/>
              </w:rPr>
            </w:pPr>
            <w:r w:rsidRPr="00A9395C">
              <w:rPr>
                <w:rFonts w:asciiTheme="majorHAnsi" w:eastAsia="Times New Roman" w:hAnsiTheme="majorHAnsi"/>
                <w:b/>
                <w:bCs/>
                <w:sz w:val="22"/>
                <w:szCs w:val="22"/>
                <w:lang w:eastAsia="en-US"/>
              </w:rPr>
              <w:t>Logique combinatoire et séquentielle</w:t>
            </w:r>
            <w:r w:rsidRPr="00A9395C">
              <w:rPr>
                <w:rFonts w:asciiTheme="majorHAnsi" w:eastAsia="Times New Roman" w:hAnsiTheme="majorHAnsi" w:cs="Arial"/>
                <w:b/>
                <w:bCs/>
              </w:rPr>
              <w:t xml:space="preserve"> </w:t>
            </w:r>
          </w:p>
          <w:p w:rsidR="00A9395C" w:rsidRPr="00A9395C" w:rsidRDefault="00A9395C" w:rsidP="00F52B2E">
            <w:pPr>
              <w:adjustRightInd w:val="0"/>
              <w:jc w:val="both"/>
              <w:rPr>
                <w:rFonts w:asciiTheme="majorHAnsi" w:hAnsiTheme="majorHAnsi" w:cstheme="majorBidi"/>
              </w:rPr>
            </w:pPr>
            <w:r w:rsidRPr="00A9395C">
              <w:rPr>
                <w:rFonts w:asciiTheme="majorHAnsi" w:hAnsiTheme="majorHAnsi" w:cstheme="majorBidi"/>
              </w:rPr>
              <w:t xml:space="preserve">Connaître les circuits combinatoires usuels. Savoir représenter quelques applications des circuits combinatoires en utilisant les outils standards que sont les tables de vérité, les tables de </w:t>
            </w:r>
            <w:proofErr w:type="spellStart"/>
            <w:r w:rsidRPr="00A9395C">
              <w:rPr>
                <w:rFonts w:asciiTheme="majorHAnsi" w:hAnsiTheme="majorHAnsi" w:cstheme="majorBidi"/>
              </w:rPr>
              <w:t>Karnaugh</w:t>
            </w:r>
            <w:proofErr w:type="spellEnd"/>
            <w:r w:rsidRPr="00A9395C">
              <w:rPr>
                <w:rFonts w:asciiTheme="majorHAnsi" w:hAnsiTheme="majorHAnsi" w:cstheme="majorBidi"/>
              </w:rPr>
              <w:t>. Introduire les circuits séquentiels à travers les circuits bascules et les compteurs.</w:t>
            </w:r>
          </w:p>
        </w:tc>
      </w:tr>
    </w:tbl>
    <w:p w:rsidR="00A9395C" w:rsidRPr="00A9395C" w:rsidRDefault="00A9395C" w:rsidP="00A9395C">
      <w:pPr>
        <w:spacing w:line="276" w:lineRule="auto"/>
        <w:jc w:val="both"/>
        <w:rPr>
          <w:rFonts w:asciiTheme="majorHAnsi" w:hAnsiTheme="majorHAnsi" w:cs="Arial"/>
          <w:b/>
        </w:rPr>
      </w:pPr>
    </w:p>
    <w:p w:rsidR="00A9395C" w:rsidRPr="00A9395C" w:rsidRDefault="00A9395C" w:rsidP="00A9395C">
      <w:pPr>
        <w:spacing w:line="276" w:lineRule="auto"/>
        <w:jc w:val="both"/>
        <w:rPr>
          <w:rFonts w:asciiTheme="majorHAnsi" w:hAnsiTheme="majorHAnsi" w:cs="Arial"/>
          <w:b/>
        </w:rPr>
      </w:pPr>
      <w:r w:rsidRPr="00A9395C">
        <w:rPr>
          <w:rFonts w:asciiTheme="majorHAnsi" w:hAnsiTheme="majorHAnsi" w:cs="Arial"/>
          <w:b/>
        </w:rPr>
        <w:br w:type="page"/>
        <w:t>Semestre : 4</w:t>
      </w:r>
    </w:p>
    <w:p w:rsidR="00A9395C" w:rsidRPr="00A9395C" w:rsidRDefault="00A9395C" w:rsidP="00A9395C">
      <w:pPr>
        <w:spacing w:line="276" w:lineRule="auto"/>
        <w:jc w:val="both"/>
        <w:rPr>
          <w:rFonts w:asciiTheme="majorHAnsi" w:hAnsiTheme="majorHAnsi" w:cs="Arial"/>
          <w:b/>
        </w:rPr>
      </w:pPr>
      <w:r w:rsidRPr="00A9395C">
        <w:rPr>
          <w:rFonts w:asciiTheme="majorHAnsi" w:hAnsiTheme="majorHAnsi" w:cs="Arial"/>
          <w:b/>
        </w:rPr>
        <w:t>UE : UEF 2.2.2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Répartition du volume horaire de l’UE et de ses matières</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Cours :  45h00 </w:t>
            </w:r>
          </w:p>
          <w:p w:rsidR="00A9395C" w:rsidRPr="00A9395C" w:rsidRDefault="00A9395C" w:rsidP="00F52B2E">
            <w:pPr>
              <w:rPr>
                <w:rFonts w:asciiTheme="majorHAnsi" w:hAnsiTheme="majorHAnsi" w:cs="Arial"/>
              </w:rPr>
            </w:pPr>
            <w:r w:rsidRPr="00A9395C">
              <w:rPr>
                <w:rFonts w:asciiTheme="majorHAnsi" w:hAnsiTheme="majorHAnsi" w:cs="Arial"/>
              </w:rPr>
              <w:t>TD :        45h00</w:t>
            </w:r>
          </w:p>
          <w:p w:rsidR="00A9395C" w:rsidRPr="00A9395C" w:rsidRDefault="00A9395C" w:rsidP="00F52B2E">
            <w:pPr>
              <w:rPr>
                <w:rFonts w:asciiTheme="majorHAnsi" w:hAnsiTheme="majorHAnsi" w:cs="Arial"/>
              </w:rPr>
            </w:pPr>
            <w:r w:rsidRPr="00A9395C">
              <w:rPr>
                <w:rFonts w:asciiTheme="majorHAnsi" w:hAnsiTheme="majorHAnsi" w:cs="Arial"/>
              </w:rPr>
              <w:t>TP:         00h00</w:t>
            </w:r>
          </w:p>
          <w:p w:rsidR="00A9395C" w:rsidRPr="00A9395C" w:rsidRDefault="00A9395C" w:rsidP="00F52B2E">
            <w:pPr>
              <w:rPr>
                <w:rFonts w:asciiTheme="majorHAnsi" w:hAnsiTheme="majorHAnsi" w:cs="Arial"/>
              </w:rPr>
            </w:pPr>
            <w:r w:rsidRPr="00A9395C">
              <w:rPr>
                <w:rFonts w:asciiTheme="majorHAnsi" w:hAnsiTheme="majorHAnsi" w:cs="Arial"/>
              </w:rPr>
              <w:t>Travail personnel :  110h00</w:t>
            </w:r>
          </w:p>
          <w:p w:rsidR="00A9395C" w:rsidRPr="00A9395C" w:rsidRDefault="00A9395C" w:rsidP="00F52B2E">
            <w:pPr>
              <w:rPr>
                <w:rFonts w:asciiTheme="majorHAnsi" w:hAnsiTheme="majorHAnsi" w:cs="Arial"/>
              </w:rPr>
            </w:pP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UEF 2.2.2                                   Crédits : 08</w:t>
            </w:r>
          </w:p>
          <w:p w:rsidR="00A9395C" w:rsidRPr="00A9395C" w:rsidRDefault="00A9395C" w:rsidP="00F52B2E">
            <w:pPr>
              <w:rPr>
                <w:rFonts w:asciiTheme="majorHAnsi" w:hAnsiTheme="majorHAnsi" w:cs="Arial"/>
              </w:rPr>
            </w:pPr>
          </w:p>
          <w:p w:rsidR="00A9395C" w:rsidRPr="00A9395C" w:rsidRDefault="00A9395C" w:rsidP="00F52B2E">
            <w:pPr>
              <w:rPr>
                <w:rFonts w:asciiTheme="majorHAnsi" w:eastAsia="Times New Roman" w:hAnsiTheme="majorHAnsi"/>
                <w:lang w:eastAsia="en-US"/>
              </w:rPr>
            </w:pPr>
            <w:r w:rsidRPr="00A9395C">
              <w:rPr>
                <w:rFonts w:asciiTheme="majorHAnsi" w:hAnsiTheme="majorHAnsi" w:cs="Arial"/>
              </w:rPr>
              <w:t xml:space="preserve">Matière 1 :   </w:t>
            </w:r>
            <w:r w:rsidRPr="00A9395C">
              <w:rPr>
                <w:rFonts w:asciiTheme="majorHAnsi" w:eastAsia="Times New Roman" w:hAnsiTheme="majorHAnsi"/>
                <w:sz w:val="22"/>
                <w:szCs w:val="22"/>
                <w:lang w:eastAsia="en-US"/>
              </w:rPr>
              <w:t xml:space="preserve">Méthodes numériques </w:t>
            </w:r>
          </w:p>
          <w:p w:rsidR="00A9395C" w:rsidRPr="00A9395C" w:rsidRDefault="00A9395C" w:rsidP="00F52B2E">
            <w:pPr>
              <w:rPr>
                <w:rFonts w:asciiTheme="majorHAnsi" w:hAnsiTheme="majorHAnsi" w:cs="Arial"/>
              </w:rPr>
            </w:pPr>
            <w:r w:rsidRPr="00A9395C">
              <w:rPr>
                <w:rFonts w:asciiTheme="majorHAnsi" w:hAnsiTheme="majorHAnsi" w:cs="Arial"/>
              </w:rPr>
              <w:t>Crédits :             4</w:t>
            </w:r>
          </w:p>
          <w:p w:rsidR="00A9395C" w:rsidRPr="00A9395C" w:rsidRDefault="00A9395C" w:rsidP="00F52B2E">
            <w:pPr>
              <w:rPr>
                <w:rFonts w:asciiTheme="majorHAnsi" w:hAnsiTheme="majorHAnsi" w:cs="Arial"/>
              </w:rPr>
            </w:pPr>
            <w:r w:rsidRPr="00A9395C">
              <w:rPr>
                <w:rFonts w:asciiTheme="majorHAnsi" w:hAnsiTheme="majorHAnsi" w:cs="Arial"/>
              </w:rPr>
              <w:t>Coefficient :      2</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Matière 2 :   </w:t>
            </w:r>
            <w:r w:rsidRPr="00A9395C">
              <w:rPr>
                <w:rFonts w:asciiTheme="majorHAnsi" w:eastAsia="Times New Roman" w:hAnsiTheme="majorHAnsi"/>
                <w:sz w:val="22"/>
                <w:szCs w:val="22"/>
                <w:lang w:eastAsia="en-US"/>
              </w:rPr>
              <w:t>Résistance des Matériaux</w:t>
            </w:r>
          </w:p>
          <w:p w:rsidR="00A9395C" w:rsidRPr="00A9395C" w:rsidRDefault="00A9395C" w:rsidP="00F52B2E">
            <w:pPr>
              <w:rPr>
                <w:rFonts w:asciiTheme="majorHAnsi" w:hAnsiTheme="majorHAnsi" w:cs="Arial"/>
              </w:rPr>
            </w:pPr>
            <w:r w:rsidRPr="00A9395C">
              <w:rPr>
                <w:rFonts w:asciiTheme="majorHAnsi" w:hAnsiTheme="majorHAnsi" w:cs="Arial"/>
              </w:rPr>
              <w:t>Crédits :              4</w:t>
            </w:r>
          </w:p>
          <w:p w:rsidR="00A9395C" w:rsidRPr="00A9395C" w:rsidRDefault="00A9395C" w:rsidP="00F52B2E">
            <w:pPr>
              <w:rPr>
                <w:rFonts w:asciiTheme="majorHAnsi" w:hAnsiTheme="majorHAnsi" w:cs="Arial"/>
              </w:rPr>
            </w:pPr>
            <w:r w:rsidRPr="00A9395C">
              <w:rPr>
                <w:rFonts w:asciiTheme="majorHAnsi" w:hAnsiTheme="majorHAnsi" w:cs="Arial"/>
              </w:rPr>
              <w:t>Coefficient :       2</w:t>
            </w:r>
          </w:p>
          <w:p w:rsidR="00A9395C" w:rsidRPr="00A9395C" w:rsidRDefault="00A9395C" w:rsidP="00F52B2E">
            <w:pPr>
              <w:rPr>
                <w:rFonts w:asciiTheme="majorHAnsi" w:hAnsiTheme="majorHAnsi" w:cs="Arial"/>
              </w:rPr>
            </w:pP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Mode d'évaluation (continu ou examen)</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r w:rsidRPr="00A9395C">
              <w:rPr>
                <w:rFonts w:asciiTheme="majorHAnsi" w:hAnsiTheme="majorHAnsi" w:cs="Arial"/>
              </w:rPr>
              <w:t>Continu : 40 %</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Examen : 60 %</w:t>
            </w: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Description des matières</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jc w:val="both"/>
              <w:rPr>
                <w:rFonts w:asciiTheme="majorHAnsi" w:hAnsiTheme="majorHAnsi" w:cs="Arial"/>
                <w:b/>
                <w:bCs/>
              </w:rPr>
            </w:pPr>
            <w:r w:rsidRPr="00A9395C">
              <w:rPr>
                <w:rFonts w:asciiTheme="majorHAnsi" w:eastAsia="Times New Roman" w:hAnsiTheme="majorHAnsi"/>
                <w:b/>
                <w:bCs/>
                <w:sz w:val="22"/>
                <w:szCs w:val="22"/>
                <w:lang w:eastAsia="en-US"/>
              </w:rPr>
              <w:t>Méthodes numériques</w:t>
            </w:r>
            <w:r w:rsidRPr="00A9395C">
              <w:rPr>
                <w:rFonts w:asciiTheme="majorHAnsi" w:eastAsia="Times New Roman" w:hAnsiTheme="majorHAnsi"/>
                <w:sz w:val="22"/>
                <w:szCs w:val="22"/>
                <w:lang w:eastAsia="en-US"/>
              </w:rPr>
              <w:t xml:space="preserve"> </w:t>
            </w:r>
            <w:r w:rsidRPr="00A9395C">
              <w:rPr>
                <w:rFonts w:asciiTheme="majorHAnsi" w:hAnsiTheme="majorHAnsi" w:cs="Arial"/>
                <w:b/>
                <w:bCs/>
              </w:rPr>
              <w:t xml:space="preserve">: </w:t>
            </w:r>
          </w:p>
          <w:p w:rsidR="00A9395C" w:rsidRPr="00A9395C" w:rsidRDefault="00A9395C" w:rsidP="00F52B2E">
            <w:pPr>
              <w:autoSpaceDE w:val="0"/>
              <w:autoSpaceDN w:val="0"/>
              <w:adjustRightInd w:val="0"/>
              <w:rPr>
                <w:rFonts w:asciiTheme="majorHAnsi" w:hAnsiTheme="majorHAnsi" w:cstheme="majorBidi"/>
                <w:bCs/>
              </w:rPr>
            </w:pPr>
            <w:r w:rsidRPr="00A9395C">
              <w:rPr>
                <w:rFonts w:asciiTheme="majorHAnsi" w:hAnsiTheme="majorHAnsi" w:cstheme="majorBidi"/>
                <w:bCs/>
              </w:rPr>
              <w:t>Familiarisation avec les méthodes numériques et leurs applications dans le domaine des calculs mathématiques.</w:t>
            </w:r>
          </w:p>
          <w:p w:rsidR="00A9395C" w:rsidRPr="00A9395C" w:rsidRDefault="00A9395C" w:rsidP="00F52B2E">
            <w:pPr>
              <w:jc w:val="both"/>
              <w:rPr>
                <w:rFonts w:asciiTheme="majorHAnsi" w:hAnsiTheme="majorHAnsi" w:cs="Arial"/>
              </w:rPr>
            </w:pPr>
          </w:p>
          <w:p w:rsidR="00A9395C" w:rsidRPr="00A9395C" w:rsidRDefault="00A9395C" w:rsidP="00F52B2E">
            <w:pPr>
              <w:jc w:val="both"/>
              <w:rPr>
                <w:rFonts w:asciiTheme="majorHAnsi" w:hAnsiTheme="majorHAnsi" w:cs="Arial"/>
                <w:b/>
                <w:bCs/>
              </w:rPr>
            </w:pPr>
            <w:r w:rsidRPr="00A9395C">
              <w:rPr>
                <w:rFonts w:asciiTheme="majorHAnsi" w:eastAsia="Times New Roman" w:hAnsiTheme="majorHAnsi"/>
                <w:b/>
                <w:bCs/>
                <w:sz w:val="22"/>
                <w:szCs w:val="22"/>
                <w:lang w:eastAsia="en-US"/>
              </w:rPr>
              <w:t xml:space="preserve">Résistance des Matériaux </w:t>
            </w:r>
            <w:r w:rsidRPr="00A9395C">
              <w:rPr>
                <w:rFonts w:asciiTheme="majorHAnsi" w:hAnsiTheme="majorHAnsi" w:cs="Arial"/>
                <w:b/>
                <w:bCs/>
              </w:rPr>
              <w:t xml:space="preserve">: </w:t>
            </w:r>
          </w:p>
          <w:p w:rsidR="00A9395C" w:rsidRPr="00A9395C" w:rsidRDefault="00A9395C" w:rsidP="00F52B2E">
            <w:pPr>
              <w:jc w:val="both"/>
              <w:rPr>
                <w:rFonts w:asciiTheme="majorHAnsi" w:hAnsiTheme="majorHAnsi" w:cstheme="majorBidi"/>
              </w:rPr>
            </w:pPr>
            <w:r w:rsidRPr="00A9395C">
              <w:rPr>
                <w:rFonts w:asciiTheme="majorHAnsi" w:hAnsiTheme="majorHAnsi" w:cstheme="majorBidi"/>
              </w:rPr>
              <w:t>Connaitre les méthodes de calcul à la résistance des éléments des constructions et déterminer les variations de la forme et des dimensions (déformations) des éléments sous l’action des charges.</w:t>
            </w:r>
          </w:p>
          <w:p w:rsidR="00A9395C" w:rsidRPr="00A9395C" w:rsidRDefault="00A9395C" w:rsidP="00F52B2E">
            <w:pPr>
              <w:jc w:val="both"/>
              <w:rPr>
                <w:rFonts w:asciiTheme="majorHAnsi" w:hAnsiTheme="majorHAnsi" w:cs="Arial"/>
              </w:rPr>
            </w:pPr>
          </w:p>
        </w:tc>
      </w:tr>
    </w:tbl>
    <w:p w:rsidR="00A9395C" w:rsidRPr="00A9395C" w:rsidRDefault="00A9395C" w:rsidP="00A9395C">
      <w:pPr>
        <w:rPr>
          <w:rFonts w:asciiTheme="majorHAnsi" w:hAnsiTheme="majorHAnsi" w:cs="Arial"/>
        </w:rPr>
      </w:pPr>
      <w:r w:rsidRPr="00A9395C">
        <w:rPr>
          <w:rFonts w:asciiTheme="majorHAnsi" w:hAnsiTheme="majorHAnsi" w:cs="Arial"/>
        </w:rPr>
        <w:t xml:space="preserve"> </w:t>
      </w: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b/>
        </w:rPr>
      </w:pPr>
      <w:r w:rsidRPr="00A9395C">
        <w:rPr>
          <w:rFonts w:asciiTheme="majorHAnsi" w:hAnsiTheme="majorHAnsi" w:cs="Arial"/>
        </w:rPr>
        <w:br w:type="page"/>
      </w:r>
      <w:r w:rsidRPr="00A9395C">
        <w:rPr>
          <w:rFonts w:asciiTheme="majorHAnsi" w:hAnsiTheme="majorHAnsi" w:cs="Arial"/>
          <w:b/>
        </w:rPr>
        <w:t>Semestre : 4</w:t>
      </w:r>
    </w:p>
    <w:p w:rsidR="00A9395C" w:rsidRPr="00A9395C" w:rsidRDefault="00A9395C" w:rsidP="00A9395C">
      <w:pPr>
        <w:spacing w:line="276" w:lineRule="auto"/>
        <w:jc w:val="both"/>
        <w:rPr>
          <w:rFonts w:asciiTheme="majorHAnsi" w:hAnsiTheme="majorHAnsi" w:cs="Arial"/>
          <w:b/>
        </w:rPr>
      </w:pPr>
      <w:r w:rsidRPr="00A9395C">
        <w:rPr>
          <w:rFonts w:asciiTheme="majorHAnsi" w:hAnsiTheme="majorHAnsi" w:cs="Arial"/>
          <w:b/>
        </w:rPr>
        <w:t>UE : UEM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Répartition du volume horaire de l’UE et de ses matières</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Cours :  22h30 </w:t>
            </w:r>
          </w:p>
          <w:p w:rsidR="00A9395C" w:rsidRPr="00A9395C" w:rsidRDefault="00A9395C" w:rsidP="00F52B2E">
            <w:pPr>
              <w:rPr>
                <w:rFonts w:asciiTheme="majorHAnsi" w:hAnsiTheme="majorHAnsi" w:cs="Arial"/>
              </w:rPr>
            </w:pPr>
            <w:r w:rsidRPr="00A9395C">
              <w:rPr>
                <w:rFonts w:asciiTheme="majorHAnsi" w:hAnsiTheme="majorHAnsi" w:cs="Arial"/>
              </w:rPr>
              <w:t>TD :        00h00</w:t>
            </w:r>
          </w:p>
          <w:p w:rsidR="00A9395C" w:rsidRPr="00A9395C" w:rsidRDefault="00A9395C" w:rsidP="00F52B2E">
            <w:pPr>
              <w:rPr>
                <w:rFonts w:asciiTheme="majorHAnsi" w:hAnsiTheme="majorHAnsi" w:cs="Arial"/>
              </w:rPr>
            </w:pPr>
            <w:r w:rsidRPr="00A9395C">
              <w:rPr>
                <w:rFonts w:asciiTheme="majorHAnsi" w:hAnsiTheme="majorHAnsi" w:cs="Arial"/>
              </w:rPr>
              <w:t>TP:          112h30</w:t>
            </w:r>
          </w:p>
          <w:p w:rsidR="00A9395C" w:rsidRPr="00A9395C" w:rsidRDefault="00A9395C" w:rsidP="00F52B2E">
            <w:pPr>
              <w:rPr>
                <w:rFonts w:asciiTheme="majorHAnsi" w:hAnsiTheme="majorHAnsi" w:cs="Arial"/>
              </w:rPr>
            </w:pPr>
            <w:r w:rsidRPr="00A9395C">
              <w:rPr>
                <w:rFonts w:asciiTheme="majorHAnsi" w:hAnsiTheme="majorHAnsi" w:cs="Arial"/>
              </w:rPr>
              <w:t>Travail personnel :  120h00</w:t>
            </w:r>
          </w:p>
          <w:p w:rsidR="00A9395C" w:rsidRPr="00A9395C" w:rsidRDefault="00A9395C" w:rsidP="00F52B2E">
            <w:pPr>
              <w:rPr>
                <w:rFonts w:asciiTheme="majorHAnsi" w:hAnsiTheme="majorHAnsi" w:cs="Arial"/>
              </w:rPr>
            </w:pP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UEM 2.2                                   Crédits : 09</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Matière 1 :   </w:t>
            </w:r>
            <w:r w:rsidRPr="00A9395C">
              <w:rPr>
                <w:rFonts w:asciiTheme="majorHAnsi" w:eastAsia="Times New Roman" w:hAnsiTheme="majorHAnsi"/>
                <w:sz w:val="22"/>
                <w:szCs w:val="22"/>
                <w:lang w:eastAsia="en-US"/>
              </w:rPr>
              <w:t>Mesures électriques et électroniques</w:t>
            </w:r>
          </w:p>
          <w:p w:rsidR="00A9395C" w:rsidRPr="00A9395C" w:rsidRDefault="00A9395C" w:rsidP="00F52B2E">
            <w:pPr>
              <w:rPr>
                <w:rFonts w:asciiTheme="majorHAnsi" w:hAnsiTheme="majorHAnsi" w:cs="Arial"/>
              </w:rPr>
            </w:pPr>
            <w:r w:rsidRPr="00A9395C">
              <w:rPr>
                <w:rFonts w:asciiTheme="majorHAnsi" w:hAnsiTheme="majorHAnsi" w:cs="Arial"/>
              </w:rPr>
              <w:t>Crédits :             3</w:t>
            </w:r>
          </w:p>
          <w:p w:rsidR="00A9395C" w:rsidRPr="00A9395C" w:rsidRDefault="00A9395C" w:rsidP="00F52B2E">
            <w:pPr>
              <w:rPr>
                <w:rFonts w:asciiTheme="majorHAnsi" w:hAnsiTheme="majorHAnsi" w:cs="Arial"/>
              </w:rPr>
            </w:pPr>
            <w:r w:rsidRPr="00A9395C">
              <w:rPr>
                <w:rFonts w:asciiTheme="majorHAnsi" w:hAnsiTheme="majorHAnsi" w:cs="Arial"/>
              </w:rPr>
              <w:t>Coefficient :      2</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Matière 2 :   </w:t>
            </w:r>
            <w:r w:rsidRPr="00A9395C">
              <w:rPr>
                <w:rFonts w:asciiTheme="majorHAnsi" w:eastAsia="Times New Roman" w:hAnsiTheme="majorHAnsi"/>
                <w:sz w:val="22"/>
                <w:szCs w:val="22"/>
                <w:lang w:eastAsia="en-US"/>
              </w:rPr>
              <w:t>TP Logique combinatoire et séquentielle</w:t>
            </w:r>
            <w:r w:rsidRPr="00A9395C">
              <w:rPr>
                <w:rFonts w:asciiTheme="majorHAnsi" w:hAnsiTheme="majorHAnsi" w:cs="Arial"/>
              </w:rPr>
              <w:t xml:space="preserve"> </w:t>
            </w:r>
          </w:p>
          <w:p w:rsidR="00A9395C" w:rsidRPr="00A9395C" w:rsidRDefault="00A9395C" w:rsidP="00F52B2E">
            <w:pPr>
              <w:rPr>
                <w:rFonts w:asciiTheme="majorHAnsi" w:hAnsiTheme="majorHAnsi" w:cs="Arial"/>
              </w:rPr>
            </w:pPr>
            <w:r w:rsidRPr="00A9395C">
              <w:rPr>
                <w:rFonts w:asciiTheme="majorHAnsi" w:hAnsiTheme="majorHAnsi" w:cs="Arial"/>
              </w:rPr>
              <w:t>Crédits :              2</w:t>
            </w:r>
          </w:p>
          <w:p w:rsidR="00A9395C" w:rsidRPr="00A9395C" w:rsidRDefault="00A9395C" w:rsidP="00F52B2E">
            <w:pPr>
              <w:rPr>
                <w:rFonts w:asciiTheme="majorHAnsi" w:hAnsiTheme="majorHAnsi" w:cs="Arial"/>
              </w:rPr>
            </w:pPr>
            <w:r w:rsidRPr="00A9395C">
              <w:rPr>
                <w:rFonts w:asciiTheme="majorHAnsi" w:hAnsiTheme="majorHAnsi" w:cs="Arial"/>
              </w:rPr>
              <w:t>Coefficient :       1</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Matière 3 :   </w:t>
            </w:r>
            <w:r w:rsidRPr="00A9395C">
              <w:rPr>
                <w:rFonts w:asciiTheme="majorHAnsi" w:eastAsia="Times New Roman" w:hAnsiTheme="majorHAnsi"/>
                <w:sz w:val="22"/>
                <w:szCs w:val="22"/>
                <w:lang w:eastAsia="en-US"/>
              </w:rPr>
              <w:t xml:space="preserve">TP Hydraulique et pneumatique </w:t>
            </w:r>
            <w:r w:rsidRPr="00A9395C">
              <w:rPr>
                <w:rFonts w:asciiTheme="majorHAnsi" w:hAnsiTheme="majorHAnsi" w:cs="Arial"/>
              </w:rPr>
              <w:t xml:space="preserve">                </w:t>
            </w:r>
          </w:p>
          <w:p w:rsidR="00A9395C" w:rsidRPr="00A9395C" w:rsidRDefault="00A9395C" w:rsidP="00F52B2E">
            <w:pPr>
              <w:rPr>
                <w:rFonts w:asciiTheme="majorHAnsi" w:hAnsiTheme="majorHAnsi" w:cs="Arial"/>
              </w:rPr>
            </w:pPr>
            <w:r w:rsidRPr="00A9395C">
              <w:rPr>
                <w:rFonts w:asciiTheme="majorHAnsi" w:hAnsiTheme="majorHAnsi" w:cs="Arial"/>
              </w:rPr>
              <w:t>Crédits :              2</w:t>
            </w:r>
          </w:p>
          <w:p w:rsidR="00A9395C" w:rsidRPr="00A9395C" w:rsidRDefault="00A9395C" w:rsidP="00F52B2E">
            <w:pPr>
              <w:rPr>
                <w:rFonts w:asciiTheme="majorHAnsi" w:hAnsiTheme="majorHAnsi" w:cs="Arial"/>
              </w:rPr>
            </w:pPr>
            <w:r w:rsidRPr="00A9395C">
              <w:rPr>
                <w:rFonts w:asciiTheme="majorHAnsi" w:hAnsiTheme="majorHAnsi" w:cs="Arial"/>
              </w:rPr>
              <w:t>Coefficient :       1</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Matière 4 :   </w:t>
            </w:r>
            <w:r w:rsidRPr="00A9395C">
              <w:rPr>
                <w:rFonts w:asciiTheme="majorHAnsi" w:eastAsia="Times New Roman" w:hAnsiTheme="majorHAnsi"/>
                <w:sz w:val="22"/>
                <w:szCs w:val="22"/>
                <w:lang w:eastAsia="en-US"/>
              </w:rPr>
              <w:t>TP Méthodes numériques</w:t>
            </w:r>
          </w:p>
          <w:p w:rsidR="00A9395C" w:rsidRPr="00A9395C" w:rsidRDefault="00A9395C" w:rsidP="00F52B2E">
            <w:pPr>
              <w:rPr>
                <w:rFonts w:asciiTheme="majorHAnsi" w:hAnsiTheme="majorHAnsi" w:cs="Arial"/>
              </w:rPr>
            </w:pPr>
            <w:r w:rsidRPr="00A9395C">
              <w:rPr>
                <w:rFonts w:asciiTheme="majorHAnsi" w:hAnsiTheme="majorHAnsi" w:cs="Arial"/>
              </w:rPr>
              <w:t>Crédits :              2</w:t>
            </w:r>
          </w:p>
          <w:p w:rsidR="00A9395C" w:rsidRPr="00A9395C" w:rsidRDefault="00A9395C" w:rsidP="00F52B2E">
            <w:pPr>
              <w:rPr>
                <w:rFonts w:asciiTheme="majorHAnsi" w:hAnsiTheme="majorHAnsi" w:cs="Arial"/>
              </w:rPr>
            </w:pPr>
            <w:r w:rsidRPr="00A9395C">
              <w:rPr>
                <w:rFonts w:asciiTheme="majorHAnsi" w:hAnsiTheme="majorHAnsi" w:cs="Arial"/>
              </w:rPr>
              <w:t>Coefficient :       1</w:t>
            </w:r>
          </w:p>
          <w:p w:rsidR="00A9395C" w:rsidRPr="00A9395C" w:rsidRDefault="00A9395C" w:rsidP="00F52B2E">
            <w:pPr>
              <w:rPr>
                <w:rFonts w:asciiTheme="majorHAnsi" w:hAnsiTheme="majorHAnsi" w:cs="Arial"/>
              </w:rPr>
            </w:pP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Mode d'évaluation (continu ou examen)</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r w:rsidRPr="00A9395C">
              <w:rPr>
                <w:rFonts w:asciiTheme="majorHAnsi" w:hAnsiTheme="majorHAnsi" w:cs="Arial"/>
              </w:rPr>
              <w:t>Continu : 40 %  et 100%</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Examen : 60 % et  00 %</w:t>
            </w: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Description des matières</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b/>
                <w:bCs/>
                <w:lang w:eastAsia="fr-FR"/>
              </w:rPr>
            </w:pPr>
            <w:r w:rsidRPr="00A9395C">
              <w:rPr>
                <w:rFonts w:asciiTheme="majorHAnsi" w:eastAsia="Times New Roman" w:hAnsiTheme="majorHAnsi"/>
                <w:b/>
                <w:bCs/>
                <w:sz w:val="22"/>
                <w:szCs w:val="22"/>
                <w:lang w:eastAsia="en-US"/>
              </w:rPr>
              <w:t>Mesures électriques et électroniques</w:t>
            </w:r>
            <w:r w:rsidRPr="00A9395C">
              <w:rPr>
                <w:rFonts w:asciiTheme="majorHAnsi" w:hAnsiTheme="majorHAnsi"/>
                <w:b/>
                <w:bCs/>
                <w:lang w:eastAsia="fr-FR"/>
              </w:rPr>
              <w:t> :</w:t>
            </w:r>
          </w:p>
          <w:p w:rsidR="00A9395C" w:rsidRPr="00A9395C" w:rsidRDefault="00A9395C" w:rsidP="00F52B2E">
            <w:pPr>
              <w:jc w:val="lowKashida"/>
              <w:rPr>
                <w:rFonts w:asciiTheme="majorHAnsi" w:hAnsiTheme="majorHAnsi" w:cstheme="majorBidi"/>
              </w:rPr>
            </w:pPr>
            <w:r w:rsidRPr="00A9395C">
              <w:rPr>
                <w:rFonts w:asciiTheme="majorHAnsi" w:hAnsiTheme="majorHAnsi" w:cstheme="majorBidi"/>
              </w:rPr>
              <w:t>Initier l'étudiant aux techniques de mesure des grandeurs électriques et électroniques. Le familiariser à l’utilisation des appareils de mesures analogiques et numériques.</w:t>
            </w:r>
          </w:p>
          <w:p w:rsidR="00A9395C" w:rsidRPr="00A9395C" w:rsidRDefault="00A9395C" w:rsidP="00F52B2E">
            <w:pPr>
              <w:jc w:val="both"/>
              <w:rPr>
                <w:rFonts w:asciiTheme="majorHAnsi" w:hAnsiTheme="majorHAnsi" w:cs="Arial"/>
                <w:b/>
              </w:rPr>
            </w:pPr>
          </w:p>
          <w:p w:rsidR="00A9395C" w:rsidRPr="00A9395C" w:rsidRDefault="00A9395C" w:rsidP="00F52B2E">
            <w:pPr>
              <w:jc w:val="both"/>
              <w:rPr>
                <w:rFonts w:asciiTheme="majorHAnsi" w:hAnsiTheme="majorHAnsi" w:cs="Arial"/>
                <w:b/>
                <w:bCs/>
              </w:rPr>
            </w:pPr>
            <w:r w:rsidRPr="00A9395C">
              <w:rPr>
                <w:rFonts w:asciiTheme="majorHAnsi" w:eastAsia="Times New Roman" w:hAnsiTheme="majorHAnsi"/>
                <w:b/>
                <w:bCs/>
                <w:sz w:val="22"/>
                <w:szCs w:val="22"/>
                <w:lang w:eastAsia="en-US"/>
              </w:rPr>
              <w:t>TP Logique combinatoire et séquentielle</w:t>
            </w:r>
            <w:r w:rsidRPr="00A9395C">
              <w:rPr>
                <w:rFonts w:asciiTheme="majorHAnsi" w:hAnsiTheme="majorHAnsi" w:cs="Arial"/>
                <w:b/>
                <w:bCs/>
              </w:rPr>
              <w:t> :</w:t>
            </w:r>
          </w:p>
          <w:p w:rsidR="00A9395C" w:rsidRPr="00A9395C" w:rsidRDefault="00A9395C" w:rsidP="00F52B2E">
            <w:pPr>
              <w:jc w:val="both"/>
              <w:rPr>
                <w:rFonts w:asciiTheme="majorHAnsi" w:hAnsiTheme="majorHAnsi" w:cstheme="majorBidi"/>
                <w:bCs/>
              </w:rPr>
            </w:pPr>
            <w:r w:rsidRPr="00A9395C">
              <w:rPr>
                <w:rFonts w:asciiTheme="majorHAnsi" w:hAnsiTheme="majorHAnsi" w:cstheme="majorBidi"/>
                <w:bCs/>
              </w:rPr>
              <w:t>Consolider les connaissances acquises  pendant le cours de la matière "</w:t>
            </w:r>
            <w:r w:rsidRPr="00A9395C">
              <w:rPr>
                <w:rFonts w:asciiTheme="majorHAnsi" w:hAnsiTheme="majorHAnsi" w:cstheme="majorBidi"/>
              </w:rPr>
              <w:t>Logique Combinatoire et Séquentielle</w:t>
            </w:r>
            <w:r w:rsidRPr="00A9395C">
              <w:rPr>
                <w:rFonts w:asciiTheme="majorHAnsi" w:hAnsiTheme="majorHAnsi" w:cstheme="majorBidi"/>
                <w:bCs/>
              </w:rPr>
              <w:t>" par des travaux pratiques  pour mieux comprendre et assimiler le contenu de cette matière.</w:t>
            </w:r>
          </w:p>
          <w:p w:rsidR="00A9395C" w:rsidRPr="00A9395C" w:rsidRDefault="00A9395C" w:rsidP="00F52B2E">
            <w:pPr>
              <w:jc w:val="both"/>
              <w:rPr>
                <w:rFonts w:asciiTheme="majorHAnsi" w:hAnsiTheme="majorHAnsi" w:cs="Arial"/>
                <w:b/>
              </w:rPr>
            </w:pPr>
          </w:p>
          <w:p w:rsidR="00A9395C" w:rsidRPr="00A9395C" w:rsidRDefault="00A9395C" w:rsidP="00F52B2E">
            <w:pPr>
              <w:jc w:val="both"/>
              <w:rPr>
                <w:rFonts w:asciiTheme="majorHAnsi" w:hAnsiTheme="majorHAnsi" w:cs="Arial"/>
                <w:b/>
                <w:bCs/>
              </w:rPr>
            </w:pPr>
            <w:r w:rsidRPr="00A9395C">
              <w:rPr>
                <w:rFonts w:asciiTheme="majorHAnsi" w:eastAsia="Times New Roman" w:hAnsiTheme="majorHAnsi"/>
                <w:b/>
                <w:bCs/>
                <w:sz w:val="22"/>
                <w:szCs w:val="22"/>
                <w:lang w:eastAsia="en-US"/>
              </w:rPr>
              <w:t xml:space="preserve">TP Hydraulique et pneumatique </w:t>
            </w:r>
            <w:r w:rsidRPr="00A9395C">
              <w:rPr>
                <w:rFonts w:asciiTheme="majorHAnsi" w:hAnsiTheme="majorHAnsi" w:cs="Arial"/>
                <w:b/>
                <w:bCs/>
              </w:rPr>
              <w:t>:</w:t>
            </w:r>
          </w:p>
          <w:p w:rsidR="00A9395C" w:rsidRPr="00A9395C" w:rsidRDefault="00A9395C" w:rsidP="00F52B2E">
            <w:pPr>
              <w:rPr>
                <w:rFonts w:ascii="Cambria" w:hAnsi="Cambria"/>
                <w:bCs/>
              </w:rPr>
            </w:pPr>
            <w:r w:rsidRPr="00A9395C">
              <w:rPr>
                <w:rFonts w:asciiTheme="majorHAnsi" w:hAnsiTheme="majorHAnsi" w:cstheme="majorBidi"/>
              </w:rPr>
              <w:t>L’étudiant est appelé à être  en mesure d’utiliser les outils  nécessaires  pour  monter  certaines  fonctions  spéciales  des  circuits  hydrauliques  et pneumatiques  utilisés  en  commande  des  systèmes  industriels  et  notamment  les  systèmes électromécaniques.</w:t>
            </w:r>
          </w:p>
          <w:p w:rsidR="00A9395C" w:rsidRPr="00A9395C" w:rsidRDefault="00A9395C" w:rsidP="00F52B2E">
            <w:pPr>
              <w:jc w:val="both"/>
              <w:rPr>
                <w:rFonts w:asciiTheme="majorHAnsi" w:eastAsia="Times New Roman" w:hAnsiTheme="majorHAnsi"/>
                <w:b/>
                <w:bCs/>
                <w:lang w:eastAsia="en-US"/>
              </w:rPr>
            </w:pPr>
          </w:p>
          <w:p w:rsidR="00A9395C" w:rsidRPr="00A9395C" w:rsidRDefault="00A9395C" w:rsidP="00F52B2E">
            <w:pPr>
              <w:jc w:val="both"/>
              <w:rPr>
                <w:rFonts w:asciiTheme="majorHAnsi" w:hAnsiTheme="majorHAnsi" w:cs="Arial"/>
                <w:b/>
                <w:bCs/>
              </w:rPr>
            </w:pPr>
            <w:r w:rsidRPr="00A9395C">
              <w:rPr>
                <w:rFonts w:asciiTheme="majorHAnsi" w:eastAsia="Times New Roman" w:hAnsiTheme="majorHAnsi"/>
                <w:b/>
                <w:bCs/>
                <w:sz w:val="22"/>
                <w:szCs w:val="22"/>
                <w:lang w:eastAsia="en-US"/>
              </w:rPr>
              <w:t>TP Méthodes numériques :</w:t>
            </w:r>
          </w:p>
          <w:p w:rsidR="00A9395C" w:rsidRPr="00A9395C" w:rsidRDefault="00A9395C" w:rsidP="00F52B2E">
            <w:pPr>
              <w:autoSpaceDE w:val="0"/>
              <w:autoSpaceDN w:val="0"/>
              <w:adjustRightInd w:val="0"/>
              <w:jc w:val="both"/>
              <w:rPr>
                <w:rFonts w:asciiTheme="majorHAnsi" w:hAnsiTheme="majorHAnsi" w:cs="Arial"/>
                <w:bCs/>
              </w:rPr>
            </w:pPr>
            <w:r w:rsidRPr="00A9395C">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A9395C">
              <w:rPr>
                <w:rFonts w:asciiTheme="majorHAnsi" w:hAnsiTheme="majorHAnsi" w:cs="Arial"/>
                <w:bCs/>
              </w:rPr>
              <w:t>matlab</w:t>
            </w:r>
            <w:proofErr w:type="spellEnd"/>
            <w:r w:rsidRPr="00A9395C">
              <w:rPr>
                <w:rFonts w:asciiTheme="majorHAnsi" w:hAnsiTheme="majorHAnsi" w:cs="Arial"/>
                <w:bCs/>
              </w:rPr>
              <w:t xml:space="preserve">, </w:t>
            </w:r>
            <w:proofErr w:type="spellStart"/>
            <w:r w:rsidRPr="00A9395C">
              <w:rPr>
                <w:rFonts w:asciiTheme="majorHAnsi" w:hAnsiTheme="majorHAnsi" w:cs="Arial"/>
                <w:bCs/>
              </w:rPr>
              <w:t>scilab</w:t>
            </w:r>
            <w:proofErr w:type="spellEnd"/>
            <w:r w:rsidRPr="00A9395C">
              <w:rPr>
                <w:rFonts w:asciiTheme="majorHAnsi" w:hAnsiTheme="majorHAnsi" w:cs="Arial"/>
                <w:bCs/>
              </w:rPr>
              <w:t>…).</w:t>
            </w:r>
          </w:p>
          <w:p w:rsidR="00A9395C" w:rsidRPr="00A9395C" w:rsidRDefault="00A9395C" w:rsidP="00F52B2E">
            <w:pPr>
              <w:jc w:val="both"/>
              <w:rPr>
                <w:rFonts w:asciiTheme="majorHAnsi" w:hAnsiTheme="majorHAnsi" w:cs="Arial"/>
                <w:b/>
              </w:rPr>
            </w:pPr>
          </w:p>
        </w:tc>
      </w:tr>
    </w:tbl>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b/>
        </w:rPr>
      </w:pPr>
      <w:r w:rsidRPr="00A9395C">
        <w:rPr>
          <w:rFonts w:asciiTheme="majorHAnsi" w:hAnsiTheme="majorHAnsi" w:cs="Arial"/>
        </w:rPr>
        <w:br w:type="page"/>
      </w:r>
      <w:r w:rsidRPr="00A9395C">
        <w:rPr>
          <w:rFonts w:asciiTheme="majorHAnsi" w:hAnsiTheme="majorHAnsi" w:cs="Arial"/>
          <w:b/>
        </w:rPr>
        <w:t>Semestre : 4</w:t>
      </w:r>
    </w:p>
    <w:p w:rsidR="00A9395C" w:rsidRPr="00A9395C" w:rsidRDefault="00A9395C" w:rsidP="00A9395C">
      <w:pPr>
        <w:spacing w:line="276" w:lineRule="auto"/>
        <w:jc w:val="both"/>
        <w:rPr>
          <w:rFonts w:asciiTheme="majorHAnsi" w:hAnsiTheme="majorHAnsi" w:cs="Arial"/>
          <w:b/>
        </w:rPr>
      </w:pPr>
      <w:r w:rsidRPr="00A9395C">
        <w:rPr>
          <w:rFonts w:asciiTheme="majorHAnsi" w:hAnsiTheme="majorHAnsi" w:cs="Arial"/>
          <w:b/>
        </w:rPr>
        <w:t>UE : UED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Répartition du volume horaire de l’UE et de ses matières</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Cours :    45h00  </w:t>
            </w:r>
          </w:p>
          <w:p w:rsidR="00A9395C" w:rsidRPr="00A9395C" w:rsidRDefault="00A9395C" w:rsidP="00F52B2E">
            <w:pPr>
              <w:rPr>
                <w:rFonts w:asciiTheme="majorHAnsi" w:hAnsiTheme="majorHAnsi" w:cs="Arial"/>
              </w:rPr>
            </w:pPr>
            <w:r w:rsidRPr="00A9395C">
              <w:rPr>
                <w:rFonts w:asciiTheme="majorHAnsi" w:hAnsiTheme="majorHAnsi" w:cs="Arial"/>
              </w:rPr>
              <w:t xml:space="preserve">TD :          00h00      </w:t>
            </w:r>
          </w:p>
          <w:p w:rsidR="00A9395C" w:rsidRPr="00A9395C" w:rsidRDefault="00A9395C" w:rsidP="00F52B2E">
            <w:pPr>
              <w:rPr>
                <w:rFonts w:asciiTheme="majorHAnsi" w:hAnsiTheme="majorHAnsi" w:cs="Arial"/>
              </w:rPr>
            </w:pPr>
            <w:r w:rsidRPr="00A9395C">
              <w:rPr>
                <w:rFonts w:asciiTheme="majorHAnsi" w:hAnsiTheme="majorHAnsi" w:cs="Arial"/>
              </w:rPr>
              <w:t xml:space="preserve">TP:            00h00      </w:t>
            </w:r>
          </w:p>
          <w:p w:rsidR="00A9395C" w:rsidRPr="00A9395C" w:rsidRDefault="00A9395C" w:rsidP="00F52B2E">
            <w:pPr>
              <w:rPr>
                <w:rFonts w:asciiTheme="majorHAnsi" w:hAnsiTheme="majorHAnsi" w:cs="Arial"/>
              </w:rPr>
            </w:pPr>
            <w:r w:rsidRPr="00A9395C">
              <w:rPr>
                <w:rFonts w:asciiTheme="majorHAnsi" w:hAnsiTheme="majorHAnsi" w:cs="Arial"/>
              </w:rPr>
              <w:t>Travail personnel :  05h00</w:t>
            </w:r>
          </w:p>
          <w:p w:rsidR="00A9395C" w:rsidRPr="00A9395C" w:rsidRDefault="00A9395C" w:rsidP="00F52B2E">
            <w:pPr>
              <w:rPr>
                <w:rFonts w:asciiTheme="majorHAnsi" w:hAnsiTheme="majorHAnsi" w:cs="Arial"/>
              </w:rPr>
            </w:pP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UED 2.2                                    crédits : 02</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Matière 1 :   </w:t>
            </w:r>
            <w:r w:rsidRPr="00A9395C">
              <w:rPr>
                <w:rFonts w:asciiTheme="majorHAnsi" w:eastAsia="Times New Roman" w:hAnsiTheme="majorHAnsi"/>
                <w:sz w:val="22"/>
                <w:szCs w:val="22"/>
                <w:lang w:eastAsia="en-US"/>
              </w:rPr>
              <w:t>Conversion de l'énergie</w:t>
            </w:r>
          </w:p>
          <w:p w:rsidR="00A9395C" w:rsidRPr="00A9395C" w:rsidRDefault="00A9395C" w:rsidP="00F52B2E">
            <w:pPr>
              <w:rPr>
                <w:rFonts w:asciiTheme="majorHAnsi" w:hAnsiTheme="majorHAnsi" w:cs="Arial"/>
              </w:rPr>
            </w:pPr>
            <w:r w:rsidRPr="00A9395C">
              <w:rPr>
                <w:rFonts w:asciiTheme="majorHAnsi" w:hAnsiTheme="majorHAnsi" w:cs="Arial"/>
              </w:rPr>
              <w:t>Crédits :             1</w:t>
            </w:r>
          </w:p>
          <w:p w:rsidR="00A9395C" w:rsidRPr="00A9395C" w:rsidRDefault="00A9395C" w:rsidP="00F52B2E">
            <w:pPr>
              <w:rPr>
                <w:rFonts w:asciiTheme="majorHAnsi" w:hAnsiTheme="majorHAnsi" w:cs="Arial"/>
              </w:rPr>
            </w:pPr>
            <w:r w:rsidRPr="00A9395C">
              <w:rPr>
                <w:rFonts w:asciiTheme="majorHAnsi" w:hAnsiTheme="majorHAnsi" w:cs="Arial"/>
              </w:rPr>
              <w:t>Coefficient :      1</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Matière 2 :   </w:t>
            </w:r>
            <w:r w:rsidRPr="00A9395C">
              <w:rPr>
                <w:rFonts w:asciiTheme="majorHAnsi" w:eastAsia="Times New Roman" w:hAnsiTheme="majorHAnsi"/>
                <w:sz w:val="22"/>
                <w:szCs w:val="22"/>
                <w:lang w:eastAsia="en-US"/>
              </w:rPr>
              <w:t>Sécurité électrique</w:t>
            </w:r>
          </w:p>
          <w:p w:rsidR="00A9395C" w:rsidRPr="00A9395C" w:rsidRDefault="00A9395C" w:rsidP="00F52B2E">
            <w:pPr>
              <w:rPr>
                <w:rFonts w:asciiTheme="majorHAnsi" w:hAnsiTheme="majorHAnsi" w:cs="Arial"/>
              </w:rPr>
            </w:pPr>
            <w:r w:rsidRPr="00A9395C">
              <w:rPr>
                <w:rFonts w:asciiTheme="majorHAnsi" w:hAnsiTheme="majorHAnsi" w:cs="Arial"/>
              </w:rPr>
              <w:t>Crédits :              1</w:t>
            </w:r>
          </w:p>
          <w:p w:rsidR="00A9395C" w:rsidRPr="00A9395C" w:rsidRDefault="00A9395C" w:rsidP="00F52B2E">
            <w:pPr>
              <w:rPr>
                <w:rFonts w:asciiTheme="majorHAnsi" w:hAnsiTheme="majorHAnsi" w:cs="Arial"/>
              </w:rPr>
            </w:pPr>
            <w:r w:rsidRPr="00A9395C">
              <w:rPr>
                <w:rFonts w:asciiTheme="majorHAnsi" w:hAnsiTheme="majorHAnsi" w:cs="Arial"/>
              </w:rPr>
              <w:t>Coefficient :       1</w:t>
            </w:r>
          </w:p>
          <w:p w:rsidR="00A9395C" w:rsidRPr="00A9395C" w:rsidRDefault="00A9395C" w:rsidP="00F52B2E">
            <w:pPr>
              <w:rPr>
                <w:rFonts w:asciiTheme="majorHAnsi" w:hAnsiTheme="majorHAnsi" w:cs="Arial"/>
              </w:rPr>
            </w:pP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Mode d'évaluation (continu ou examen)</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Examen : 100 % </w:t>
            </w: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Description des matières</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b/>
                <w:bCs/>
              </w:rPr>
            </w:pPr>
            <w:r w:rsidRPr="00A9395C">
              <w:rPr>
                <w:rFonts w:asciiTheme="majorHAnsi" w:eastAsia="Times New Roman" w:hAnsiTheme="majorHAnsi"/>
                <w:b/>
                <w:bCs/>
                <w:sz w:val="22"/>
                <w:szCs w:val="22"/>
                <w:lang w:eastAsia="en-US"/>
              </w:rPr>
              <w:t xml:space="preserve">Conversion de l'énergie </w:t>
            </w:r>
            <w:r w:rsidRPr="00A9395C">
              <w:rPr>
                <w:rFonts w:asciiTheme="majorHAnsi" w:hAnsiTheme="majorHAnsi" w:cs="Arial"/>
                <w:b/>
                <w:bCs/>
              </w:rPr>
              <w:t xml:space="preserve">: </w:t>
            </w:r>
          </w:p>
          <w:p w:rsidR="00A9395C" w:rsidRPr="00A9395C" w:rsidRDefault="00A9395C" w:rsidP="00F52B2E">
            <w:pPr>
              <w:rPr>
                <w:rFonts w:asciiTheme="majorHAnsi" w:hAnsiTheme="majorHAnsi" w:cstheme="majorBidi"/>
                <w:bCs/>
              </w:rPr>
            </w:pP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b/>
                <w:bCs/>
              </w:rPr>
            </w:pPr>
            <w:r w:rsidRPr="00A9395C">
              <w:rPr>
                <w:rFonts w:asciiTheme="majorHAnsi" w:eastAsia="Times New Roman" w:hAnsiTheme="majorHAnsi"/>
                <w:b/>
                <w:bCs/>
                <w:sz w:val="22"/>
                <w:szCs w:val="22"/>
                <w:lang w:eastAsia="en-US"/>
              </w:rPr>
              <w:t xml:space="preserve">Sécurité électrique </w:t>
            </w:r>
            <w:r w:rsidRPr="00A9395C">
              <w:rPr>
                <w:rFonts w:asciiTheme="majorHAnsi" w:hAnsiTheme="majorHAnsi" w:cs="Arial"/>
                <w:b/>
                <w:bCs/>
              </w:rPr>
              <w:t>:</w:t>
            </w:r>
          </w:p>
          <w:p w:rsidR="00A9395C" w:rsidRPr="00A9395C" w:rsidRDefault="00A9395C" w:rsidP="00F52B2E">
            <w:pPr>
              <w:jc w:val="both"/>
              <w:rPr>
                <w:rFonts w:asciiTheme="majorHAnsi" w:hAnsiTheme="majorHAnsi" w:cs="Arial"/>
                <w:b/>
              </w:rPr>
            </w:pPr>
            <w:r w:rsidRPr="00A9395C">
              <w:rPr>
                <w:rFonts w:asciiTheme="majorHAnsi" w:hAnsiTheme="majorHAnsi" w:cs="Arial"/>
              </w:rPr>
              <w:t>La matière a pour objectif d’informer le futur licencié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tc>
      </w:tr>
    </w:tbl>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b/>
        </w:rPr>
      </w:pPr>
      <w:r w:rsidRPr="00A9395C">
        <w:rPr>
          <w:rFonts w:asciiTheme="majorHAnsi" w:hAnsiTheme="majorHAnsi" w:cs="Arial"/>
        </w:rPr>
        <w:br w:type="page"/>
      </w:r>
      <w:r w:rsidRPr="00A9395C">
        <w:rPr>
          <w:rFonts w:asciiTheme="majorHAnsi" w:hAnsiTheme="majorHAnsi" w:cs="Arial"/>
          <w:b/>
        </w:rPr>
        <w:t>Semestre : 4</w:t>
      </w:r>
    </w:p>
    <w:p w:rsidR="00A9395C" w:rsidRPr="00A9395C" w:rsidRDefault="00A9395C" w:rsidP="00A9395C">
      <w:pPr>
        <w:spacing w:line="276" w:lineRule="auto"/>
        <w:jc w:val="both"/>
        <w:rPr>
          <w:rFonts w:asciiTheme="majorHAnsi" w:hAnsiTheme="majorHAnsi" w:cs="Arial"/>
          <w:b/>
        </w:rPr>
      </w:pPr>
      <w:r w:rsidRPr="00A9395C">
        <w:rPr>
          <w:rFonts w:asciiTheme="majorHAnsi" w:hAnsiTheme="majorHAnsi" w:cs="Arial"/>
          <w:b/>
        </w:rPr>
        <w:t>UE : UET 2.2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428"/>
        <w:gridCol w:w="5125"/>
      </w:tblGrid>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Répartition du volume horaire de l’UE et de ses matières</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Cours :     22h30  </w:t>
            </w:r>
          </w:p>
          <w:p w:rsidR="00A9395C" w:rsidRPr="00A9395C" w:rsidRDefault="00A9395C" w:rsidP="00F52B2E">
            <w:pPr>
              <w:rPr>
                <w:rFonts w:asciiTheme="majorHAnsi" w:hAnsiTheme="majorHAnsi" w:cs="Arial"/>
              </w:rPr>
            </w:pPr>
            <w:r w:rsidRPr="00A9395C">
              <w:rPr>
                <w:rFonts w:asciiTheme="majorHAnsi" w:hAnsiTheme="majorHAnsi" w:cs="Arial"/>
              </w:rPr>
              <w:t xml:space="preserve">TD :           00h00      </w:t>
            </w:r>
          </w:p>
          <w:p w:rsidR="00A9395C" w:rsidRPr="00A9395C" w:rsidRDefault="00A9395C" w:rsidP="00F52B2E">
            <w:pPr>
              <w:rPr>
                <w:rFonts w:asciiTheme="majorHAnsi" w:hAnsiTheme="majorHAnsi" w:cs="Arial"/>
              </w:rPr>
            </w:pPr>
            <w:r w:rsidRPr="00A9395C">
              <w:rPr>
                <w:rFonts w:asciiTheme="majorHAnsi" w:hAnsiTheme="majorHAnsi" w:cs="Arial"/>
              </w:rPr>
              <w:t xml:space="preserve">TP:            00h00      </w:t>
            </w:r>
          </w:p>
          <w:p w:rsidR="00A9395C" w:rsidRPr="00A9395C" w:rsidRDefault="00A9395C" w:rsidP="00F52B2E">
            <w:pPr>
              <w:rPr>
                <w:rFonts w:asciiTheme="majorHAnsi" w:hAnsiTheme="majorHAnsi" w:cs="Arial"/>
              </w:rPr>
            </w:pPr>
            <w:r w:rsidRPr="00A9395C">
              <w:rPr>
                <w:rFonts w:asciiTheme="majorHAnsi" w:hAnsiTheme="majorHAnsi" w:cs="Arial"/>
              </w:rPr>
              <w:t>Travail personnel :  02h30</w:t>
            </w:r>
          </w:p>
          <w:p w:rsidR="00A9395C" w:rsidRPr="00A9395C" w:rsidRDefault="00A9395C" w:rsidP="00F52B2E">
            <w:pPr>
              <w:rPr>
                <w:rFonts w:asciiTheme="majorHAnsi" w:hAnsiTheme="majorHAnsi" w:cs="Arial"/>
              </w:rPr>
            </w:pP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Crédits et coefficients affectés à l’UE et à ses matières</w:t>
            </w: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UET 2.2                                   crédits : 01</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Matière 1 :   </w:t>
            </w:r>
            <w:r w:rsidRPr="00A9395C">
              <w:rPr>
                <w:rFonts w:asciiTheme="majorHAnsi" w:eastAsia="Times New Roman" w:hAnsiTheme="majorHAnsi"/>
                <w:sz w:val="22"/>
                <w:szCs w:val="22"/>
                <w:lang w:eastAsia="en-US"/>
              </w:rPr>
              <w:t>Techniques d'expression et de communication</w:t>
            </w:r>
          </w:p>
          <w:p w:rsidR="00A9395C" w:rsidRPr="00A9395C" w:rsidRDefault="00A9395C" w:rsidP="00F52B2E">
            <w:pPr>
              <w:rPr>
                <w:rFonts w:asciiTheme="majorHAnsi" w:hAnsiTheme="majorHAnsi" w:cs="Arial"/>
              </w:rPr>
            </w:pPr>
            <w:r w:rsidRPr="00A9395C">
              <w:rPr>
                <w:rFonts w:asciiTheme="majorHAnsi" w:hAnsiTheme="majorHAnsi" w:cs="Arial"/>
              </w:rPr>
              <w:t>Crédits :              1</w:t>
            </w:r>
          </w:p>
          <w:p w:rsidR="00A9395C" w:rsidRPr="00A9395C" w:rsidRDefault="00A9395C" w:rsidP="00F52B2E">
            <w:pPr>
              <w:rPr>
                <w:rFonts w:asciiTheme="majorHAnsi" w:hAnsiTheme="majorHAnsi" w:cs="Arial"/>
              </w:rPr>
            </w:pPr>
            <w:r w:rsidRPr="00A9395C">
              <w:rPr>
                <w:rFonts w:asciiTheme="majorHAnsi" w:hAnsiTheme="majorHAnsi" w:cs="Arial"/>
              </w:rPr>
              <w:t>Coefficient :       1</w:t>
            </w:r>
          </w:p>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Mode d'évaluation (continu ou examen)</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 xml:space="preserve">Examen : 100 % </w:t>
            </w:r>
          </w:p>
        </w:tc>
      </w:tr>
      <w:tr w:rsidR="00A9395C" w:rsidRPr="00A9395C" w:rsidTr="00F52B2E">
        <w:tc>
          <w:tcPr>
            <w:tcW w:w="4428"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rPr>
            </w:pPr>
          </w:p>
          <w:p w:rsidR="00A9395C" w:rsidRPr="00A9395C" w:rsidRDefault="00A9395C" w:rsidP="00F52B2E">
            <w:pPr>
              <w:rPr>
                <w:rFonts w:asciiTheme="majorHAnsi" w:hAnsiTheme="majorHAnsi" w:cs="Arial"/>
              </w:rPr>
            </w:pPr>
            <w:r w:rsidRPr="00A9395C">
              <w:rPr>
                <w:rFonts w:asciiTheme="majorHAnsi" w:hAnsiTheme="majorHAnsi" w:cs="Arial"/>
              </w:rPr>
              <w:t>Description des matières</w:t>
            </w:r>
          </w:p>
          <w:p w:rsidR="00A9395C" w:rsidRPr="00A9395C" w:rsidRDefault="00A9395C" w:rsidP="00F52B2E">
            <w:pPr>
              <w:rPr>
                <w:rFonts w:asciiTheme="majorHAnsi" w:hAnsiTheme="majorHAnsi" w:cs="Arial"/>
              </w:rPr>
            </w:pPr>
          </w:p>
        </w:tc>
        <w:tc>
          <w:tcPr>
            <w:tcW w:w="5125" w:type="dxa"/>
            <w:tcBorders>
              <w:top w:val="single" w:sz="4" w:space="0" w:color="auto"/>
              <w:left w:val="single" w:sz="4" w:space="0" w:color="auto"/>
              <w:bottom w:val="single" w:sz="4" w:space="0" w:color="auto"/>
              <w:right w:val="single" w:sz="4" w:space="0" w:color="auto"/>
            </w:tcBorders>
          </w:tcPr>
          <w:p w:rsidR="00A9395C" w:rsidRPr="00A9395C" w:rsidRDefault="00A9395C" w:rsidP="00F52B2E">
            <w:pPr>
              <w:rPr>
                <w:rFonts w:asciiTheme="majorHAnsi" w:hAnsiTheme="majorHAnsi" w:cs="Arial"/>
                <w:b/>
              </w:rPr>
            </w:pPr>
          </w:p>
          <w:p w:rsidR="00A9395C" w:rsidRPr="00A9395C" w:rsidRDefault="00A9395C" w:rsidP="00F52B2E">
            <w:pPr>
              <w:jc w:val="both"/>
              <w:rPr>
                <w:rFonts w:asciiTheme="majorHAnsi" w:hAnsiTheme="majorHAnsi" w:cs="Arial"/>
              </w:rPr>
            </w:pPr>
            <w:r w:rsidRPr="00A9395C">
              <w:rPr>
                <w:rFonts w:asciiTheme="majorHAnsi" w:eastAsia="Times New Roman" w:hAnsiTheme="majorHAnsi"/>
                <w:b/>
                <w:bCs/>
                <w:sz w:val="22"/>
                <w:szCs w:val="22"/>
                <w:lang w:eastAsia="en-US"/>
              </w:rPr>
              <w:t>Techniques d'expression et de communication</w:t>
            </w:r>
            <w:r w:rsidRPr="00A9395C">
              <w:rPr>
                <w:rFonts w:asciiTheme="majorHAnsi" w:eastAsia="Times New Roman" w:hAnsiTheme="majorHAnsi"/>
                <w:sz w:val="22"/>
                <w:szCs w:val="22"/>
                <w:lang w:eastAsia="en-US"/>
              </w:rPr>
              <w:t xml:space="preserve"> </w:t>
            </w:r>
            <w:r w:rsidRPr="00A9395C">
              <w:rPr>
                <w:rFonts w:asciiTheme="majorHAnsi" w:hAnsiTheme="majorHAnsi" w:cs="Arial"/>
              </w:rPr>
              <w:t>:</w:t>
            </w:r>
          </w:p>
          <w:p w:rsidR="00CE2F13" w:rsidRPr="009D309C" w:rsidRDefault="00CE2F13" w:rsidP="00CE2F13">
            <w:pPr>
              <w:spacing w:line="276" w:lineRule="auto"/>
              <w:jc w:val="both"/>
              <w:rPr>
                <w:rFonts w:asciiTheme="majorHAnsi" w:eastAsia="Times New Roman" w:hAnsiTheme="majorHAnsi" w:cstheme="minorBidi"/>
                <w:lang w:eastAsia="fr-FR"/>
              </w:rPr>
            </w:pPr>
            <w:r w:rsidRPr="009D309C">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A9395C" w:rsidRPr="00A9395C" w:rsidRDefault="00A9395C" w:rsidP="00F52B2E">
            <w:pPr>
              <w:rPr>
                <w:rFonts w:asciiTheme="majorHAnsi" w:hAnsiTheme="majorHAnsi" w:cs="Arial"/>
              </w:rPr>
            </w:pPr>
          </w:p>
        </w:tc>
      </w:tr>
    </w:tbl>
    <w:p w:rsidR="00A9395C" w:rsidRPr="00A9395C" w:rsidRDefault="00A9395C" w:rsidP="00A9395C">
      <w:pPr>
        <w:rPr>
          <w:rFonts w:asciiTheme="majorHAnsi" w:hAnsiTheme="majorHAnsi" w:cs="Arial"/>
        </w:rPr>
        <w:sectPr w:rsidR="00A9395C" w:rsidRPr="00A9395C">
          <w:pgSz w:w="11906" w:h="16838"/>
          <w:pgMar w:top="1134" w:right="1134" w:bottom="1134" w:left="1134" w:header="709" w:footer="709" w:gutter="0"/>
          <w:cols w:space="720"/>
        </w:sect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rPr>
          <w:rFonts w:asciiTheme="majorHAnsi" w:hAnsiTheme="majorHAnsi" w:cs="Arial"/>
        </w:rPr>
      </w:pPr>
    </w:p>
    <w:p w:rsidR="00A9395C" w:rsidRPr="00A9395C" w:rsidRDefault="00A9395C" w:rsidP="00A9395C">
      <w:pPr>
        <w:jc w:val="center"/>
        <w:rPr>
          <w:rFonts w:asciiTheme="majorHAnsi" w:hAnsiTheme="majorHAnsi" w:cs="Arial"/>
          <w:b/>
        </w:rPr>
      </w:pPr>
    </w:p>
    <w:p w:rsidR="00A9395C" w:rsidRPr="00A9395C" w:rsidRDefault="00A9395C" w:rsidP="00A9395C">
      <w:pPr>
        <w:jc w:val="center"/>
        <w:rPr>
          <w:rFonts w:asciiTheme="majorHAnsi" w:hAnsiTheme="majorHAnsi" w:cs="Arial"/>
          <w:b/>
        </w:rPr>
      </w:pPr>
    </w:p>
    <w:p w:rsidR="00A9395C" w:rsidRPr="00A9395C" w:rsidRDefault="00A9395C" w:rsidP="00A9395C">
      <w:pPr>
        <w:jc w:val="center"/>
        <w:rPr>
          <w:rFonts w:asciiTheme="majorHAnsi" w:hAnsiTheme="majorHAnsi" w:cs="Arial"/>
          <w:b/>
        </w:rPr>
      </w:pPr>
    </w:p>
    <w:p w:rsidR="00A9395C" w:rsidRPr="00A9395C" w:rsidRDefault="00A9395C" w:rsidP="00A9395C">
      <w:pPr>
        <w:jc w:val="center"/>
        <w:rPr>
          <w:rFonts w:asciiTheme="majorHAnsi" w:hAnsiTheme="majorHAnsi" w:cs="Arial"/>
          <w:b/>
        </w:rPr>
      </w:pPr>
    </w:p>
    <w:p w:rsidR="00A9395C" w:rsidRPr="00A9395C" w:rsidRDefault="00A9395C" w:rsidP="00A9395C">
      <w:pPr>
        <w:rPr>
          <w:rFonts w:asciiTheme="majorHAnsi" w:hAnsiTheme="majorHAnsi" w:cs="Arial"/>
          <w:b/>
        </w:rPr>
      </w:pPr>
    </w:p>
    <w:p w:rsidR="00A9395C" w:rsidRPr="000A73A2" w:rsidRDefault="00A9395C" w:rsidP="00A9395C">
      <w:pPr>
        <w:jc w:val="center"/>
        <w:rPr>
          <w:rFonts w:asciiTheme="majorHAnsi" w:hAnsiTheme="majorHAnsi" w:cs="Arial"/>
          <w:b/>
          <w:sz w:val="32"/>
          <w:szCs w:val="32"/>
        </w:rPr>
      </w:pPr>
      <w:r w:rsidRPr="000A73A2">
        <w:rPr>
          <w:rFonts w:asciiTheme="majorHAnsi" w:hAnsiTheme="majorHAnsi" w:cs="Arial"/>
          <w:b/>
          <w:sz w:val="32"/>
          <w:szCs w:val="32"/>
        </w:rPr>
        <w:t>III - Programme détaillé par matière</w:t>
      </w:r>
    </w:p>
    <w:p w:rsidR="00A9395C" w:rsidRPr="000A73A2" w:rsidRDefault="00A9395C" w:rsidP="00A9395C">
      <w:pPr>
        <w:jc w:val="center"/>
        <w:rPr>
          <w:rFonts w:asciiTheme="majorHAnsi" w:hAnsiTheme="majorHAnsi" w:cs="Arial"/>
          <w:bCs/>
          <w:sz w:val="32"/>
          <w:szCs w:val="32"/>
        </w:rPr>
      </w:pPr>
      <w:r w:rsidRPr="000A73A2">
        <w:rPr>
          <w:rFonts w:asciiTheme="majorHAnsi" w:hAnsiTheme="majorHAnsi" w:cs="Arial"/>
          <w:bCs/>
          <w:sz w:val="32"/>
          <w:szCs w:val="32"/>
        </w:rPr>
        <w:t>(1 fiche détaillée par matière)</w:t>
      </w:r>
    </w:p>
    <w:p w:rsidR="00A9395C" w:rsidRPr="00A9395C" w:rsidRDefault="00A9395C" w:rsidP="00A9395C">
      <w:pPr>
        <w:jc w:val="center"/>
        <w:rPr>
          <w:rFonts w:asciiTheme="majorHAnsi" w:hAnsiTheme="majorHAnsi" w:cs="Arial"/>
          <w:b/>
        </w:rPr>
      </w:pPr>
    </w:p>
    <w:p w:rsidR="00A9395C" w:rsidRPr="00A9395C" w:rsidRDefault="00A9395C" w:rsidP="00A9395C">
      <w:pPr>
        <w:jc w:val="center"/>
        <w:rPr>
          <w:rFonts w:asciiTheme="majorHAnsi" w:hAnsiTheme="majorHAnsi" w:cs="Arial"/>
          <w:b/>
        </w:rPr>
      </w:pPr>
    </w:p>
    <w:p w:rsidR="00A9395C" w:rsidRPr="00A9395C" w:rsidRDefault="00A9395C" w:rsidP="00A9395C">
      <w:pPr>
        <w:jc w:val="center"/>
        <w:rPr>
          <w:rFonts w:asciiTheme="majorHAnsi" w:hAnsiTheme="majorHAnsi" w:cs="Arial"/>
          <w:b/>
        </w:rPr>
      </w:pPr>
    </w:p>
    <w:p w:rsidR="00A9395C" w:rsidRPr="00A9395C" w:rsidRDefault="00A9395C" w:rsidP="00A9395C">
      <w:pPr>
        <w:jc w:val="center"/>
        <w:rPr>
          <w:rFonts w:asciiTheme="majorHAnsi" w:hAnsiTheme="majorHAnsi" w:cs="Arial"/>
          <w:b/>
        </w:rPr>
      </w:pPr>
    </w:p>
    <w:p w:rsidR="00A9395C" w:rsidRPr="00A9395C" w:rsidRDefault="00A9395C" w:rsidP="00A9395C">
      <w:pPr>
        <w:jc w:val="center"/>
        <w:rPr>
          <w:rFonts w:asciiTheme="majorHAnsi" w:hAnsiTheme="majorHAnsi" w:cs="Arial"/>
          <w:b/>
        </w:rPr>
      </w:pPr>
    </w:p>
    <w:p w:rsidR="00A9395C" w:rsidRPr="00A9395C" w:rsidRDefault="00A9395C" w:rsidP="00A9395C">
      <w:pPr>
        <w:jc w:val="center"/>
        <w:rPr>
          <w:rFonts w:asciiTheme="majorHAnsi" w:hAnsiTheme="majorHAnsi" w:cs="Arial"/>
          <w:b/>
        </w:rPr>
      </w:pPr>
    </w:p>
    <w:p w:rsidR="00A9395C" w:rsidRPr="00A9395C" w:rsidRDefault="00A9395C" w:rsidP="00A9395C">
      <w:pPr>
        <w:jc w:val="center"/>
        <w:rPr>
          <w:rFonts w:asciiTheme="majorHAnsi" w:hAnsiTheme="majorHAnsi" w:cs="Arial"/>
          <w:b/>
        </w:rPr>
      </w:pPr>
    </w:p>
    <w:p w:rsidR="00A9395C" w:rsidRPr="00A9395C" w:rsidRDefault="00A9395C" w:rsidP="00A9395C">
      <w:pPr>
        <w:jc w:val="center"/>
        <w:rPr>
          <w:rFonts w:asciiTheme="majorHAnsi" w:hAnsiTheme="majorHAnsi" w:cs="Arial"/>
          <w:b/>
        </w:rPr>
      </w:pPr>
    </w:p>
    <w:p w:rsidR="00A9395C" w:rsidRPr="00A9395C" w:rsidRDefault="00A9395C" w:rsidP="00A9395C">
      <w:pPr>
        <w:spacing w:line="276" w:lineRule="auto"/>
        <w:rPr>
          <w:rFonts w:asciiTheme="majorHAnsi" w:hAnsiTheme="majorHAnsi" w:cs="Arial"/>
          <w:b/>
        </w:rPr>
        <w:sectPr w:rsidR="00A9395C" w:rsidRPr="00A9395C">
          <w:pgSz w:w="16838" w:h="11906" w:orient="landscape"/>
          <w:pgMar w:top="1134" w:right="1134" w:bottom="1134" w:left="1134" w:header="709" w:footer="709" w:gutter="0"/>
          <w:cols w:space="720"/>
        </w:sectPr>
      </w:pP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Semestre : 4</w:t>
      </w: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UE : UEF 2.2.1</w:t>
      </w:r>
    </w:p>
    <w:p w:rsidR="00A9395C" w:rsidRPr="00A9395C" w:rsidRDefault="00A9395C" w:rsidP="00A9395C">
      <w:pPr>
        <w:spacing w:after="120" w:line="276" w:lineRule="auto"/>
        <w:jc w:val="both"/>
        <w:rPr>
          <w:rFonts w:asciiTheme="majorHAnsi" w:hAnsiTheme="majorHAnsi" w:cs="Arial"/>
        </w:rPr>
      </w:pPr>
      <w:r w:rsidRPr="00A9395C">
        <w:rPr>
          <w:rFonts w:asciiTheme="majorHAnsi" w:hAnsiTheme="majorHAnsi" w:cs="Arial"/>
          <w:b/>
        </w:rPr>
        <w:t xml:space="preserve">Matière 1 : </w:t>
      </w:r>
      <w:r w:rsidRPr="00A9395C">
        <w:rPr>
          <w:rFonts w:asciiTheme="majorHAnsi" w:hAnsiTheme="majorHAnsi" w:cstheme="majorBidi"/>
          <w:b/>
          <w:bCs/>
        </w:rPr>
        <w:t>Hydraulique et pneumatique</w:t>
      </w:r>
      <w:r w:rsidRPr="00A9395C">
        <w:rPr>
          <w:rFonts w:asciiTheme="majorHAnsi" w:hAnsiTheme="majorHAnsi" w:cstheme="majorBidi"/>
        </w:rPr>
        <w:t xml:space="preserve">   </w:t>
      </w:r>
      <w:r w:rsidRPr="00A9395C">
        <w:rPr>
          <w:rFonts w:asciiTheme="majorHAnsi" w:hAnsiTheme="majorHAnsi" w:cs="Arial"/>
          <w:b/>
        </w:rPr>
        <w:t xml:space="preserve">           </w:t>
      </w:r>
      <w:r w:rsidRPr="00A9395C">
        <w:rPr>
          <w:rFonts w:asciiTheme="majorHAnsi" w:hAnsiTheme="majorHAnsi" w:cs="Arial"/>
          <w:bCs/>
        </w:rPr>
        <w:t>(VHS: 67h30, Cours : 3h00, TD : 1h30)</w:t>
      </w: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Objectifs de l’enseignement</w:t>
      </w:r>
      <w:r w:rsidRPr="00A9395C">
        <w:rPr>
          <w:rFonts w:asciiTheme="majorHAnsi" w:hAnsiTheme="majorHAnsi" w:cstheme="majorBidi"/>
        </w:rPr>
        <w:t xml:space="preserve"> (</w:t>
      </w:r>
      <w:r w:rsidRPr="00A9395C">
        <w:rPr>
          <w:rFonts w:asciiTheme="majorHAnsi" w:hAnsiTheme="majorHAnsi" w:cstheme="majorBidi"/>
          <w:i/>
        </w:rPr>
        <w:t>Décrire ce que l’étudiant est censé avoir acquis comme compétences après le succès à cette matière – maximum 3 lignes).</w:t>
      </w: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rPr>
      </w:pPr>
      <w:r w:rsidRPr="00A9395C">
        <w:rPr>
          <w:rFonts w:asciiTheme="majorHAnsi" w:hAnsiTheme="majorHAnsi"/>
        </w:rPr>
        <w:t xml:space="preserve">Ce  cours  permet  à  l’étudiant  d’être  capable  de  faire  l’étude  et  l’analyse  des  systèmes industriels basés sur les concepts hydrauliques  et pneumatiques. </w:t>
      </w:r>
    </w:p>
    <w:p w:rsidR="00A9395C" w:rsidRPr="00A9395C" w:rsidRDefault="00A9395C" w:rsidP="00A9395C">
      <w:pPr>
        <w:adjustRightInd w:val="0"/>
        <w:ind w:right="252"/>
        <w:jc w:val="lowKashida"/>
        <w:rPr>
          <w:rFonts w:asciiTheme="majorHAnsi" w:hAnsiTheme="majorHAnsi" w:cstheme="majorBidi"/>
          <w:strike/>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Connaissances préalables recommandées (</w:t>
      </w:r>
      <w:r w:rsidRPr="00A9395C">
        <w:rPr>
          <w:rFonts w:asciiTheme="majorHAnsi" w:hAnsiTheme="majorHAnsi" w:cstheme="majorBidi"/>
          <w:i/>
        </w:rPr>
        <w:t>descriptif succinct des connaissances requises pour pouvoir suivre cet enseignement – Maximum 2 lignes).</w:t>
      </w: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Contenu de la matière : </w:t>
      </w:r>
    </w:p>
    <w:p w:rsidR="00A9395C" w:rsidRPr="00A9395C" w:rsidRDefault="00A9395C" w:rsidP="00A9395C">
      <w:pPr>
        <w:pStyle w:val="Sansinterligne"/>
        <w:jc w:val="both"/>
        <w:rPr>
          <w:rFonts w:asciiTheme="majorHAnsi" w:hAnsiTheme="majorHAnsi" w:cstheme="majorBidi"/>
          <w:b/>
          <w:bCs/>
          <w:sz w:val="24"/>
          <w:szCs w:val="24"/>
        </w:rPr>
      </w:pPr>
      <w:r w:rsidRPr="00A9395C">
        <w:rPr>
          <w:rFonts w:asciiTheme="majorHAnsi" w:hAnsiTheme="majorHAnsi" w:cstheme="majorBidi"/>
          <w:b/>
          <w:bCs/>
          <w:sz w:val="24"/>
          <w:szCs w:val="24"/>
        </w:rPr>
        <w:t xml:space="preserve">Chapitre 1 : Introduction à la Mécanique des Fluides </w:t>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r>
      <w:r w:rsidRPr="00A9395C">
        <w:rPr>
          <w:rFonts w:asciiTheme="majorHAnsi" w:hAnsiTheme="majorHAnsi" w:cstheme="majorBidi"/>
          <w:b/>
          <w:sz w:val="24"/>
          <w:szCs w:val="24"/>
        </w:rPr>
        <w:t>1 semaine</w:t>
      </w:r>
    </w:p>
    <w:p w:rsidR="00A9395C" w:rsidRPr="00A9395C" w:rsidRDefault="00A9395C" w:rsidP="00A9395C">
      <w:pPr>
        <w:pStyle w:val="Sansinterligne"/>
        <w:jc w:val="both"/>
        <w:rPr>
          <w:rFonts w:asciiTheme="majorHAnsi" w:hAnsiTheme="majorHAnsi" w:cstheme="majorBidi"/>
          <w:sz w:val="24"/>
          <w:szCs w:val="24"/>
        </w:rPr>
      </w:pPr>
      <w:r w:rsidRPr="00A9395C">
        <w:rPr>
          <w:rFonts w:asciiTheme="majorHAnsi" w:hAnsiTheme="majorHAnsi" w:cstheme="majorBidi"/>
          <w:sz w:val="24"/>
          <w:szCs w:val="24"/>
        </w:rPr>
        <w:t>1-Définitions : Fluide parfait, Fluide réel, Fluide incompressible, Fluide compressible). 2-Caractéristiques physiques : (Masse volumique, Poids volumique, Densité, Viscosité)</w:t>
      </w:r>
    </w:p>
    <w:p w:rsidR="00A9395C" w:rsidRPr="00A9395C" w:rsidRDefault="00A9395C" w:rsidP="00A9395C">
      <w:pPr>
        <w:pStyle w:val="Sansinterligne"/>
        <w:jc w:val="both"/>
        <w:rPr>
          <w:rFonts w:asciiTheme="majorHAnsi" w:hAnsiTheme="majorHAnsi" w:cstheme="majorBidi"/>
          <w:b/>
          <w:bCs/>
          <w:sz w:val="24"/>
          <w:szCs w:val="24"/>
        </w:rPr>
      </w:pPr>
    </w:p>
    <w:p w:rsidR="00A9395C" w:rsidRPr="00A9395C" w:rsidRDefault="00A9395C" w:rsidP="00A9395C">
      <w:pPr>
        <w:pStyle w:val="Sansinterligne"/>
        <w:jc w:val="both"/>
        <w:rPr>
          <w:rFonts w:asciiTheme="majorHAnsi" w:hAnsiTheme="majorHAnsi" w:cstheme="majorBidi"/>
          <w:b/>
          <w:bCs/>
          <w:sz w:val="24"/>
          <w:szCs w:val="24"/>
        </w:rPr>
      </w:pPr>
      <w:r w:rsidRPr="00A9395C">
        <w:rPr>
          <w:rFonts w:asciiTheme="majorHAnsi" w:hAnsiTheme="majorHAnsi" w:cstheme="majorBidi"/>
          <w:b/>
          <w:bCs/>
          <w:sz w:val="24"/>
          <w:szCs w:val="24"/>
        </w:rPr>
        <w:t xml:space="preserve">Chapitre 2 : Statique des fluides </w:t>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r>
      <w:r w:rsidRPr="00A9395C">
        <w:rPr>
          <w:rFonts w:asciiTheme="majorHAnsi" w:hAnsiTheme="majorHAnsi" w:cstheme="majorBidi"/>
          <w:b/>
          <w:sz w:val="24"/>
          <w:szCs w:val="24"/>
        </w:rPr>
        <w:t>2 semaines</w:t>
      </w:r>
    </w:p>
    <w:p w:rsidR="00A9395C" w:rsidRPr="00A9395C" w:rsidRDefault="00A9395C" w:rsidP="00A9395C">
      <w:pPr>
        <w:pStyle w:val="Sansinterligne"/>
        <w:jc w:val="both"/>
        <w:rPr>
          <w:rFonts w:asciiTheme="majorHAnsi" w:hAnsiTheme="majorHAnsi" w:cstheme="majorBidi"/>
          <w:sz w:val="24"/>
          <w:szCs w:val="24"/>
        </w:rPr>
      </w:pPr>
      <w:r w:rsidRPr="00A9395C">
        <w:rPr>
          <w:rFonts w:asciiTheme="majorHAnsi" w:hAnsiTheme="majorHAnsi" w:cstheme="majorBidi"/>
          <w:sz w:val="24"/>
          <w:szCs w:val="24"/>
        </w:rPr>
        <w:t>1-Introduction. 2-Notion de pression en un point d’un fluide. 3-Relation fondamentale de l’hydrostatique. 4-Théorème de Pascal. 5- Poussée d’un fluide sur une paroi verticale. 6-Théorème d’Archimède.</w:t>
      </w:r>
    </w:p>
    <w:p w:rsidR="00A9395C" w:rsidRPr="00A9395C" w:rsidRDefault="00A9395C" w:rsidP="00A9395C">
      <w:pPr>
        <w:pStyle w:val="Sansinterligne"/>
        <w:jc w:val="both"/>
        <w:rPr>
          <w:rFonts w:asciiTheme="majorHAnsi" w:hAnsiTheme="majorHAnsi" w:cstheme="majorBidi"/>
          <w:b/>
          <w:bCs/>
          <w:sz w:val="24"/>
          <w:szCs w:val="24"/>
        </w:rPr>
      </w:pPr>
    </w:p>
    <w:p w:rsidR="00A9395C" w:rsidRPr="00A9395C" w:rsidRDefault="00A9395C" w:rsidP="00A9395C">
      <w:pPr>
        <w:pStyle w:val="Sansinterligne"/>
        <w:jc w:val="both"/>
        <w:rPr>
          <w:rFonts w:asciiTheme="majorHAnsi" w:hAnsiTheme="majorHAnsi" w:cstheme="majorBidi"/>
          <w:b/>
          <w:bCs/>
          <w:sz w:val="24"/>
          <w:szCs w:val="24"/>
        </w:rPr>
      </w:pPr>
      <w:r w:rsidRPr="00A9395C">
        <w:rPr>
          <w:rFonts w:asciiTheme="majorHAnsi" w:hAnsiTheme="majorHAnsi" w:cstheme="majorBidi"/>
          <w:b/>
          <w:bCs/>
          <w:sz w:val="24"/>
          <w:szCs w:val="24"/>
        </w:rPr>
        <w:t>Chapitre 3 : Dynamique des Fluides Incompressibles Parfaits </w:t>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r>
      <w:r w:rsidRPr="00A9395C">
        <w:rPr>
          <w:rFonts w:asciiTheme="majorHAnsi" w:hAnsiTheme="majorHAnsi" w:cstheme="majorBidi"/>
          <w:b/>
          <w:sz w:val="24"/>
          <w:szCs w:val="24"/>
        </w:rPr>
        <w:t>2 semaines</w:t>
      </w:r>
    </w:p>
    <w:p w:rsidR="00A9395C" w:rsidRPr="00A9395C" w:rsidRDefault="00A9395C" w:rsidP="00A9395C">
      <w:pPr>
        <w:pStyle w:val="Sansinterligne"/>
        <w:jc w:val="both"/>
        <w:rPr>
          <w:rFonts w:asciiTheme="majorHAnsi" w:hAnsiTheme="majorHAnsi" w:cstheme="majorBidi"/>
          <w:sz w:val="24"/>
          <w:szCs w:val="24"/>
        </w:rPr>
      </w:pPr>
      <w:r w:rsidRPr="00A9395C">
        <w:rPr>
          <w:rFonts w:asciiTheme="majorHAnsi" w:hAnsiTheme="majorHAnsi" w:cstheme="majorBidi"/>
          <w:sz w:val="24"/>
          <w:szCs w:val="24"/>
        </w:rPr>
        <w:t>1-Introduction. 2-Écoulement Permanent. 3-Équation de Continuité. 4-Notion de Débit. 5-Théorème de Bernoulli (Cas d’un écoulement sans échange de travail). 6-Théorème de Bernoulli (Cas d’un écoulement avec échange de travail)</w:t>
      </w:r>
    </w:p>
    <w:p w:rsidR="00A9395C" w:rsidRPr="00A9395C" w:rsidRDefault="00A9395C" w:rsidP="00A9395C">
      <w:pPr>
        <w:pStyle w:val="Sansinterligne"/>
        <w:jc w:val="both"/>
        <w:rPr>
          <w:rFonts w:asciiTheme="majorHAnsi" w:hAnsiTheme="majorHAnsi" w:cstheme="majorBidi"/>
          <w:b/>
          <w:bCs/>
          <w:sz w:val="24"/>
          <w:szCs w:val="24"/>
        </w:rPr>
      </w:pPr>
    </w:p>
    <w:p w:rsidR="00A9395C" w:rsidRPr="00A9395C" w:rsidRDefault="00A9395C" w:rsidP="00A9395C">
      <w:pPr>
        <w:pStyle w:val="Sansinterligne"/>
        <w:jc w:val="both"/>
        <w:rPr>
          <w:rFonts w:asciiTheme="majorHAnsi" w:hAnsiTheme="majorHAnsi" w:cstheme="majorBidi"/>
          <w:b/>
          <w:bCs/>
          <w:sz w:val="24"/>
          <w:szCs w:val="24"/>
        </w:rPr>
      </w:pPr>
      <w:r w:rsidRPr="00A9395C">
        <w:rPr>
          <w:rFonts w:asciiTheme="majorHAnsi" w:hAnsiTheme="majorHAnsi" w:cstheme="majorBidi"/>
          <w:b/>
          <w:bCs/>
          <w:sz w:val="24"/>
          <w:szCs w:val="24"/>
        </w:rPr>
        <w:t>Chapitre 4 : Dynamique des Fluides Incompressibles réels</w:t>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r>
      <w:r w:rsidRPr="00A9395C">
        <w:rPr>
          <w:rFonts w:asciiTheme="majorHAnsi" w:hAnsiTheme="majorHAnsi" w:cstheme="majorBidi"/>
          <w:b/>
          <w:sz w:val="24"/>
          <w:szCs w:val="24"/>
        </w:rPr>
        <w:t>3 semaines</w:t>
      </w:r>
    </w:p>
    <w:p w:rsidR="00A9395C" w:rsidRPr="00A9395C" w:rsidRDefault="00A9395C" w:rsidP="00A9395C">
      <w:pPr>
        <w:pStyle w:val="Sansinterligne"/>
        <w:jc w:val="both"/>
        <w:rPr>
          <w:rFonts w:asciiTheme="majorHAnsi" w:hAnsiTheme="majorHAnsi" w:cstheme="majorBidi"/>
          <w:sz w:val="24"/>
          <w:szCs w:val="24"/>
        </w:rPr>
      </w:pPr>
      <w:r w:rsidRPr="00A9395C">
        <w:rPr>
          <w:rFonts w:asciiTheme="majorHAnsi" w:hAnsiTheme="majorHAnsi" w:cstheme="majorBidi"/>
          <w:sz w:val="24"/>
          <w:szCs w:val="24"/>
        </w:rPr>
        <w:t>1- Introduction. 2- Fluides réels. 3- Régimes d’écoulement (nombre de Reynolds). 4-Pertes de charges : Définition, Pertes de charge singulières, Pertes de charges linéaires. 5-Théorème de Bernoulli appliqué à un fluide réel.</w:t>
      </w:r>
    </w:p>
    <w:p w:rsidR="00A9395C" w:rsidRPr="00A9395C" w:rsidRDefault="00A9395C" w:rsidP="00A9395C">
      <w:pPr>
        <w:pStyle w:val="Sansinterligne"/>
        <w:jc w:val="both"/>
        <w:rPr>
          <w:rFonts w:asciiTheme="majorHAnsi" w:hAnsiTheme="majorHAnsi" w:cstheme="majorBidi"/>
          <w:sz w:val="24"/>
          <w:szCs w:val="24"/>
        </w:rPr>
      </w:pPr>
    </w:p>
    <w:p w:rsidR="00A9395C" w:rsidRPr="00A9395C" w:rsidRDefault="00A9395C" w:rsidP="00A9395C">
      <w:pPr>
        <w:pStyle w:val="Sansinterligne"/>
        <w:jc w:val="both"/>
        <w:rPr>
          <w:rFonts w:asciiTheme="majorHAnsi" w:hAnsiTheme="majorHAnsi" w:cstheme="majorBidi"/>
          <w:b/>
          <w:bCs/>
          <w:sz w:val="24"/>
          <w:szCs w:val="24"/>
        </w:rPr>
      </w:pPr>
      <w:r w:rsidRPr="00A9395C">
        <w:rPr>
          <w:rFonts w:asciiTheme="majorHAnsi" w:hAnsiTheme="majorHAnsi" w:cstheme="majorBidi"/>
          <w:b/>
          <w:bCs/>
          <w:sz w:val="24"/>
          <w:szCs w:val="24"/>
        </w:rPr>
        <w:t>Chapitre 5 : Généralités sur les circuits hydrauliques et pneumatiques</w:t>
      </w:r>
      <w:r w:rsidRPr="00A9395C">
        <w:rPr>
          <w:rFonts w:asciiTheme="majorHAnsi" w:hAnsiTheme="majorHAnsi" w:cstheme="majorBidi"/>
          <w:b/>
          <w:bCs/>
          <w:sz w:val="24"/>
          <w:szCs w:val="24"/>
        </w:rPr>
        <w:tab/>
      </w:r>
      <w:r w:rsidRPr="00A9395C">
        <w:rPr>
          <w:rFonts w:asciiTheme="majorHAnsi" w:hAnsiTheme="majorHAnsi" w:cstheme="majorBidi"/>
          <w:b/>
          <w:sz w:val="24"/>
          <w:szCs w:val="24"/>
        </w:rPr>
        <w:t>4 semaines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1-Généralités sur les fluides hydrauliques : Différents types hydrauliques (huile minérale, huile de synthèse), Influence de température sur la viscosité, Influence de la pression sur la viscosité. 2-La filtration (Classification de l’état de pollution d’un fluide hydraulique, Conséquence d’une mauvaise filtration, Contrôle du niveau de pollution, Technique de filtration). 3-Les organes d’un circuit hydraulique (Le vérin simple et double effet, Les distributeurs, Limitation et régulation de débit, Limitation et régulation de pression, Les pompes)</w:t>
      </w:r>
    </w:p>
    <w:p w:rsidR="00A9395C" w:rsidRPr="00A9395C" w:rsidRDefault="00A9395C" w:rsidP="00A9395C">
      <w:pPr>
        <w:pStyle w:val="Sansinterligne"/>
        <w:jc w:val="both"/>
        <w:rPr>
          <w:rFonts w:asciiTheme="majorHAnsi" w:hAnsiTheme="majorHAnsi" w:cstheme="majorBidi"/>
          <w:b/>
          <w:bCs/>
          <w:sz w:val="24"/>
          <w:szCs w:val="24"/>
        </w:rPr>
      </w:pPr>
    </w:p>
    <w:p w:rsidR="00A9395C" w:rsidRPr="00A9395C" w:rsidRDefault="00A9395C" w:rsidP="00A9395C">
      <w:pPr>
        <w:pStyle w:val="Sansinterligne"/>
        <w:jc w:val="both"/>
        <w:rPr>
          <w:rFonts w:asciiTheme="majorHAnsi" w:hAnsiTheme="majorHAnsi" w:cstheme="majorBidi"/>
          <w:b/>
          <w:bCs/>
          <w:sz w:val="24"/>
          <w:szCs w:val="24"/>
        </w:rPr>
      </w:pPr>
      <w:r w:rsidRPr="00A9395C">
        <w:rPr>
          <w:rFonts w:asciiTheme="majorHAnsi" w:hAnsiTheme="majorHAnsi" w:cstheme="majorBidi"/>
          <w:b/>
          <w:bCs/>
          <w:sz w:val="24"/>
          <w:szCs w:val="24"/>
        </w:rPr>
        <w:t xml:space="preserve">Chapitre 6 : Généralités sur les circuits pneumatiques </w:t>
      </w:r>
      <w:r w:rsidRPr="00A9395C">
        <w:rPr>
          <w:rFonts w:asciiTheme="majorHAnsi" w:hAnsiTheme="majorHAnsi" w:cstheme="majorBidi"/>
          <w:b/>
          <w:bCs/>
          <w:sz w:val="24"/>
          <w:szCs w:val="24"/>
        </w:rPr>
        <w:tab/>
      </w:r>
      <w:r w:rsidRPr="00A9395C">
        <w:rPr>
          <w:rFonts w:asciiTheme="majorHAnsi" w:hAnsiTheme="majorHAnsi" w:cstheme="majorBidi"/>
          <w:b/>
          <w:bCs/>
          <w:sz w:val="24"/>
          <w:szCs w:val="24"/>
        </w:rPr>
        <w:tab/>
        <w:t xml:space="preserve"> </w:t>
      </w:r>
      <w:r w:rsidRPr="00A9395C">
        <w:rPr>
          <w:rFonts w:asciiTheme="majorHAnsi" w:hAnsiTheme="majorHAnsi" w:cstheme="majorBidi"/>
          <w:b/>
          <w:bCs/>
          <w:sz w:val="24"/>
          <w:szCs w:val="24"/>
        </w:rPr>
        <w:tab/>
      </w:r>
      <w:r w:rsidRPr="00A9395C">
        <w:rPr>
          <w:rFonts w:asciiTheme="majorHAnsi" w:hAnsiTheme="majorHAnsi" w:cstheme="majorBidi"/>
          <w:b/>
          <w:sz w:val="24"/>
          <w:szCs w:val="24"/>
        </w:rPr>
        <w:t>3 semaines</w:t>
      </w:r>
    </w:p>
    <w:p w:rsidR="00A9395C" w:rsidRPr="00A9395C" w:rsidRDefault="00A9395C" w:rsidP="00A9395C">
      <w:pPr>
        <w:pStyle w:val="Sansinterligne"/>
        <w:jc w:val="both"/>
        <w:rPr>
          <w:rFonts w:asciiTheme="majorHAnsi" w:hAnsiTheme="majorHAnsi" w:cstheme="majorBidi"/>
          <w:sz w:val="24"/>
          <w:szCs w:val="24"/>
        </w:rPr>
      </w:pPr>
      <w:r w:rsidRPr="00A9395C">
        <w:rPr>
          <w:rFonts w:asciiTheme="majorHAnsi" w:hAnsiTheme="majorHAnsi" w:cstheme="majorBidi"/>
          <w:sz w:val="24"/>
          <w:szCs w:val="24"/>
        </w:rPr>
        <w:t>1-Généralités (composition de l’air, Unité de pression, Unité de puissance). 2-Production de l’air comprimée. 3-Traitement de l’énergie : (Traitement de l’air comprimé, Niveau de filtration de l’air comprimé). 4-Les modules de conditionnement : (Les différents composants, Principe de fonctionnement - les filtres, les régulateurs de pression, les lubrificateurs, les démarreurs progressifs- 5- Les principaux organes de puissances. 6-Les distributeurs.</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Mode d’évaluation : </w:t>
      </w:r>
      <w:r w:rsidRPr="00A9395C">
        <w:rPr>
          <w:rFonts w:asciiTheme="majorHAnsi" w:hAnsiTheme="majorHAnsi" w:cstheme="majorBidi"/>
          <w:bCs/>
        </w:rPr>
        <w:t>Contrôle continu : 40 % ; Examen final : 60 %.</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Références   </w:t>
      </w:r>
      <w:r w:rsidRPr="00A9395C">
        <w:rPr>
          <w:rFonts w:asciiTheme="majorHAnsi" w:hAnsiTheme="majorHAnsi" w:cstheme="majorBidi"/>
        </w:rPr>
        <w:t xml:space="preserve"> (L</w:t>
      </w:r>
      <w:r w:rsidRPr="00A9395C">
        <w:rPr>
          <w:rFonts w:asciiTheme="majorHAnsi" w:hAnsiTheme="majorHAnsi" w:cstheme="majorBidi"/>
          <w:i/>
        </w:rPr>
        <w:t>ivres et polycopiés,  sites internet, etc.)</w:t>
      </w:r>
    </w:p>
    <w:p w:rsidR="00A9395C" w:rsidRPr="00A9395C" w:rsidRDefault="00A9395C" w:rsidP="00A9395C">
      <w:pPr>
        <w:jc w:val="both"/>
        <w:rPr>
          <w:rFonts w:asciiTheme="majorHAnsi" w:hAnsiTheme="majorHAnsi" w:cstheme="majorBidi"/>
          <w:i/>
        </w:rPr>
      </w:pPr>
      <w:r w:rsidRPr="00A9395C">
        <w:rPr>
          <w:rFonts w:asciiTheme="majorHAnsi" w:hAnsiTheme="majorHAnsi" w:cstheme="majorBidi"/>
          <w:i/>
        </w:rPr>
        <w:t xml:space="preserve"> </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1- R. </w:t>
      </w:r>
      <w:proofErr w:type="spellStart"/>
      <w:r w:rsidRPr="00A9395C">
        <w:rPr>
          <w:rFonts w:asciiTheme="majorHAnsi" w:hAnsiTheme="majorHAnsi" w:cstheme="majorBidi"/>
        </w:rPr>
        <w:t>Comolet</w:t>
      </w:r>
      <w:proofErr w:type="spellEnd"/>
      <w:r w:rsidRPr="00A9395C">
        <w:rPr>
          <w:rFonts w:asciiTheme="majorHAnsi" w:hAnsiTheme="majorHAnsi" w:cstheme="majorBidi"/>
        </w:rPr>
        <w:t>, Mécanique des fluides expérimentale, Tomes 1, 2 et 3, Edition Masson et Cie.</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2- R. </w:t>
      </w:r>
      <w:proofErr w:type="spellStart"/>
      <w:r w:rsidRPr="00A9395C">
        <w:rPr>
          <w:rFonts w:asciiTheme="majorHAnsi" w:hAnsiTheme="majorHAnsi" w:cstheme="majorBidi"/>
        </w:rPr>
        <w:t>Ouziaux</w:t>
      </w:r>
      <w:proofErr w:type="spellEnd"/>
      <w:r w:rsidRPr="00A9395C">
        <w:rPr>
          <w:rFonts w:asciiTheme="majorHAnsi" w:hAnsiTheme="majorHAnsi" w:cstheme="majorBidi"/>
        </w:rPr>
        <w:t xml:space="preserve">, Mécanique des fluides appliquée, Edition </w:t>
      </w:r>
      <w:proofErr w:type="spellStart"/>
      <w:r w:rsidRPr="00A9395C">
        <w:rPr>
          <w:rFonts w:asciiTheme="majorHAnsi" w:hAnsiTheme="majorHAnsi" w:cstheme="majorBidi"/>
        </w:rPr>
        <w:t>Dunod</w:t>
      </w:r>
      <w:proofErr w:type="spellEnd"/>
      <w:r w:rsidRPr="00A9395C">
        <w:rPr>
          <w:rFonts w:asciiTheme="majorHAnsi" w:hAnsiTheme="majorHAnsi" w:cstheme="majorBidi"/>
        </w:rPr>
        <w:t>, 1978</w:t>
      </w:r>
    </w:p>
    <w:p w:rsidR="00A9395C" w:rsidRPr="00A9395C" w:rsidRDefault="00A9395C" w:rsidP="00A9395C">
      <w:pPr>
        <w:jc w:val="both"/>
        <w:rPr>
          <w:rFonts w:asciiTheme="majorHAnsi" w:hAnsiTheme="majorHAnsi" w:cstheme="majorBidi"/>
          <w:lang w:val="en-US"/>
        </w:rPr>
      </w:pPr>
      <w:r w:rsidRPr="00A9395C">
        <w:rPr>
          <w:rFonts w:asciiTheme="majorHAnsi" w:hAnsiTheme="majorHAnsi" w:cstheme="majorBidi"/>
          <w:lang w:val="en-US"/>
        </w:rPr>
        <w:t>3- B. R. Munson, Fundamentals of fluid mechanics, Wiley &amp; Sons.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R. V. Gilles, Mécanique des fluides et hydraulique : Cours et problèmes, Série </w:t>
      </w:r>
      <w:proofErr w:type="spellStart"/>
      <w:r w:rsidRPr="00A9395C">
        <w:rPr>
          <w:rFonts w:asciiTheme="majorHAnsi" w:hAnsiTheme="majorHAnsi" w:cstheme="majorBidi"/>
        </w:rPr>
        <w:t>Schaum</w:t>
      </w:r>
      <w:proofErr w:type="spellEnd"/>
      <w:r w:rsidRPr="00A9395C">
        <w:rPr>
          <w:rFonts w:asciiTheme="majorHAnsi" w:hAnsiTheme="majorHAnsi" w:cstheme="majorBidi"/>
        </w:rPr>
        <w:t xml:space="preserve">, Mc </w:t>
      </w:r>
      <w:proofErr w:type="spellStart"/>
      <w:r w:rsidRPr="00A9395C">
        <w:rPr>
          <w:rFonts w:asciiTheme="majorHAnsi" w:hAnsiTheme="majorHAnsi" w:cstheme="majorBidi"/>
        </w:rPr>
        <w:t>Graw</w:t>
      </w:r>
      <w:proofErr w:type="spellEnd"/>
      <w:r w:rsidRPr="00A9395C">
        <w:rPr>
          <w:rFonts w:asciiTheme="majorHAnsi" w:hAnsiTheme="majorHAnsi" w:cstheme="majorBidi"/>
        </w:rPr>
        <w:t xml:space="preserve"> Hill, 1975. </w:t>
      </w:r>
    </w:p>
    <w:p w:rsidR="00A9395C" w:rsidRPr="00A9395C" w:rsidRDefault="00A9395C" w:rsidP="00A9395C">
      <w:pPr>
        <w:jc w:val="both"/>
        <w:rPr>
          <w:rFonts w:asciiTheme="majorHAnsi" w:hAnsiTheme="majorHAnsi" w:cstheme="majorBidi"/>
          <w:lang w:val="en-US"/>
        </w:rPr>
      </w:pPr>
      <w:r w:rsidRPr="00A9395C">
        <w:rPr>
          <w:rFonts w:asciiTheme="majorHAnsi" w:hAnsiTheme="majorHAnsi" w:cstheme="majorBidi"/>
          <w:lang w:val="en-US"/>
        </w:rPr>
        <w:t>4- C. T. Crow, Engineering fluid mechanics, Wiley &amp; sons</w:t>
      </w:r>
    </w:p>
    <w:p w:rsidR="00A9395C" w:rsidRPr="00A9395C" w:rsidRDefault="00A9395C" w:rsidP="00A9395C">
      <w:pPr>
        <w:jc w:val="both"/>
        <w:rPr>
          <w:rFonts w:asciiTheme="majorHAnsi" w:hAnsiTheme="majorHAnsi" w:cstheme="majorBidi"/>
          <w:lang w:val="en-US"/>
        </w:rPr>
      </w:pPr>
      <w:r w:rsidRPr="00A9395C">
        <w:rPr>
          <w:rFonts w:asciiTheme="majorHAnsi" w:hAnsiTheme="majorHAnsi" w:cstheme="majorBidi"/>
          <w:lang w:val="en-US"/>
        </w:rPr>
        <w:t xml:space="preserve">5- V. L. Streeter, Fluid mechanics, Mc </w:t>
      </w:r>
      <w:proofErr w:type="spellStart"/>
      <w:r w:rsidRPr="00A9395C">
        <w:rPr>
          <w:rFonts w:asciiTheme="majorHAnsi" w:hAnsiTheme="majorHAnsi" w:cstheme="majorBidi"/>
          <w:lang w:val="en-US"/>
        </w:rPr>
        <w:t>Graw</w:t>
      </w:r>
      <w:proofErr w:type="spellEnd"/>
      <w:r w:rsidRPr="00A9395C">
        <w:rPr>
          <w:rFonts w:asciiTheme="majorHAnsi" w:hAnsiTheme="majorHAnsi" w:cstheme="majorBidi"/>
          <w:lang w:val="en-US"/>
        </w:rPr>
        <w:t xml:space="preserve"> Hill</w:t>
      </w:r>
    </w:p>
    <w:p w:rsidR="00A9395C" w:rsidRPr="00A9395C" w:rsidRDefault="00A9395C" w:rsidP="00A9395C">
      <w:pPr>
        <w:pStyle w:val="Titre1"/>
        <w:shd w:val="clear" w:color="auto" w:fill="FFFFFF"/>
        <w:jc w:val="both"/>
        <w:textAlignment w:val="baseline"/>
        <w:rPr>
          <w:rFonts w:asciiTheme="majorHAnsi" w:hAnsiTheme="majorHAnsi" w:cstheme="majorBidi"/>
          <w:b w:val="0"/>
          <w:bCs w:val="0"/>
        </w:rPr>
      </w:pPr>
      <w:r w:rsidRPr="00A9395C">
        <w:rPr>
          <w:rFonts w:asciiTheme="majorHAnsi" w:hAnsiTheme="majorHAnsi" w:cstheme="majorBidi"/>
          <w:b w:val="0"/>
          <w:bCs w:val="0"/>
          <w:shd w:val="clear" w:color="auto" w:fill="FFFFFF"/>
        </w:rPr>
        <w:t xml:space="preserve">6- </w:t>
      </w:r>
      <w:r w:rsidRPr="00A9395C">
        <w:rPr>
          <w:rStyle w:val="apple-converted-space"/>
          <w:rFonts w:asciiTheme="majorHAnsi" w:hAnsiTheme="majorHAnsi" w:cstheme="majorBidi"/>
          <w:b w:val="0"/>
          <w:bCs w:val="0"/>
          <w:shd w:val="clear" w:color="auto" w:fill="FFFFFF"/>
        </w:rPr>
        <w:t xml:space="preserve">S. </w:t>
      </w:r>
      <w:proofErr w:type="spellStart"/>
      <w:r w:rsidRPr="00A9395C">
        <w:rPr>
          <w:rStyle w:val="apple-converted-space"/>
          <w:rFonts w:asciiTheme="majorHAnsi" w:hAnsiTheme="majorHAnsi" w:cstheme="majorBidi"/>
          <w:b w:val="0"/>
          <w:bCs w:val="0"/>
          <w:shd w:val="clear" w:color="auto" w:fill="FFFFFF"/>
        </w:rPr>
        <w:t>Amiroudine</w:t>
      </w:r>
      <w:proofErr w:type="spellEnd"/>
      <w:r w:rsidRPr="00A9395C">
        <w:rPr>
          <w:rStyle w:val="apple-converted-space"/>
          <w:rFonts w:asciiTheme="majorHAnsi" w:hAnsiTheme="majorHAnsi" w:cstheme="majorBidi"/>
          <w:b w:val="0"/>
          <w:bCs w:val="0"/>
          <w:shd w:val="clear" w:color="auto" w:fill="FFFFFF"/>
        </w:rPr>
        <w:t>,</w:t>
      </w:r>
      <w:r w:rsidRPr="00A9395C">
        <w:rPr>
          <w:rStyle w:val="apple-converted-space"/>
          <w:rFonts w:asciiTheme="majorHAnsi" w:hAnsiTheme="majorHAnsi" w:cstheme="majorBidi"/>
          <w:shd w:val="clear" w:color="auto" w:fill="FFFFFF"/>
        </w:rPr>
        <w:t xml:space="preserve"> </w:t>
      </w:r>
      <w:r w:rsidRPr="00A9395C">
        <w:rPr>
          <w:rFonts w:asciiTheme="majorHAnsi" w:hAnsiTheme="majorHAnsi" w:cstheme="majorBidi"/>
          <w:b w:val="0"/>
          <w:bCs w:val="0"/>
        </w:rPr>
        <w:t xml:space="preserve">Mécanique des fluides : Cours et exercices corrigés, Editions </w:t>
      </w:r>
      <w:proofErr w:type="spellStart"/>
      <w:r w:rsidRPr="00A9395C">
        <w:rPr>
          <w:rFonts w:asciiTheme="majorHAnsi" w:hAnsiTheme="majorHAnsi" w:cstheme="majorBidi"/>
          <w:b w:val="0"/>
          <w:bCs w:val="0"/>
        </w:rPr>
        <w:t>Dunod</w:t>
      </w:r>
      <w:proofErr w:type="spellEnd"/>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7- </w:t>
      </w:r>
      <w:proofErr w:type="spellStart"/>
      <w:r w:rsidRPr="00A9395C">
        <w:rPr>
          <w:rFonts w:asciiTheme="majorHAnsi" w:hAnsiTheme="majorHAnsi" w:cstheme="majorBidi"/>
        </w:rPr>
        <w:t>M.Portelli</w:t>
      </w:r>
      <w:proofErr w:type="spellEnd"/>
      <w:r w:rsidRPr="00A9395C">
        <w:rPr>
          <w:rFonts w:asciiTheme="majorHAnsi" w:hAnsiTheme="majorHAnsi" w:cstheme="majorBidi"/>
        </w:rPr>
        <w:t xml:space="preserve">, La  technologie  d’hydraulique  industrielle, cours  et  exercices résolus, </w:t>
      </w:r>
      <w:proofErr w:type="spellStart"/>
      <w:r w:rsidRPr="00A9395C">
        <w:rPr>
          <w:rFonts w:asciiTheme="majorHAnsi" w:hAnsiTheme="majorHAnsi" w:cstheme="majorBidi"/>
        </w:rPr>
        <w:t>Educalivres</w:t>
      </w:r>
      <w:proofErr w:type="spellEnd"/>
      <w:r w:rsidRPr="00A9395C">
        <w:rPr>
          <w:rFonts w:asciiTheme="majorHAnsi" w:hAnsiTheme="majorHAnsi" w:cstheme="majorBidi"/>
        </w:rPr>
        <w:t xml:space="preserve">, 2005. </w:t>
      </w:r>
    </w:p>
    <w:p w:rsidR="00A9395C" w:rsidRPr="00A9395C" w:rsidRDefault="00A9395C" w:rsidP="00A9395C">
      <w:pPr>
        <w:jc w:val="both"/>
        <w:rPr>
          <w:rFonts w:asciiTheme="majorHAnsi" w:hAnsiTheme="majorHAnsi" w:cstheme="majorBidi"/>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A9395C" w:rsidRPr="00A9395C" w:rsidRDefault="00A9395C" w:rsidP="00A9395C">
      <w:pPr>
        <w:spacing w:after="100" w:afterAutospacing="1"/>
        <w:rPr>
          <w:rFonts w:asciiTheme="majorHAnsi" w:hAnsiTheme="majorHAnsi" w:cs="Arial"/>
          <w:b/>
          <w:bCs/>
        </w:rPr>
      </w:pPr>
    </w:p>
    <w:p w:rsidR="00F94D4C" w:rsidRDefault="00F94D4C" w:rsidP="00F94D4C">
      <w:pPr>
        <w:spacing w:after="100" w:afterAutospacing="1"/>
        <w:rPr>
          <w:rFonts w:asciiTheme="majorHAnsi" w:hAnsiTheme="majorHAnsi" w:cs="Arial"/>
          <w:b/>
          <w:bCs/>
        </w:rPr>
      </w:pPr>
      <w:r>
        <w:rPr>
          <w:rFonts w:asciiTheme="majorHAnsi" w:hAnsiTheme="majorHAnsi" w:cs="Arial"/>
          <w:b/>
          <w:bCs/>
        </w:rPr>
        <w:t>Semestre : 4</w:t>
      </w:r>
    </w:p>
    <w:p w:rsidR="00F94D4C" w:rsidRDefault="00F94D4C" w:rsidP="00F94D4C">
      <w:pPr>
        <w:spacing w:after="100" w:afterAutospacing="1"/>
        <w:rPr>
          <w:rFonts w:asciiTheme="majorHAnsi" w:hAnsiTheme="majorHAnsi" w:cs="Arial"/>
          <w:b/>
          <w:bCs/>
        </w:rPr>
      </w:pPr>
      <w:r>
        <w:rPr>
          <w:rFonts w:asciiTheme="majorHAnsi" w:hAnsiTheme="majorHAnsi" w:cs="Arial"/>
          <w:b/>
          <w:bCs/>
        </w:rPr>
        <w:t>UEF 2.2.1</w:t>
      </w:r>
    </w:p>
    <w:p w:rsidR="00F94D4C" w:rsidRDefault="00F94D4C" w:rsidP="00F94D4C">
      <w:pPr>
        <w:spacing w:after="100" w:afterAutospacing="1"/>
        <w:rPr>
          <w:rFonts w:asciiTheme="majorHAnsi" w:hAnsiTheme="majorHAnsi" w:cs="Arial"/>
        </w:rPr>
      </w:pPr>
      <w:r>
        <w:rPr>
          <w:rFonts w:asciiTheme="majorHAnsi" w:eastAsia="Times New Roman" w:hAnsiTheme="majorHAnsi" w:cs="Arial"/>
          <w:b/>
        </w:rPr>
        <w:t>Matière 2 : </w:t>
      </w:r>
      <w:r>
        <w:rPr>
          <w:rFonts w:asciiTheme="majorHAnsi" w:eastAsia="Times New Roman" w:hAnsiTheme="majorHAnsi"/>
          <w:b/>
          <w:bCs/>
          <w:sz w:val="22"/>
          <w:szCs w:val="22"/>
          <w:lang w:eastAsia="en-US"/>
        </w:rPr>
        <w:t>Logique combinatoire et séquentielle</w:t>
      </w:r>
      <w:r>
        <w:rPr>
          <w:rFonts w:asciiTheme="majorHAnsi" w:hAnsiTheme="majorHAnsi" w:cs="Arial"/>
        </w:rPr>
        <w:t xml:space="preserve">   (</w:t>
      </w:r>
      <w:r>
        <w:rPr>
          <w:rFonts w:asciiTheme="majorHAnsi" w:hAnsiTheme="majorHAnsi" w:cs="Arial"/>
          <w:bCs/>
        </w:rPr>
        <w:t>VHS: 45h00, Cours : 1h30, TD : 1h30)</w:t>
      </w:r>
    </w:p>
    <w:p w:rsidR="00F94D4C" w:rsidRDefault="00F94D4C" w:rsidP="00F94D4C">
      <w:pPr>
        <w:jc w:val="both"/>
        <w:rPr>
          <w:rFonts w:asciiTheme="majorHAnsi" w:hAnsiTheme="majorHAnsi" w:cstheme="majorBidi"/>
          <w:i/>
        </w:rPr>
      </w:pPr>
      <w:r>
        <w:rPr>
          <w:rFonts w:asciiTheme="majorHAnsi" w:hAnsiTheme="majorHAnsi" w:cstheme="majorBidi"/>
          <w:b/>
        </w:rPr>
        <w:t>Objectifs de l’enseignement:</w:t>
      </w:r>
      <w:r>
        <w:rPr>
          <w:rFonts w:asciiTheme="majorHAnsi" w:hAnsiTheme="majorHAnsi" w:cstheme="majorBidi"/>
        </w:rPr>
        <w:t xml:space="preserve"> </w:t>
      </w:r>
    </w:p>
    <w:p w:rsidR="00F94D4C" w:rsidRDefault="00F94D4C" w:rsidP="00F94D4C">
      <w:pPr>
        <w:jc w:val="both"/>
        <w:rPr>
          <w:rFonts w:asciiTheme="majorHAnsi" w:hAnsiTheme="majorHAnsi" w:cstheme="majorBidi"/>
          <w:i/>
        </w:rPr>
      </w:pPr>
    </w:p>
    <w:p w:rsidR="00F94D4C" w:rsidRDefault="00F94D4C" w:rsidP="00F94D4C">
      <w:pPr>
        <w:adjustRightInd w:val="0"/>
        <w:jc w:val="both"/>
        <w:rPr>
          <w:rFonts w:asciiTheme="majorHAnsi" w:hAnsiTheme="majorHAnsi" w:cstheme="majorBidi"/>
        </w:rPr>
      </w:pPr>
      <w:r>
        <w:rPr>
          <w:rFonts w:asciiTheme="majorHAnsi" w:hAnsiTheme="majorHAnsi" w:cstheme="majorBidi"/>
        </w:rPr>
        <w:t xml:space="preserve">Connaître les circuits combinatoires usuels. Savoir représenter quelques applications des circuits combinatoires en utilisant les outils standards que sont les tables de vérité, les tables de </w:t>
      </w:r>
      <w:proofErr w:type="spellStart"/>
      <w:r>
        <w:rPr>
          <w:rFonts w:asciiTheme="majorHAnsi" w:hAnsiTheme="majorHAnsi" w:cstheme="majorBidi"/>
        </w:rPr>
        <w:t>Karnaugh</w:t>
      </w:r>
      <w:proofErr w:type="spellEnd"/>
      <w:r>
        <w:rPr>
          <w:rFonts w:asciiTheme="majorHAnsi" w:hAnsiTheme="majorHAnsi" w:cstheme="majorBidi"/>
        </w:rPr>
        <w:t>. Introduire les circuits séquentiels à travers les circuits bascules et les compteurs.</w:t>
      </w:r>
    </w:p>
    <w:p w:rsidR="00F94D4C" w:rsidRDefault="00F94D4C" w:rsidP="00F94D4C">
      <w:pPr>
        <w:adjustRightInd w:val="0"/>
        <w:jc w:val="both"/>
        <w:rPr>
          <w:rFonts w:asciiTheme="majorHAnsi" w:hAnsiTheme="majorHAnsi" w:cstheme="majorBidi"/>
        </w:rPr>
      </w:pPr>
    </w:p>
    <w:p w:rsidR="00F94D4C" w:rsidRDefault="00F94D4C" w:rsidP="00F94D4C">
      <w:pPr>
        <w:jc w:val="both"/>
        <w:rPr>
          <w:rFonts w:asciiTheme="majorHAnsi" w:hAnsiTheme="majorHAnsi" w:cstheme="majorBidi"/>
          <w:b/>
        </w:rPr>
      </w:pPr>
      <w:r>
        <w:rPr>
          <w:rFonts w:asciiTheme="majorHAnsi" w:hAnsiTheme="majorHAnsi" w:cstheme="majorBidi"/>
          <w:b/>
        </w:rPr>
        <w:t xml:space="preserve">Connaissances préalables recommandées: </w:t>
      </w:r>
    </w:p>
    <w:p w:rsidR="00F94D4C" w:rsidRDefault="00F94D4C" w:rsidP="00F94D4C">
      <w:pPr>
        <w:jc w:val="both"/>
        <w:rPr>
          <w:rFonts w:asciiTheme="majorHAnsi" w:hAnsiTheme="majorHAnsi" w:cstheme="majorBidi"/>
          <w:i/>
        </w:rPr>
      </w:pPr>
      <w:r>
        <w:rPr>
          <w:rFonts w:asciiTheme="majorHAnsi" w:hAnsiTheme="majorHAnsi" w:cstheme="majorBidi"/>
          <w:i/>
        </w:rPr>
        <w:t>Aucune</w:t>
      </w:r>
    </w:p>
    <w:p w:rsidR="00F94D4C" w:rsidRDefault="00F94D4C" w:rsidP="00F94D4C">
      <w:pPr>
        <w:jc w:val="both"/>
        <w:rPr>
          <w:rFonts w:asciiTheme="majorHAnsi" w:hAnsiTheme="majorHAnsi" w:cstheme="majorBidi"/>
          <w:i/>
        </w:rPr>
      </w:pPr>
    </w:p>
    <w:p w:rsidR="00F94D4C" w:rsidRDefault="00F94D4C" w:rsidP="00F94D4C">
      <w:pPr>
        <w:jc w:val="both"/>
        <w:rPr>
          <w:rFonts w:asciiTheme="majorHAnsi" w:hAnsiTheme="majorHAnsi" w:cstheme="majorBidi"/>
          <w:b/>
        </w:rPr>
      </w:pPr>
      <w:r>
        <w:rPr>
          <w:rFonts w:asciiTheme="majorHAnsi" w:hAnsiTheme="majorHAnsi" w:cstheme="majorBidi"/>
          <w:b/>
        </w:rPr>
        <w:t>Contenu de la matière : </w:t>
      </w:r>
    </w:p>
    <w:p w:rsidR="00F94D4C" w:rsidRDefault="00F94D4C" w:rsidP="00F94D4C">
      <w:pPr>
        <w:jc w:val="both"/>
        <w:rPr>
          <w:rFonts w:asciiTheme="majorHAnsi" w:hAnsiTheme="majorHAnsi" w:cstheme="majorBidi"/>
          <w:b/>
        </w:rPr>
      </w:pPr>
    </w:p>
    <w:p w:rsidR="00F94D4C" w:rsidRDefault="00F94D4C" w:rsidP="00F94D4C">
      <w:pPr>
        <w:adjustRightInd w:val="0"/>
        <w:jc w:val="both"/>
        <w:rPr>
          <w:rFonts w:asciiTheme="majorHAnsi" w:hAnsiTheme="majorHAnsi" w:cstheme="majorBidi"/>
          <w:b/>
        </w:rPr>
      </w:pPr>
      <w:r>
        <w:rPr>
          <w:rFonts w:asciiTheme="majorHAnsi" w:hAnsiTheme="majorHAnsi" w:cstheme="majorBidi"/>
          <w:b/>
        </w:rPr>
        <w:t>Chapitre 1 : Systèmes de numération et Codage de l’information</w:t>
      </w:r>
      <w:r>
        <w:rPr>
          <w:rFonts w:asciiTheme="majorHAnsi" w:hAnsiTheme="majorHAnsi" w:cstheme="majorBidi"/>
          <w:b/>
        </w:rPr>
        <w:tab/>
        <w:t xml:space="preserve">              2 semaines</w:t>
      </w:r>
    </w:p>
    <w:p w:rsidR="00F94D4C" w:rsidRDefault="00F94D4C" w:rsidP="00F94D4C">
      <w:pPr>
        <w:adjustRightInd w:val="0"/>
        <w:jc w:val="both"/>
        <w:rPr>
          <w:rFonts w:asciiTheme="majorHAnsi" w:hAnsiTheme="majorHAnsi" w:cstheme="majorBidi"/>
        </w:rPr>
      </w:pPr>
      <w:r>
        <w:rPr>
          <w:rFonts w:asciiTheme="majorHAnsi" w:hAnsiTheme="majorHAnsi" w:cstheme="majorBidi"/>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Pr>
          <w:rFonts w:asciiTheme="majorHAnsi" w:hAnsiTheme="majorHAnsi" w:cstheme="majorBidi"/>
        </w:rPr>
        <w:tab/>
      </w:r>
      <w:r>
        <w:rPr>
          <w:rFonts w:asciiTheme="majorHAnsi" w:hAnsiTheme="majorHAnsi" w:cstheme="majorBidi"/>
        </w:rPr>
        <w:tab/>
      </w:r>
      <w:r>
        <w:rPr>
          <w:rFonts w:asciiTheme="majorHAnsi" w:hAnsiTheme="majorHAnsi" w:cstheme="majorBidi"/>
        </w:rPr>
        <w:tab/>
        <w:t xml:space="preserve">                </w:t>
      </w:r>
    </w:p>
    <w:p w:rsidR="00F94D4C" w:rsidRDefault="00F94D4C" w:rsidP="00F94D4C">
      <w:pPr>
        <w:adjustRightInd w:val="0"/>
        <w:jc w:val="both"/>
        <w:rPr>
          <w:rFonts w:asciiTheme="majorHAnsi" w:hAnsiTheme="majorHAnsi" w:cstheme="majorBidi"/>
        </w:rPr>
      </w:pPr>
    </w:p>
    <w:p w:rsidR="00F94D4C" w:rsidRDefault="00F94D4C" w:rsidP="00F94D4C">
      <w:pPr>
        <w:adjustRightInd w:val="0"/>
        <w:jc w:val="both"/>
        <w:rPr>
          <w:rFonts w:asciiTheme="majorHAnsi" w:hAnsiTheme="majorHAnsi" w:cstheme="majorBidi"/>
        </w:rPr>
      </w:pPr>
      <w:r>
        <w:rPr>
          <w:rFonts w:asciiTheme="majorHAnsi" w:hAnsiTheme="majorHAnsi" w:cstheme="majorBidi"/>
          <w:b/>
          <w:bCs/>
        </w:rPr>
        <w:t>Chapitre 2 : Algèbre de Boole et Simplification des fonctions logiques</w:t>
      </w:r>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b/>
          <w:bCs/>
        </w:rPr>
        <w:t>3 semaines</w:t>
      </w:r>
    </w:p>
    <w:p w:rsidR="00F94D4C" w:rsidRDefault="00F94D4C" w:rsidP="00F94D4C">
      <w:pPr>
        <w:adjustRightInd w:val="0"/>
        <w:jc w:val="both"/>
        <w:rPr>
          <w:rFonts w:asciiTheme="majorHAnsi" w:hAnsiTheme="majorHAnsi" w:cstheme="majorBidi"/>
        </w:rPr>
      </w:pPr>
      <w:r>
        <w:rPr>
          <w:rFonts w:asciiTheme="majorHAnsi" w:hAnsiTheme="majorHAnsi" w:cstheme="majorBidi"/>
        </w:rPr>
        <w:t xml:space="preserve">Variables et fonctions logiques (OR, AND, NOR, NAND, XOR). Lois de l'algèbre de Boole. Théorème de </w:t>
      </w:r>
      <w:proofErr w:type="spellStart"/>
      <w:r>
        <w:rPr>
          <w:rFonts w:asciiTheme="majorHAnsi" w:hAnsiTheme="majorHAnsi" w:cstheme="majorBidi"/>
        </w:rPr>
        <w:t>De</w:t>
      </w:r>
      <w:proofErr w:type="spellEnd"/>
      <w:r>
        <w:rPr>
          <w:rFonts w:asciiTheme="majorHAnsi" w:hAnsiTheme="majorHAnsi" w:cstheme="majorBidi"/>
        </w:rPr>
        <w:t xml:space="preserve"> Morgan. Fonctions logiques complètes et incomplètes. Représentation des fonctions logiques : tables de vérité, tables de </w:t>
      </w:r>
      <w:proofErr w:type="spellStart"/>
      <w:r>
        <w:rPr>
          <w:rFonts w:asciiTheme="majorHAnsi" w:hAnsiTheme="majorHAnsi" w:cstheme="majorBidi"/>
        </w:rPr>
        <w:t>Karnaugh</w:t>
      </w:r>
      <w:proofErr w:type="spellEnd"/>
      <w:r>
        <w:rPr>
          <w:rFonts w:asciiTheme="majorHAnsi" w:hAnsiTheme="majorHAnsi" w:cstheme="majorBidi"/>
        </w:rPr>
        <w:t xml:space="preserve">. Simplification des fonctions logiques : Méthode algébrique, méthode de </w:t>
      </w:r>
      <w:proofErr w:type="spellStart"/>
      <w:r>
        <w:rPr>
          <w:rFonts w:asciiTheme="majorHAnsi" w:hAnsiTheme="majorHAnsi" w:cstheme="majorBidi"/>
        </w:rPr>
        <w:t>Karnaugh</w:t>
      </w:r>
      <w:proofErr w:type="spellEnd"/>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t xml:space="preserve">               </w:t>
      </w:r>
    </w:p>
    <w:p w:rsidR="00F94D4C" w:rsidRDefault="00F94D4C" w:rsidP="00F94D4C">
      <w:pPr>
        <w:adjustRightInd w:val="0"/>
        <w:jc w:val="both"/>
        <w:rPr>
          <w:rFonts w:asciiTheme="majorHAnsi" w:hAnsiTheme="majorHAnsi" w:cstheme="majorBidi"/>
        </w:rPr>
      </w:pPr>
    </w:p>
    <w:p w:rsidR="00F94D4C" w:rsidRDefault="00F94D4C" w:rsidP="00F94D4C">
      <w:pPr>
        <w:adjustRightInd w:val="0"/>
        <w:jc w:val="both"/>
        <w:rPr>
          <w:rFonts w:asciiTheme="majorHAnsi" w:hAnsiTheme="majorHAnsi" w:cstheme="majorBidi"/>
        </w:rPr>
      </w:pPr>
      <w:r>
        <w:rPr>
          <w:rFonts w:asciiTheme="majorHAnsi" w:hAnsiTheme="majorHAnsi" w:cstheme="majorBidi"/>
          <w:b/>
          <w:bCs/>
        </w:rPr>
        <w:t>Chapitre 3 : Technologie des circuits logiques intégrés</w:t>
      </w:r>
      <w:r>
        <w:rPr>
          <w:rFonts w:asciiTheme="majorHAnsi" w:hAnsiTheme="majorHAnsi" w:cstheme="majorBidi"/>
        </w:rPr>
        <w:tab/>
      </w:r>
      <w:r>
        <w:rPr>
          <w:rFonts w:asciiTheme="majorHAnsi" w:hAnsiTheme="majorHAnsi" w:cstheme="majorBidi"/>
        </w:rPr>
        <w:tab/>
        <w:t xml:space="preserve">                </w:t>
      </w:r>
      <w:r>
        <w:rPr>
          <w:rFonts w:asciiTheme="majorHAnsi" w:hAnsiTheme="majorHAnsi" w:cstheme="majorBidi"/>
          <w:b/>
          <w:bCs/>
        </w:rPr>
        <w:t>1 semaine</w:t>
      </w:r>
    </w:p>
    <w:p w:rsidR="00F94D4C" w:rsidRDefault="00F94D4C" w:rsidP="00F94D4C">
      <w:pPr>
        <w:adjustRightInd w:val="0"/>
        <w:jc w:val="both"/>
        <w:rPr>
          <w:rFonts w:asciiTheme="majorHAnsi" w:hAnsiTheme="majorHAnsi" w:cstheme="majorBidi"/>
        </w:rPr>
      </w:pPr>
      <w:r>
        <w:rPr>
          <w:rFonts w:asciiTheme="majorHAnsi" w:hAnsiTheme="majorHAnsi" w:cstheme="majorBidi"/>
        </w:rPr>
        <w:t xml:space="preserve">Signaux logiques (conventions, imperfections, seuils de définition), intégration et technologies, étude d'une porte logique (généralités, sortie totem pole, sortie à collecteur ouvert, sortie trois états), caractéristiques des circuits logiques intégrés CMOS et TTL.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p>
    <w:p w:rsidR="00F94D4C" w:rsidRDefault="00F94D4C" w:rsidP="00F94D4C">
      <w:pPr>
        <w:adjustRightInd w:val="0"/>
        <w:ind w:left="720"/>
        <w:jc w:val="both"/>
        <w:rPr>
          <w:rFonts w:asciiTheme="majorHAnsi" w:hAnsiTheme="majorHAnsi" w:cstheme="majorBidi"/>
        </w:rPr>
      </w:pPr>
    </w:p>
    <w:p w:rsidR="00F94D4C" w:rsidRDefault="00F94D4C" w:rsidP="00F94D4C">
      <w:pPr>
        <w:adjustRightInd w:val="0"/>
        <w:jc w:val="both"/>
        <w:rPr>
          <w:rFonts w:asciiTheme="majorHAnsi" w:hAnsiTheme="majorHAnsi" w:cstheme="majorBidi"/>
        </w:rPr>
      </w:pPr>
      <w:r>
        <w:rPr>
          <w:rFonts w:asciiTheme="majorHAnsi" w:hAnsiTheme="majorHAnsi" w:cstheme="majorBidi"/>
          <w:b/>
          <w:bCs/>
        </w:rPr>
        <w:t>Chapitre 4 : Circuits combinatoires</w:t>
      </w:r>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t xml:space="preserve">                </w:t>
      </w:r>
      <w:r>
        <w:rPr>
          <w:rFonts w:asciiTheme="majorHAnsi" w:hAnsiTheme="majorHAnsi" w:cstheme="majorBidi"/>
        </w:rPr>
        <w:tab/>
      </w:r>
      <w:r>
        <w:rPr>
          <w:rFonts w:asciiTheme="majorHAnsi" w:hAnsiTheme="majorHAnsi" w:cstheme="majorBidi"/>
          <w:b/>
          <w:bCs/>
        </w:rPr>
        <w:t>4 semaines</w:t>
      </w:r>
    </w:p>
    <w:p w:rsidR="00F94D4C" w:rsidRDefault="00F94D4C" w:rsidP="00F94D4C">
      <w:pPr>
        <w:adjustRightInd w:val="0"/>
        <w:jc w:val="both"/>
        <w:rPr>
          <w:rFonts w:asciiTheme="majorHAnsi" w:hAnsiTheme="majorHAnsi" w:cstheme="majorBidi"/>
        </w:rPr>
      </w:pPr>
      <w:r>
        <w:rPr>
          <w:rFonts w:asciiTheme="majorHAnsi" w:hAnsiTheme="majorHAnsi" w:cstheme="majorBidi"/>
        </w:rPr>
        <w:t xml:space="preserve">Ce chapitre passe en revue les principaux circuits combinatoires avec pour chacun d'eux, une description générale, la liste des circuits intégrés existants, les modalités de mise en cascade, les applications et leur utilisation éventuelle pour la réalisation d'une fonction combinatoire quelconque. </w:t>
      </w:r>
    </w:p>
    <w:p w:rsidR="00F94D4C" w:rsidRDefault="00F94D4C" w:rsidP="00F94D4C">
      <w:pPr>
        <w:adjustRightInd w:val="0"/>
        <w:jc w:val="both"/>
        <w:rPr>
          <w:rFonts w:asciiTheme="majorHAnsi" w:hAnsiTheme="majorHAnsi" w:cstheme="majorBidi"/>
        </w:rPr>
      </w:pPr>
      <w:r>
        <w:rPr>
          <w:rFonts w:asciiTheme="majorHAnsi" w:hAnsiTheme="majorHAnsi" w:cstheme="majorBidi"/>
        </w:rPr>
        <w:t xml:space="preserve">On étudie en particulier les décodeurs, les encodeurs de priorité, les multiplexeurs, les démultiplexeurs, les générateurs et vérificateurs de parité, les comparateurs, les circuits arithmétiques.                                                                                                      </w:t>
      </w:r>
    </w:p>
    <w:p w:rsidR="00F94D4C" w:rsidRDefault="00F94D4C" w:rsidP="00F94D4C">
      <w:pPr>
        <w:jc w:val="both"/>
        <w:rPr>
          <w:rFonts w:asciiTheme="majorHAnsi" w:hAnsiTheme="majorHAnsi" w:cstheme="majorBidi"/>
        </w:rPr>
      </w:pPr>
      <w:r>
        <w:rPr>
          <w:rFonts w:asciiTheme="majorHAnsi" w:hAnsiTheme="majorHAnsi" w:cstheme="majorBidi"/>
          <w:b/>
          <w:bCs/>
        </w:rPr>
        <w:t xml:space="preserve">Chapitre 5 : Les bascules </w:t>
      </w:r>
      <w:r>
        <w:rPr>
          <w:rFonts w:asciiTheme="majorHAnsi" w:hAnsiTheme="majorHAnsi" w:cstheme="majorBidi"/>
        </w:rPr>
        <w:t xml:space="preserve"> </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2 semaines</w:t>
      </w:r>
    </w:p>
    <w:p w:rsidR="00F94D4C" w:rsidRDefault="00F94D4C" w:rsidP="00F94D4C">
      <w:pPr>
        <w:jc w:val="both"/>
        <w:rPr>
          <w:rFonts w:asciiTheme="majorHAnsi" w:hAnsiTheme="majorHAnsi" w:cstheme="majorBidi"/>
        </w:rPr>
      </w:pPr>
      <w:r>
        <w:rPr>
          <w:rFonts w:asciiTheme="majorHAnsi" w:hAnsiTheme="majorHAnsi" w:cstheme="majorBidi"/>
        </w:rPr>
        <w:t>Introduction aux circuits séquentiels. La bascule RS, La bascule RST, La bascule D, La bascule Maitre-esclave, La bascule T, La bascule JK. Exemples d’applications avec les bascules : Diviseur de fréquence par n, Générateur d’un train d’impulsions, …</w:t>
      </w:r>
    </w:p>
    <w:p w:rsidR="00F94D4C" w:rsidRDefault="00F94D4C" w:rsidP="00F94D4C">
      <w:pPr>
        <w:jc w:val="both"/>
        <w:rPr>
          <w:rFonts w:asciiTheme="majorHAnsi" w:hAnsiTheme="majorHAnsi" w:cstheme="majorBidi"/>
        </w:rPr>
      </w:pPr>
    </w:p>
    <w:p w:rsidR="00F94D4C" w:rsidRDefault="00F94D4C" w:rsidP="00F94D4C">
      <w:pPr>
        <w:jc w:val="both"/>
        <w:rPr>
          <w:rFonts w:asciiTheme="majorHAnsi" w:hAnsiTheme="majorHAnsi" w:cstheme="majorBidi"/>
        </w:rPr>
      </w:pPr>
      <w:r>
        <w:rPr>
          <w:rFonts w:asciiTheme="majorHAnsi" w:hAnsiTheme="majorHAnsi" w:cstheme="majorBidi"/>
        </w:rPr>
        <w:t xml:space="preserve">Il est conseillé de présenter pour chaque bascule la table de vérité, des exemples de chronogrammes ainsi que les limites et imperfections.                                              </w:t>
      </w:r>
    </w:p>
    <w:p w:rsidR="00F94D4C" w:rsidRDefault="00F94D4C" w:rsidP="00F94D4C">
      <w:pPr>
        <w:jc w:val="both"/>
        <w:rPr>
          <w:rFonts w:asciiTheme="majorHAnsi" w:hAnsiTheme="majorHAnsi" w:cstheme="majorBidi"/>
          <w:b/>
        </w:rPr>
      </w:pPr>
    </w:p>
    <w:p w:rsidR="00F94D4C" w:rsidRDefault="00F94D4C" w:rsidP="00F94D4C">
      <w:pPr>
        <w:jc w:val="both"/>
        <w:rPr>
          <w:rFonts w:asciiTheme="majorHAnsi" w:hAnsiTheme="majorHAnsi" w:cstheme="majorBidi"/>
        </w:rPr>
      </w:pPr>
      <w:r>
        <w:rPr>
          <w:rFonts w:asciiTheme="majorHAnsi" w:hAnsiTheme="majorHAnsi" w:cstheme="majorBidi"/>
          <w:b/>
          <w:bCs/>
        </w:rPr>
        <w:t>Chapitre 6 : Les compteurs</w:t>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rPr>
        <w:tab/>
      </w:r>
      <w:r>
        <w:rPr>
          <w:rFonts w:asciiTheme="majorHAnsi" w:hAnsiTheme="majorHAnsi" w:cstheme="majorBidi"/>
          <w:b/>
          <w:bCs/>
        </w:rPr>
        <w:t>3 semaines</w:t>
      </w:r>
    </w:p>
    <w:p w:rsidR="00F94D4C" w:rsidRDefault="00F94D4C" w:rsidP="00F94D4C">
      <w:pPr>
        <w:jc w:val="both"/>
        <w:rPr>
          <w:rFonts w:asciiTheme="majorHAnsi" w:hAnsiTheme="majorHAnsi" w:cstheme="majorBidi"/>
          <w:color w:val="FF0000"/>
        </w:rPr>
      </w:pPr>
      <w:r>
        <w:rPr>
          <w:rFonts w:asciiTheme="majorHAnsi" w:hAnsiTheme="majorHAnsi" w:cstheme="majorBidi"/>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complets, incomplets, réguliers et irréguliers. Compteurs programmables (démarrage à partir d’un état quelconque).                                        </w:t>
      </w:r>
    </w:p>
    <w:p w:rsidR="00F94D4C" w:rsidRDefault="00F94D4C" w:rsidP="00F94D4C">
      <w:pPr>
        <w:jc w:val="both"/>
        <w:rPr>
          <w:rFonts w:asciiTheme="majorHAnsi" w:hAnsiTheme="majorHAnsi" w:cstheme="majorBidi"/>
          <w:b/>
        </w:rPr>
      </w:pPr>
    </w:p>
    <w:p w:rsidR="00F94D4C" w:rsidRDefault="00F94D4C" w:rsidP="00F94D4C">
      <w:pPr>
        <w:jc w:val="both"/>
        <w:rPr>
          <w:rFonts w:asciiTheme="majorHAnsi" w:hAnsiTheme="majorHAnsi" w:cstheme="majorBidi"/>
          <w:b/>
        </w:rPr>
      </w:pPr>
      <w:r>
        <w:rPr>
          <w:rFonts w:asciiTheme="majorHAnsi" w:hAnsiTheme="majorHAnsi" w:cstheme="majorBidi"/>
          <w:b/>
        </w:rPr>
        <w:t>Mode d’évaluation : </w:t>
      </w:r>
      <w:r>
        <w:rPr>
          <w:rFonts w:asciiTheme="majorHAnsi" w:hAnsiTheme="majorHAnsi" w:cstheme="majorBidi"/>
          <w:bCs/>
        </w:rPr>
        <w:t>Contrôle continu : 40 % ; Examen final : 60 %.</w:t>
      </w:r>
    </w:p>
    <w:p w:rsidR="00F94D4C" w:rsidRDefault="00F94D4C" w:rsidP="00F94D4C">
      <w:pPr>
        <w:jc w:val="both"/>
        <w:rPr>
          <w:rFonts w:asciiTheme="majorHAnsi" w:hAnsiTheme="majorHAnsi" w:cstheme="majorBidi"/>
          <w:b/>
        </w:rPr>
      </w:pPr>
    </w:p>
    <w:p w:rsidR="00F94D4C" w:rsidRDefault="00F94D4C" w:rsidP="00F94D4C">
      <w:pPr>
        <w:jc w:val="both"/>
        <w:rPr>
          <w:rFonts w:asciiTheme="majorHAnsi" w:hAnsiTheme="majorHAnsi" w:cstheme="majorBidi"/>
          <w:b/>
        </w:rPr>
      </w:pPr>
    </w:p>
    <w:p w:rsidR="00F94D4C" w:rsidRDefault="00F94D4C" w:rsidP="00F94D4C">
      <w:pPr>
        <w:jc w:val="both"/>
        <w:rPr>
          <w:rFonts w:asciiTheme="majorHAnsi" w:hAnsiTheme="majorHAnsi" w:cstheme="majorBidi"/>
          <w:i/>
        </w:rPr>
      </w:pPr>
      <w:r>
        <w:rPr>
          <w:rFonts w:asciiTheme="majorHAnsi" w:hAnsiTheme="majorHAnsi" w:cstheme="majorBidi"/>
          <w:b/>
        </w:rPr>
        <w:t xml:space="preserve">Références:   </w:t>
      </w:r>
      <w:r>
        <w:rPr>
          <w:rFonts w:asciiTheme="majorHAnsi" w:hAnsiTheme="majorHAnsi" w:cstheme="majorBidi"/>
        </w:rPr>
        <w:t xml:space="preserve"> </w:t>
      </w:r>
      <w:r>
        <w:rPr>
          <w:rFonts w:asciiTheme="majorHAnsi" w:hAnsiTheme="majorHAnsi" w:cstheme="majorBidi"/>
          <w:i/>
        </w:rPr>
        <w:t xml:space="preserve"> </w:t>
      </w:r>
    </w:p>
    <w:p w:rsidR="00F94D4C" w:rsidRDefault="00F94D4C" w:rsidP="00F94D4C">
      <w:pPr>
        <w:jc w:val="both"/>
        <w:rPr>
          <w:rFonts w:asciiTheme="majorHAnsi" w:hAnsiTheme="majorHAnsi" w:cstheme="majorBidi"/>
        </w:rPr>
      </w:pPr>
      <w:r>
        <w:rPr>
          <w:rFonts w:asciiTheme="majorHAnsi" w:hAnsiTheme="majorHAnsi" w:cstheme="majorBidi"/>
        </w:rPr>
        <w:t xml:space="preserve">1- </w:t>
      </w:r>
      <w:proofErr w:type="spellStart"/>
      <w:r>
        <w:rPr>
          <w:rFonts w:asciiTheme="majorHAnsi" w:hAnsiTheme="majorHAnsi" w:cstheme="majorBidi"/>
        </w:rPr>
        <w:t>Letocha</w:t>
      </w:r>
      <w:proofErr w:type="spellEnd"/>
      <w:r>
        <w:rPr>
          <w:rFonts w:asciiTheme="majorHAnsi" w:hAnsiTheme="majorHAnsi" w:cstheme="majorBidi"/>
        </w:rPr>
        <w:t xml:space="preserve"> ; Introduction aux circuits logiques ; Edition Mc-</w:t>
      </w:r>
      <w:proofErr w:type="spellStart"/>
      <w:r>
        <w:rPr>
          <w:rFonts w:asciiTheme="majorHAnsi" w:hAnsiTheme="majorHAnsi" w:cstheme="majorBidi"/>
        </w:rPr>
        <w:t>Graw</w:t>
      </w:r>
      <w:proofErr w:type="spellEnd"/>
      <w:r>
        <w:rPr>
          <w:rFonts w:asciiTheme="majorHAnsi" w:hAnsiTheme="majorHAnsi" w:cstheme="majorBidi"/>
        </w:rPr>
        <w:t xml:space="preserve"> Hill.</w:t>
      </w:r>
    </w:p>
    <w:p w:rsidR="00F94D4C" w:rsidRDefault="00F94D4C" w:rsidP="00F94D4C">
      <w:pPr>
        <w:jc w:val="both"/>
        <w:rPr>
          <w:rFonts w:asciiTheme="majorHAnsi" w:hAnsiTheme="majorHAnsi" w:cstheme="majorBidi"/>
        </w:rPr>
      </w:pPr>
      <w:r>
        <w:rPr>
          <w:rFonts w:asciiTheme="majorHAnsi" w:hAnsiTheme="majorHAnsi" w:cstheme="majorBidi"/>
        </w:rPr>
        <w:t xml:space="preserve">2- J.C. </w:t>
      </w:r>
      <w:proofErr w:type="spellStart"/>
      <w:r>
        <w:rPr>
          <w:rFonts w:asciiTheme="majorHAnsi" w:hAnsiTheme="majorHAnsi" w:cstheme="majorBidi"/>
        </w:rPr>
        <w:t>Lafont</w:t>
      </w:r>
      <w:proofErr w:type="spellEnd"/>
      <w:r>
        <w:rPr>
          <w:rFonts w:asciiTheme="majorHAnsi" w:hAnsiTheme="majorHAnsi" w:cstheme="majorBidi"/>
        </w:rPr>
        <w:t xml:space="preserve"> ; Cours et problèmes d'électronique numérique, 124 exercices avec </w:t>
      </w:r>
    </w:p>
    <w:p w:rsidR="00F94D4C" w:rsidRDefault="00F94D4C" w:rsidP="00F94D4C">
      <w:pPr>
        <w:jc w:val="both"/>
        <w:rPr>
          <w:rFonts w:asciiTheme="majorHAnsi" w:hAnsiTheme="majorHAnsi" w:cstheme="majorBidi"/>
        </w:rPr>
      </w:pPr>
      <w:r>
        <w:rPr>
          <w:rFonts w:asciiTheme="majorHAnsi" w:hAnsiTheme="majorHAnsi" w:cstheme="majorBidi"/>
        </w:rPr>
        <w:t xml:space="preserve">    solutions; Edition Ellipses.</w:t>
      </w:r>
    </w:p>
    <w:p w:rsidR="00F94D4C" w:rsidRDefault="00F94D4C" w:rsidP="00F94D4C">
      <w:pPr>
        <w:jc w:val="both"/>
        <w:rPr>
          <w:rFonts w:asciiTheme="majorHAnsi" w:hAnsiTheme="majorHAnsi" w:cstheme="majorBidi"/>
        </w:rPr>
      </w:pPr>
      <w:r>
        <w:rPr>
          <w:rFonts w:asciiTheme="majorHAnsi" w:hAnsiTheme="majorHAnsi" w:cstheme="majorBidi"/>
        </w:rPr>
        <w:t xml:space="preserve">3- R. </w:t>
      </w:r>
      <w:proofErr w:type="spellStart"/>
      <w:r>
        <w:rPr>
          <w:rFonts w:asciiTheme="majorHAnsi" w:hAnsiTheme="majorHAnsi" w:cstheme="majorBidi"/>
        </w:rPr>
        <w:t>Delsol</w:t>
      </w:r>
      <w:proofErr w:type="spellEnd"/>
      <w:r>
        <w:rPr>
          <w:rFonts w:asciiTheme="majorHAnsi" w:hAnsiTheme="majorHAnsi" w:cstheme="majorBidi"/>
        </w:rPr>
        <w:t xml:space="preserve"> ; Electronique numérique, Tomes 1 et 2 ; Edition Berti </w:t>
      </w:r>
    </w:p>
    <w:p w:rsidR="00F94D4C" w:rsidRDefault="00F94D4C" w:rsidP="00F94D4C">
      <w:pPr>
        <w:jc w:val="both"/>
        <w:rPr>
          <w:rFonts w:asciiTheme="majorHAnsi" w:hAnsiTheme="majorHAnsi" w:cstheme="majorBidi"/>
        </w:rPr>
      </w:pPr>
      <w:r>
        <w:rPr>
          <w:rFonts w:asciiTheme="majorHAnsi" w:hAnsiTheme="majorHAnsi" w:cstheme="majorBidi"/>
        </w:rPr>
        <w:t xml:space="preserve">4- P. Cabanis ; Electronique digitale ; Edition </w:t>
      </w:r>
      <w:proofErr w:type="spellStart"/>
      <w:r>
        <w:rPr>
          <w:rFonts w:asciiTheme="majorHAnsi" w:hAnsiTheme="majorHAnsi" w:cstheme="majorBidi"/>
        </w:rPr>
        <w:t>Dunod</w:t>
      </w:r>
      <w:proofErr w:type="spellEnd"/>
      <w:r>
        <w:rPr>
          <w:rFonts w:asciiTheme="majorHAnsi" w:hAnsiTheme="majorHAnsi" w:cstheme="majorBidi"/>
        </w:rPr>
        <w:t>.</w:t>
      </w:r>
    </w:p>
    <w:p w:rsidR="00F94D4C" w:rsidRDefault="00F94D4C" w:rsidP="00F94D4C">
      <w:pPr>
        <w:jc w:val="both"/>
        <w:rPr>
          <w:rFonts w:asciiTheme="majorHAnsi" w:hAnsiTheme="majorHAnsi" w:cstheme="majorBidi"/>
        </w:rPr>
      </w:pPr>
      <w:r>
        <w:rPr>
          <w:rFonts w:asciiTheme="majorHAnsi" w:hAnsiTheme="majorHAnsi" w:cstheme="majorBidi"/>
        </w:rPr>
        <w:t xml:space="preserve">5- M. Gindre ; Logique combinatoire ; Edition </w:t>
      </w:r>
      <w:proofErr w:type="spellStart"/>
      <w:r>
        <w:rPr>
          <w:rFonts w:asciiTheme="majorHAnsi" w:hAnsiTheme="majorHAnsi" w:cstheme="majorBidi"/>
        </w:rPr>
        <w:t>Ediscience</w:t>
      </w:r>
      <w:proofErr w:type="spellEnd"/>
      <w:r>
        <w:rPr>
          <w:rFonts w:asciiTheme="majorHAnsi" w:hAnsiTheme="majorHAnsi" w:cstheme="majorBidi"/>
        </w:rPr>
        <w:t>.</w:t>
      </w:r>
    </w:p>
    <w:p w:rsidR="00F94D4C" w:rsidRDefault="00F94D4C" w:rsidP="00F94D4C">
      <w:pPr>
        <w:jc w:val="both"/>
        <w:rPr>
          <w:rFonts w:asciiTheme="majorHAnsi" w:hAnsiTheme="majorHAnsi" w:cstheme="majorBidi"/>
        </w:rPr>
      </w:pPr>
      <w:r>
        <w:rPr>
          <w:rFonts w:asciiTheme="majorHAnsi" w:hAnsiTheme="majorHAnsi" w:cstheme="majorBidi"/>
          <w:lang w:val="en-US"/>
        </w:rPr>
        <w:t xml:space="preserve">6- H. Curry, Combinatory Logic II. </w:t>
      </w:r>
      <w:proofErr w:type="spellStart"/>
      <w:r>
        <w:rPr>
          <w:rFonts w:asciiTheme="majorHAnsi" w:hAnsiTheme="majorHAnsi" w:cstheme="majorBidi"/>
        </w:rPr>
        <w:t>North</w:t>
      </w:r>
      <w:proofErr w:type="spellEnd"/>
      <w:r>
        <w:rPr>
          <w:rFonts w:asciiTheme="majorHAnsi" w:hAnsiTheme="majorHAnsi" w:cstheme="majorBidi"/>
        </w:rPr>
        <w:t>-Holland, 1972</w:t>
      </w:r>
    </w:p>
    <w:p w:rsidR="00F94D4C" w:rsidRDefault="00F94D4C" w:rsidP="00F94D4C">
      <w:pPr>
        <w:jc w:val="both"/>
        <w:rPr>
          <w:rFonts w:asciiTheme="majorHAnsi" w:hAnsiTheme="majorHAnsi" w:cstheme="majorBidi"/>
        </w:rPr>
      </w:pPr>
      <w:r w:rsidRPr="001330DE">
        <w:rPr>
          <w:rFonts w:asciiTheme="majorHAnsi" w:hAnsiTheme="majorHAnsi" w:cstheme="majorBidi"/>
        </w:rPr>
        <w:t xml:space="preserve">7- </w:t>
      </w:r>
      <w:hyperlink r:id="rId5" w:tooltip="Jean-Pierre Ginisti" w:history="1">
        <w:r w:rsidRPr="001330DE">
          <w:rPr>
            <w:rStyle w:val="Lienhypertexte"/>
            <w:rFonts w:asciiTheme="majorHAnsi" w:hAnsiTheme="majorHAnsi" w:cstheme="majorBidi"/>
            <w:color w:val="auto"/>
            <w:u w:val="none"/>
          </w:rPr>
          <w:t xml:space="preserve">J-P. </w:t>
        </w:r>
        <w:proofErr w:type="spellStart"/>
        <w:r w:rsidRPr="001330DE">
          <w:rPr>
            <w:rStyle w:val="Lienhypertexte"/>
            <w:rFonts w:asciiTheme="majorHAnsi" w:hAnsiTheme="majorHAnsi" w:cstheme="majorBidi"/>
            <w:color w:val="auto"/>
            <w:u w:val="none"/>
          </w:rPr>
          <w:t>Ginisti</w:t>
        </w:r>
        <w:proofErr w:type="spellEnd"/>
      </w:hyperlink>
      <w:r w:rsidRPr="001330DE">
        <w:rPr>
          <w:rFonts w:asciiTheme="majorHAnsi" w:hAnsiTheme="majorHAnsi" w:cstheme="majorBidi"/>
        </w:rPr>
        <w:t>, La</w:t>
      </w:r>
      <w:r>
        <w:rPr>
          <w:rFonts w:asciiTheme="majorHAnsi" w:hAnsiTheme="majorHAnsi" w:cstheme="majorBidi"/>
        </w:rPr>
        <w:t xml:space="preserve"> logique combinatoire, Paris, PUF (coll. « Que sais-je? » n°3205), 1997.</w:t>
      </w:r>
    </w:p>
    <w:p w:rsidR="00F94D4C" w:rsidRDefault="00F94D4C" w:rsidP="00F94D4C">
      <w:pPr>
        <w:jc w:val="both"/>
        <w:rPr>
          <w:rFonts w:asciiTheme="majorHAnsi" w:hAnsiTheme="majorHAnsi" w:cstheme="majorBidi"/>
        </w:rPr>
      </w:pPr>
      <w:r>
        <w:rPr>
          <w:rFonts w:asciiTheme="majorHAnsi" w:hAnsiTheme="majorHAnsi" w:cstheme="majorBidi"/>
        </w:rPr>
        <w:t xml:space="preserve">8- J-L. </w:t>
      </w:r>
      <w:proofErr w:type="spellStart"/>
      <w:r>
        <w:rPr>
          <w:rFonts w:asciiTheme="majorHAnsi" w:hAnsiTheme="majorHAnsi" w:cstheme="majorBidi"/>
        </w:rPr>
        <w:t>Krivine</w:t>
      </w:r>
      <w:proofErr w:type="spellEnd"/>
      <w:r>
        <w:rPr>
          <w:rFonts w:asciiTheme="majorHAnsi" w:hAnsiTheme="majorHAnsi" w:cstheme="majorBidi"/>
        </w:rPr>
        <w:t xml:space="preserve">, Lambda-calcul, types et modèles, Masson, 1990, chap. Logique </w:t>
      </w:r>
    </w:p>
    <w:p w:rsidR="00F94D4C" w:rsidRDefault="00F94D4C" w:rsidP="00F94D4C">
      <w:pPr>
        <w:jc w:val="both"/>
        <w:rPr>
          <w:rFonts w:asciiTheme="majorHAnsi" w:hAnsiTheme="majorHAnsi" w:cstheme="majorBidi"/>
        </w:rPr>
      </w:pPr>
      <w:r>
        <w:rPr>
          <w:rFonts w:asciiTheme="majorHAnsi" w:hAnsiTheme="majorHAnsi" w:cstheme="majorBidi"/>
        </w:rPr>
        <w:t xml:space="preserve">   combinatoire, traduction anglaise accessible sur le site de l'auteur.</w:t>
      </w:r>
    </w:p>
    <w:p w:rsidR="00F94D4C" w:rsidRDefault="00F94D4C" w:rsidP="00F94D4C">
      <w:pPr>
        <w:jc w:val="both"/>
        <w:rPr>
          <w:rFonts w:asciiTheme="majorHAnsi" w:hAnsiTheme="majorHAnsi" w:cstheme="majorBidi"/>
        </w:rPr>
      </w:pPr>
      <w:r>
        <w:rPr>
          <w:rFonts w:asciiTheme="majorHAnsi" w:hAnsiTheme="majorHAnsi" w:cstheme="majorBidi"/>
          <w:lang w:val="en-US"/>
        </w:rPr>
        <w:t xml:space="preserve">9- R. Katz Contemporary Logic Design, 2nd ed. </w:t>
      </w:r>
      <w:proofErr w:type="spellStart"/>
      <w:r>
        <w:rPr>
          <w:rFonts w:asciiTheme="majorHAnsi" w:hAnsiTheme="majorHAnsi" w:cstheme="majorBidi"/>
        </w:rPr>
        <w:t>Prentice</w:t>
      </w:r>
      <w:proofErr w:type="spellEnd"/>
      <w:r>
        <w:rPr>
          <w:rFonts w:asciiTheme="majorHAnsi" w:hAnsiTheme="majorHAnsi" w:cstheme="majorBidi"/>
        </w:rPr>
        <w:t xml:space="preserve"> Hall, 2005. </w:t>
      </w:r>
    </w:p>
    <w:p w:rsidR="00F94D4C" w:rsidRDefault="00F94D4C" w:rsidP="00F94D4C">
      <w:pPr>
        <w:jc w:val="both"/>
        <w:rPr>
          <w:rFonts w:asciiTheme="majorHAnsi" w:hAnsiTheme="majorHAnsi" w:cstheme="majorBidi"/>
        </w:rPr>
      </w:pPr>
      <w:r>
        <w:rPr>
          <w:rFonts w:asciiTheme="majorHAnsi" w:hAnsiTheme="majorHAnsi" w:cstheme="majorBidi"/>
        </w:rPr>
        <w:t xml:space="preserve">10- M. Gindre, Electronique numérique : logique combinatoire et technologie : cours et </w:t>
      </w:r>
    </w:p>
    <w:p w:rsidR="00F94D4C" w:rsidRDefault="00F94D4C" w:rsidP="00F94D4C">
      <w:pPr>
        <w:jc w:val="both"/>
        <w:rPr>
          <w:rFonts w:asciiTheme="majorHAnsi" w:hAnsiTheme="majorHAnsi" w:cstheme="majorBidi"/>
        </w:rPr>
      </w:pPr>
      <w:r>
        <w:rPr>
          <w:rFonts w:asciiTheme="majorHAnsi" w:hAnsiTheme="majorHAnsi" w:cstheme="majorBidi"/>
        </w:rPr>
        <w:t xml:space="preserve">     exercices, Mc </w:t>
      </w:r>
      <w:proofErr w:type="spellStart"/>
      <w:r>
        <w:rPr>
          <w:rFonts w:asciiTheme="majorHAnsi" w:hAnsiTheme="majorHAnsi" w:cstheme="majorBidi"/>
        </w:rPr>
        <w:t>Graw</w:t>
      </w:r>
      <w:proofErr w:type="spellEnd"/>
      <w:r>
        <w:rPr>
          <w:rFonts w:asciiTheme="majorHAnsi" w:hAnsiTheme="majorHAnsi" w:cstheme="majorBidi"/>
        </w:rPr>
        <w:t xml:space="preserve"> Hill, 1987</w:t>
      </w:r>
    </w:p>
    <w:p w:rsidR="00F94D4C" w:rsidRDefault="00F94D4C" w:rsidP="00F94D4C">
      <w:pPr>
        <w:jc w:val="both"/>
        <w:rPr>
          <w:rFonts w:asciiTheme="majorHAnsi" w:hAnsiTheme="majorHAnsi" w:cstheme="majorBidi"/>
        </w:rPr>
      </w:pPr>
      <w:r>
        <w:rPr>
          <w:rFonts w:asciiTheme="majorHAnsi" w:hAnsiTheme="majorHAnsi" w:cstheme="majorBidi"/>
        </w:rPr>
        <w:t>11- C. Brie, Logique combinatoire et séquentielle, Ellipses, 2002.</w:t>
      </w: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Semestre : S4</w:t>
      </w: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 xml:space="preserve">UEF 2.2.2 </w:t>
      </w:r>
    </w:p>
    <w:p w:rsidR="00A9395C" w:rsidRPr="00A9395C" w:rsidRDefault="00A9395C" w:rsidP="00A9395C">
      <w:pPr>
        <w:spacing w:after="120" w:line="276" w:lineRule="auto"/>
        <w:jc w:val="both"/>
        <w:rPr>
          <w:rFonts w:asciiTheme="majorHAnsi" w:hAnsiTheme="majorHAnsi" w:cs="Arial"/>
          <w:bCs/>
        </w:rPr>
      </w:pPr>
      <w:r w:rsidRPr="00A9395C">
        <w:rPr>
          <w:rFonts w:asciiTheme="majorHAnsi" w:hAnsiTheme="majorHAnsi" w:cs="Arial"/>
          <w:b/>
        </w:rPr>
        <w:t xml:space="preserve">Matière 1 : </w:t>
      </w:r>
      <w:r w:rsidRPr="00A9395C">
        <w:rPr>
          <w:rFonts w:asciiTheme="majorHAnsi" w:hAnsiTheme="majorHAnsi" w:cstheme="majorBidi"/>
          <w:b/>
          <w:bCs/>
        </w:rPr>
        <w:t>Méthodes numériques</w:t>
      </w:r>
      <w:r w:rsidRPr="00A9395C">
        <w:rPr>
          <w:rFonts w:asciiTheme="majorHAnsi" w:hAnsiTheme="majorHAnsi" w:cs="Arial"/>
          <w:bCs/>
        </w:rPr>
        <w:t xml:space="preserve">  (VHS: 45h00, Cours : 1h30, TD : 1h30)</w:t>
      </w: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Objectifs de l’enseignement</w:t>
      </w:r>
      <w:r w:rsidRPr="00A9395C">
        <w:rPr>
          <w:rFonts w:asciiTheme="majorHAnsi" w:hAnsiTheme="majorHAnsi" w:cstheme="majorBidi"/>
        </w:rPr>
        <w:t xml:space="preserve"> (</w:t>
      </w:r>
      <w:r w:rsidRPr="00A9395C">
        <w:rPr>
          <w:rFonts w:asciiTheme="majorHAnsi" w:hAnsiTheme="majorHAnsi" w:cstheme="majorBidi"/>
          <w:i/>
        </w:rPr>
        <w:t>Décrire ce que l’étudiant est censé avoir acquis comme compétences après le succès à cette matière – maximum 3 lignes).</w:t>
      </w:r>
    </w:p>
    <w:p w:rsidR="00A9395C" w:rsidRPr="00A9395C" w:rsidRDefault="00A9395C" w:rsidP="00A9395C">
      <w:pPr>
        <w:autoSpaceDE w:val="0"/>
        <w:autoSpaceDN w:val="0"/>
        <w:adjustRightInd w:val="0"/>
        <w:jc w:val="both"/>
        <w:rPr>
          <w:rFonts w:asciiTheme="majorHAnsi" w:hAnsiTheme="majorHAnsi" w:cstheme="majorBidi"/>
          <w:bCs/>
        </w:rPr>
      </w:pPr>
    </w:p>
    <w:p w:rsidR="00A9395C" w:rsidRPr="00A9395C" w:rsidRDefault="00A9395C" w:rsidP="00A9395C">
      <w:pPr>
        <w:autoSpaceDE w:val="0"/>
        <w:autoSpaceDN w:val="0"/>
        <w:adjustRightInd w:val="0"/>
        <w:jc w:val="both"/>
        <w:rPr>
          <w:rFonts w:asciiTheme="majorHAnsi" w:hAnsiTheme="majorHAnsi" w:cstheme="majorBidi"/>
          <w:bCs/>
        </w:rPr>
      </w:pPr>
      <w:r w:rsidRPr="00A9395C">
        <w:rPr>
          <w:rFonts w:asciiTheme="majorHAnsi" w:hAnsiTheme="majorHAnsi" w:cstheme="majorBidi"/>
          <w:bCs/>
        </w:rPr>
        <w:t>Familiarisation avec les méthodes numériques et leurs applications dans le domaine des calculs mathématiques.</w:t>
      </w:r>
    </w:p>
    <w:p w:rsidR="00A9395C" w:rsidRPr="00A9395C" w:rsidRDefault="00A9395C" w:rsidP="00A9395C">
      <w:pPr>
        <w:jc w:val="both"/>
        <w:rPr>
          <w:rFonts w:asciiTheme="majorHAnsi" w:hAnsiTheme="majorHAnsi" w:cs="Arial"/>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Connaissances préalables recommandées (</w:t>
      </w:r>
      <w:r w:rsidRPr="00A9395C">
        <w:rPr>
          <w:rFonts w:asciiTheme="majorHAnsi" w:hAnsiTheme="majorHAnsi" w:cstheme="majorBidi"/>
          <w:i/>
        </w:rPr>
        <w:t>descriptif succinct des connaissances requises pour pouvoir suivre cet enseignement – Maximum 2 lignes).</w:t>
      </w:r>
    </w:p>
    <w:p w:rsidR="00A9395C" w:rsidRPr="00A9395C" w:rsidRDefault="00A9395C" w:rsidP="00A9395C">
      <w:pPr>
        <w:jc w:val="both"/>
        <w:rPr>
          <w:rFonts w:asciiTheme="majorHAnsi" w:hAnsiTheme="majorHAnsi"/>
        </w:rPr>
      </w:pPr>
    </w:p>
    <w:p w:rsidR="00A9395C" w:rsidRPr="00A9395C" w:rsidRDefault="00A9395C" w:rsidP="00A9395C">
      <w:pPr>
        <w:jc w:val="both"/>
        <w:rPr>
          <w:rFonts w:asciiTheme="majorHAnsi" w:hAnsiTheme="majorHAnsi" w:cs="Arial"/>
          <w:i/>
        </w:rPr>
      </w:pPr>
      <w:r w:rsidRPr="00A9395C">
        <w:rPr>
          <w:rFonts w:asciiTheme="majorHAnsi" w:hAnsiTheme="majorHAnsi"/>
        </w:rPr>
        <w:t>Mathématiques 1, Mathématiques 2, Informatique1 et informatique 2</w:t>
      </w:r>
    </w:p>
    <w:p w:rsidR="00A9395C" w:rsidRPr="00A9395C" w:rsidRDefault="00A9395C" w:rsidP="00A9395C">
      <w:pPr>
        <w:autoSpaceDE w:val="0"/>
        <w:autoSpaceDN w:val="0"/>
        <w:adjustRightInd w:val="0"/>
        <w:jc w:val="both"/>
        <w:rPr>
          <w:rFonts w:asciiTheme="majorHAnsi" w:hAnsiTheme="majorHAnsi" w:cstheme="majorBidi"/>
          <w:bCs/>
        </w:rPr>
      </w:pPr>
    </w:p>
    <w:p w:rsidR="00A9395C" w:rsidRPr="00A9395C" w:rsidRDefault="00A9395C" w:rsidP="00A9395C">
      <w:pPr>
        <w:autoSpaceDE w:val="0"/>
        <w:autoSpaceDN w:val="0"/>
        <w:adjustRightInd w:val="0"/>
        <w:jc w:val="both"/>
        <w:rPr>
          <w:rFonts w:asciiTheme="majorHAnsi" w:hAnsiTheme="majorHAnsi" w:cstheme="majorBidi"/>
          <w:b/>
        </w:rPr>
      </w:pPr>
      <w:r w:rsidRPr="00A9395C">
        <w:rPr>
          <w:rFonts w:asciiTheme="majorHAnsi" w:hAnsiTheme="majorHAnsi" w:cstheme="majorBidi"/>
          <w:b/>
        </w:rPr>
        <w:t xml:space="preserve">Contenu de la matière : </w:t>
      </w:r>
    </w:p>
    <w:p w:rsidR="00A9395C" w:rsidRPr="00A9395C" w:rsidRDefault="00A9395C" w:rsidP="00A9395C">
      <w:pPr>
        <w:jc w:val="both"/>
        <w:rPr>
          <w:rFonts w:asciiTheme="majorHAnsi" w:hAnsiTheme="majorHAnsi"/>
          <w:b/>
          <w:bCs/>
        </w:rPr>
      </w:pPr>
    </w:p>
    <w:p w:rsidR="00A9395C" w:rsidRPr="00A9395C" w:rsidRDefault="00A9395C" w:rsidP="00A9395C">
      <w:pPr>
        <w:jc w:val="both"/>
        <w:rPr>
          <w:rFonts w:asciiTheme="majorHAnsi" w:hAnsiTheme="majorHAnsi" w:cstheme="majorBidi"/>
        </w:rPr>
      </w:pPr>
      <w:r w:rsidRPr="00A9395C">
        <w:rPr>
          <w:rFonts w:asciiTheme="majorHAnsi" w:hAnsiTheme="majorHAnsi"/>
          <w:b/>
          <w:bCs/>
        </w:rPr>
        <w:t>Chapitre 1 :</w:t>
      </w:r>
      <w:r w:rsidRPr="00A9395C">
        <w:rPr>
          <w:rFonts w:asciiTheme="majorHAnsi" w:hAnsiTheme="majorHAnsi"/>
        </w:rPr>
        <w:t xml:space="preserve"> </w:t>
      </w:r>
      <w:r w:rsidRPr="00A9395C">
        <w:rPr>
          <w:rFonts w:asciiTheme="majorHAnsi" w:hAnsiTheme="majorHAnsi" w:cstheme="majorBidi"/>
          <w:b/>
          <w:bCs/>
        </w:rPr>
        <w:t xml:space="preserve">Résolution des équations non linéaires f(x)=0    </w:t>
      </w:r>
      <w:r w:rsidRPr="00A9395C">
        <w:rPr>
          <w:rFonts w:asciiTheme="majorHAnsi" w:hAnsiTheme="majorHAnsi" w:cstheme="majorBidi"/>
        </w:rPr>
        <w:t xml:space="preserve">    </w:t>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b/>
          <w:bCs/>
        </w:rPr>
        <w:t>3 semaines</w:t>
      </w:r>
    </w:p>
    <w:p w:rsidR="00A9395C" w:rsidRPr="00A9395C" w:rsidRDefault="00A9395C" w:rsidP="00A9395C">
      <w:pPr>
        <w:jc w:val="both"/>
        <w:rPr>
          <w:rFonts w:asciiTheme="majorHAnsi" w:hAnsiTheme="majorHAnsi"/>
          <w:b/>
          <w:bCs/>
        </w:rPr>
      </w:pPr>
      <w:r w:rsidRPr="00A9395C">
        <w:rPr>
          <w:rFonts w:asciiTheme="majorHAnsi" w:hAnsiTheme="majorHAnsi" w:cstheme="majorBidi"/>
        </w:rPr>
        <w:t>1. Introduction sur les erreurs de calcul et les approximations, 2. Introduction sur les méthodes de résolution des équations non linéaires, 3. Méthode de bissection, 4. Méthode des approximations successives (point fixe), 5. Méthode de Newton-</w:t>
      </w:r>
      <w:proofErr w:type="spellStart"/>
      <w:r w:rsidRPr="00A9395C">
        <w:rPr>
          <w:rFonts w:asciiTheme="majorHAnsi" w:hAnsiTheme="majorHAnsi" w:cstheme="majorBidi"/>
        </w:rPr>
        <w:t>Raphson</w:t>
      </w:r>
      <w:proofErr w:type="spellEnd"/>
      <w:r w:rsidR="00002EC2">
        <w:rPr>
          <w:rFonts w:asciiTheme="majorHAnsi" w:hAnsiTheme="majorHAnsi" w:cstheme="majorBidi"/>
        </w:rPr>
        <w:t>.</w:t>
      </w:r>
    </w:p>
    <w:p w:rsidR="00A9395C" w:rsidRPr="00A9395C" w:rsidRDefault="00A9395C" w:rsidP="00A9395C">
      <w:pPr>
        <w:jc w:val="both"/>
        <w:rPr>
          <w:rFonts w:asciiTheme="majorHAnsi" w:hAnsiTheme="majorHAnsi"/>
          <w:b/>
          <w:bCs/>
        </w:rPr>
      </w:pPr>
    </w:p>
    <w:p w:rsidR="00A9395C" w:rsidRPr="00A9395C" w:rsidRDefault="00A9395C" w:rsidP="00A9395C">
      <w:pPr>
        <w:jc w:val="both"/>
        <w:rPr>
          <w:rFonts w:asciiTheme="majorHAnsi" w:hAnsiTheme="majorHAnsi" w:cstheme="majorBidi"/>
        </w:rPr>
      </w:pPr>
      <w:r w:rsidRPr="00A9395C">
        <w:rPr>
          <w:rFonts w:asciiTheme="majorHAnsi" w:hAnsiTheme="majorHAnsi"/>
          <w:b/>
          <w:bCs/>
        </w:rPr>
        <w:t>Chapitre 2 :</w:t>
      </w:r>
      <w:r w:rsidRPr="00A9395C">
        <w:rPr>
          <w:rFonts w:asciiTheme="majorHAnsi" w:hAnsiTheme="majorHAnsi"/>
        </w:rPr>
        <w:t xml:space="preserve"> </w:t>
      </w:r>
      <w:r w:rsidRPr="00A9395C">
        <w:rPr>
          <w:rFonts w:asciiTheme="majorHAnsi" w:hAnsiTheme="majorHAnsi" w:cstheme="majorBidi"/>
          <w:b/>
          <w:bCs/>
        </w:rPr>
        <w:t xml:space="preserve">Interpolation polynomiale        </w:t>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t>2 semaines</w:t>
      </w:r>
    </w:p>
    <w:p w:rsidR="00A9395C" w:rsidRPr="00A9395C" w:rsidRDefault="00A9395C" w:rsidP="00A9395C">
      <w:pPr>
        <w:jc w:val="both"/>
        <w:rPr>
          <w:rFonts w:asciiTheme="majorHAnsi" w:hAnsiTheme="majorHAnsi"/>
        </w:rPr>
      </w:pPr>
      <w:r w:rsidRPr="00A9395C">
        <w:rPr>
          <w:rFonts w:asciiTheme="majorHAnsi" w:hAnsiTheme="majorHAnsi" w:cstheme="majorBidi"/>
        </w:rPr>
        <w:t>1. Introduction générale, 2. Polynôme de Lagrange, 3. Polynômes de Newton</w:t>
      </w:r>
      <w:r w:rsidRPr="00A9395C">
        <w:rPr>
          <w:rFonts w:asciiTheme="majorHAnsi" w:hAnsiTheme="majorHAnsi"/>
        </w:rPr>
        <w:t>.</w:t>
      </w:r>
    </w:p>
    <w:p w:rsidR="00A9395C" w:rsidRPr="00A9395C" w:rsidRDefault="00A9395C" w:rsidP="00A9395C">
      <w:pPr>
        <w:jc w:val="both"/>
        <w:rPr>
          <w:rFonts w:asciiTheme="majorHAnsi" w:hAnsiTheme="majorHAnsi"/>
          <w:b/>
          <w:bCs/>
        </w:rPr>
      </w:pPr>
    </w:p>
    <w:p w:rsidR="00A9395C" w:rsidRPr="00A9395C" w:rsidRDefault="00A9395C" w:rsidP="00A9395C">
      <w:pPr>
        <w:pStyle w:val="Default"/>
        <w:jc w:val="both"/>
        <w:rPr>
          <w:rFonts w:asciiTheme="majorHAnsi" w:hAnsiTheme="majorHAnsi" w:cstheme="majorBidi"/>
          <w:b/>
          <w:bCs/>
          <w:color w:val="auto"/>
        </w:rPr>
      </w:pPr>
      <w:r w:rsidRPr="00A9395C">
        <w:rPr>
          <w:rFonts w:asciiTheme="majorHAnsi" w:hAnsiTheme="majorHAnsi"/>
          <w:b/>
          <w:bCs/>
          <w:color w:val="auto"/>
        </w:rPr>
        <w:t>Chapitre 3</w:t>
      </w:r>
      <w:r w:rsidRPr="00A9395C">
        <w:rPr>
          <w:rFonts w:asciiTheme="majorHAnsi" w:hAnsiTheme="majorHAnsi" w:cstheme="minorBidi"/>
          <w:b/>
          <w:bCs/>
          <w:color w:val="auto"/>
        </w:rPr>
        <w:t> </w:t>
      </w:r>
      <w:r w:rsidRPr="00A9395C">
        <w:rPr>
          <w:rFonts w:asciiTheme="majorHAnsi" w:hAnsiTheme="majorHAnsi" w:cstheme="majorBidi"/>
          <w:b/>
          <w:bCs/>
          <w:color w:val="auto"/>
        </w:rPr>
        <w:t xml:space="preserve">: Approximation de fonction : </w:t>
      </w:r>
      <w:r w:rsidRPr="00A9395C">
        <w:rPr>
          <w:rFonts w:asciiTheme="majorHAnsi" w:hAnsiTheme="majorHAnsi" w:cstheme="majorBidi"/>
          <w:b/>
          <w:bCs/>
          <w:color w:val="auto"/>
        </w:rPr>
        <w:tab/>
      </w:r>
      <w:r w:rsidRPr="00A9395C">
        <w:rPr>
          <w:rFonts w:asciiTheme="majorHAnsi" w:hAnsiTheme="majorHAnsi" w:cstheme="majorBidi"/>
          <w:b/>
          <w:bCs/>
          <w:color w:val="auto"/>
        </w:rPr>
        <w:tab/>
      </w:r>
      <w:r w:rsidRPr="00A9395C">
        <w:rPr>
          <w:rFonts w:asciiTheme="majorHAnsi" w:hAnsiTheme="majorHAnsi" w:cstheme="majorBidi"/>
          <w:b/>
          <w:bCs/>
          <w:color w:val="auto"/>
        </w:rPr>
        <w:tab/>
      </w:r>
      <w:r w:rsidRPr="00A9395C">
        <w:rPr>
          <w:rFonts w:asciiTheme="majorHAnsi" w:hAnsiTheme="majorHAnsi" w:cstheme="majorBidi"/>
          <w:b/>
          <w:bCs/>
          <w:color w:val="auto"/>
        </w:rPr>
        <w:tab/>
      </w:r>
      <w:r w:rsidRPr="00A9395C">
        <w:rPr>
          <w:rFonts w:asciiTheme="majorHAnsi" w:hAnsiTheme="majorHAnsi" w:cstheme="majorBidi"/>
          <w:b/>
          <w:bCs/>
          <w:color w:val="auto"/>
        </w:rPr>
        <w:tab/>
        <w:t>2 semaines</w:t>
      </w:r>
    </w:p>
    <w:p w:rsidR="00A9395C" w:rsidRPr="00A9395C" w:rsidRDefault="00A9395C" w:rsidP="00A9395C">
      <w:pPr>
        <w:jc w:val="both"/>
        <w:rPr>
          <w:rFonts w:asciiTheme="majorHAnsi" w:hAnsiTheme="majorHAnsi"/>
        </w:rPr>
      </w:pPr>
      <w:r w:rsidRPr="00A9395C">
        <w:rPr>
          <w:rFonts w:asciiTheme="majorHAnsi" w:hAnsiTheme="majorHAnsi" w:cstheme="majorBidi"/>
        </w:rPr>
        <w:t>1. Méthode d’approximation et moyenne quadratique. 2. Systèmes orthogonaux ou pseudo-Orthogonaux. Approximation par des polynômes orthogonaux, 3. Approximation trigonométrique</w:t>
      </w:r>
      <w:r w:rsidRPr="00A9395C">
        <w:rPr>
          <w:rFonts w:asciiTheme="majorHAnsi" w:hAnsiTheme="majorHAnsi"/>
        </w:rPr>
        <w:t xml:space="preserve">. </w:t>
      </w:r>
    </w:p>
    <w:p w:rsidR="00A9395C" w:rsidRPr="00A9395C" w:rsidRDefault="00A9395C" w:rsidP="00A9395C">
      <w:pPr>
        <w:jc w:val="both"/>
        <w:rPr>
          <w:rFonts w:asciiTheme="majorHAnsi" w:hAnsiTheme="majorHAnsi"/>
          <w:b/>
          <w:bCs/>
        </w:rPr>
      </w:pPr>
    </w:p>
    <w:p w:rsidR="00A9395C" w:rsidRPr="00A9395C" w:rsidRDefault="00A9395C" w:rsidP="00A9395C">
      <w:pPr>
        <w:jc w:val="both"/>
        <w:rPr>
          <w:rFonts w:asciiTheme="majorHAnsi" w:hAnsiTheme="majorHAnsi" w:cstheme="majorBidi"/>
        </w:rPr>
      </w:pPr>
      <w:r w:rsidRPr="00A9395C">
        <w:rPr>
          <w:rFonts w:asciiTheme="majorHAnsi" w:hAnsiTheme="majorHAnsi"/>
          <w:b/>
          <w:bCs/>
        </w:rPr>
        <w:t>Chapitre 4 :</w:t>
      </w:r>
      <w:r w:rsidRPr="00A9395C">
        <w:rPr>
          <w:rFonts w:asciiTheme="majorHAnsi" w:hAnsiTheme="majorHAnsi"/>
        </w:rPr>
        <w:t xml:space="preserve"> </w:t>
      </w:r>
      <w:r w:rsidRPr="00A9395C">
        <w:rPr>
          <w:rFonts w:asciiTheme="majorHAnsi" w:hAnsiTheme="majorHAnsi" w:cstheme="majorBidi"/>
          <w:b/>
          <w:bCs/>
        </w:rPr>
        <w:t>Intégration numérique</w:t>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b/>
          <w:bCs/>
        </w:rPr>
        <w:t>2 semaines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1. Introduction générale, 2. Méthode du trapèze, 3. Méthode de Simpson, 4. Formules de quadrature.</w:t>
      </w:r>
    </w:p>
    <w:p w:rsidR="00A9395C" w:rsidRPr="00A9395C" w:rsidRDefault="00A9395C" w:rsidP="00A9395C">
      <w:pPr>
        <w:jc w:val="both"/>
        <w:rPr>
          <w:rFonts w:asciiTheme="majorHAnsi" w:hAnsiTheme="majorHAnsi"/>
          <w:b/>
          <w:bCs/>
        </w:rPr>
      </w:pPr>
    </w:p>
    <w:p w:rsidR="00A9395C" w:rsidRPr="00A9395C" w:rsidRDefault="00A9395C" w:rsidP="00A9395C">
      <w:pPr>
        <w:jc w:val="both"/>
        <w:rPr>
          <w:rFonts w:asciiTheme="majorHAnsi" w:hAnsiTheme="majorHAnsi" w:cstheme="majorBidi"/>
        </w:rPr>
      </w:pPr>
      <w:r w:rsidRPr="00A9395C">
        <w:rPr>
          <w:rFonts w:asciiTheme="majorHAnsi" w:hAnsiTheme="majorHAnsi"/>
          <w:b/>
          <w:bCs/>
        </w:rPr>
        <w:t>Chapitre 5 :</w:t>
      </w:r>
      <w:r w:rsidRPr="00A9395C">
        <w:rPr>
          <w:rFonts w:asciiTheme="majorHAnsi" w:hAnsiTheme="majorHAnsi"/>
        </w:rPr>
        <w:t xml:space="preserve"> </w:t>
      </w:r>
      <w:r w:rsidRPr="00A9395C">
        <w:rPr>
          <w:rFonts w:asciiTheme="majorHAnsi" w:hAnsiTheme="majorHAnsi" w:cstheme="majorBidi"/>
          <w:b/>
          <w:bCs/>
        </w:rPr>
        <w:t xml:space="preserve">Résolution des équations différentielles ordinaires (problème de la condition initiale ou de Cauchy).  </w:t>
      </w:r>
      <w:r w:rsidRPr="00A9395C">
        <w:rPr>
          <w:rFonts w:asciiTheme="majorHAnsi" w:hAnsiTheme="majorHAnsi" w:cstheme="majorBidi"/>
        </w:rPr>
        <w:t xml:space="preserve"> </w:t>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b/>
          <w:bCs/>
        </w:rPr>
        <w:t>2 semaines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1. Introduction générale, 2. Méthode d’Euler, 3. Méthode d’Euler améliorée, 4. Méthode de Runge-</w:t>
      </w:r>
      <w:proofErr w:type="spellStart"/>
      <w:r w:rsidRPr="00A9395C">
        <w:rPr>
          <w:rFonts w:asciiTheme="majorHAnsi" w:hAnsiTheme="majorHAnsi" w:cstheme="majorBidi"/>
        </w:rPr>
        <w:t>Kutta</w:t>
      </w:r>
      <w:proofErr w:type="spellEnd"/>
      <w:r w:rsidRPr="00A9395C">
        <w:rPr>
          <w:rFonts w:asciiTheme="majorHAnsi" w:hAnsiTheme="majorHAnsi" w:cstheme="majorBidi"/>
        </w:rPr>
        <w:t>.</w:t>
      </w:r>
    </w:p>
    <w:p w:rsidR="00A9395C" w:rsidRPr="00A9395C" w:rsidRDefault="00A9395C" w:rsidP="00A9395C">
      <w:pPr>
        <w:jc w:val="both"/>
        <w:rPr>
          <w:rFonts w:asciiTheme="majorHAnsi" w:hAnsiTheme="majorHAnsi"/>
          <w:b/>
          <w:bCs/>
        </w:rPr>
      </w:pPr>
    </w:p>
    <w:p w:rsidR="00A9395C" w:rsidRPr="00A9395C" w:rsidRDefault="00A9395C" w:rsidP="00A9395C">
      <w:pPr>
        <w:jc w:val="both"/>
        <w:rPr>
          <w:rFonts w:asciiTheme="majorHAnsi" w:hAnsiTheme="majorHAnsi" w:cstheme="majorBidi"/>
        </w:rPr>
      </w:pPr>
      <w:r w:rsidRPr="00A9395C">
        <w:rPr>
          <w:rFonts w:asciiTheme="majorHAnsi" w:hAnsiTheme="majorHAnsi"/>
          <w:b/>
          <w:bCs/>
        </w:rPr>
        <w:t>Chapitre 6 </w:t>
      </w:r>
      <w:r w:rsidRPr="00A9395C">
        <w:rPr>
          <w:rFonts w:asciiTheme="majorHAnsi" w:hAnsiTheme="majorHAnsi" w:cstheme="majorBidi"/>
          <w:b/>
          <w:bCs/>
        </w:rPr>
        <w:t>:</w:t>
      </w:r>
      <w:r w:rsidRPr="00A9395C">
        <w:rPr>
          <w:rFonts w:asciiTheme="majorHAnsi" w:hAnsiTheme="majorHAnsi" w:cstheme="majorBidi"/>
        </w:rPr>
        <w:t xml:space="preserve"> </w:t>
      </w:r>
      <w:r w:rsidRPr="00A9395C">
        <w:rPr>
          <w:rFonts w:asciiTheme="majorHAnsi" w:hAnsiTheme="majorHAnsi" w:cstheme="majorBidi"/>
          <w:b/>
          <w:bCs/>
        </w:rPr>
        <w:t>Méthode de résolution directe des systèmes d’équations linéaires</w:t>
      </w:r>
      <w:r w:rsidRPr="00A9395C">
        <w:rPr>
          <w:rFonts w:asciiTheme="majorHAnsi" w:hAnsiTheme="majorHAnsi" w:cstheme="majorBidi"/>
        </w:rPr>
        <w:t xml:space="preserve"> </w:t>
      </w:r>
    </w:p>
    <w:p w:rsidR="00A9395C" w:rsidRPr="00A9395C" w:rsidRDefault="00A9395C" w:rsidP="00A9395C">
      <w:pPr>
        <w:ind w:left="7080" w:firstLine="708"/>
        <w:jc w:val="both"/>
        <w:rPr>
          <w:rFonts w:asciiTheme="majorHAnsi" w:hAnsiTheme="majorHAnsi" w:cstheme="majorBidi"/>
        </w:rPr>
      </w:pPr>
      <w:r w:rsidRPr="00A9395C">
        <w:rPr>
          <w:rFonts w:asciiTheme="majorHAnsi" w:hAnsiTheme="majorHAnsi" w:cstheme="majorBidi"/>
          <w:b/>
          <w:bCs/>
        </w:rPr>
        <w:t>2 semaines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1. Introduction et définitions, 2. Méthode de Gauss et </w:t>
      </w:r>
      <w:proofErr w:type="spellStart"/>
      <w:r w:rsidRPr="00A9395C">
        <w:rPr>
          <w:rFonts w:asciiTheme="majorHAnsi" w:hAnsiTheme="majorHAnsi" w:cstheme="majorBidi"/>
        </w:rPr>
        <w:t>pivotation</w:t>
      </w:r>
      <w:proofErr w:type="spellEnd"/>
      <w:r w:rsidRPr="00A9395C">
        <w:rPr>
          <w:rFonts w:asciiTheme="majorHAnsi" w:hAnsiTheme="majorHAnsi" w:cstheme="majorBidi"/>
        </w:rPr>
        <w:t xml:space="preserve">, 3. Méthode de factorisation LU, 4. Méthode de factorisation de </w:t>
      </w:r>
      <w:proofErr w:type="spellStart"/>
      <w:r w:rsidRPr="00A9395C">
        <w:rPr>
          <w:rFonts w:asciiTheme="majorHAnsi" w:hAnsiTheme="majorHAnsi" w:cstheme="majorBidi"/>
        </w:rPr>
        <w:t>ChoeleskiMM</w:t>
      </w:r>
      <w:r w:rsidRPr="00A9395C">
        <w:rPr>
          <w:rFonts w:asciiTheme="majorHAnsi" w:hAnsiTheme="majorHAnsi" w:cstheme="majorBidi"/>
          <w:vertAlign w:val="superscript"/>
        </w:rPr>
        <w:t>t</w:t>
      </w:r>
      <w:proofErr w:type="spellEnd"/>
      <w:r w:rsidRPr="00A9395C">
        <w:rPr>
          <w:rFonts w:asciiTheme="majorHAnsi" w:hAnsiTheme="majorHAnsi" w:cstheme="majorBidi"/>
        </w:rPr>
        <w:t>, 5. Algorithme de Thomas (TDMA) pour les systèmes tri diagonales.</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rPr>
      </w:pPr>
      <w:r w:rsidRPr="00A9395C">
        <w:rPr>
          <w:rFonts w:asciiTheme="majorHAnsi" w:hAnsiTheme="majorHAnsi"/>
          <w:b/>
          <w:bCs/>
        </w:rPr>
        <w:t>Chapitre 7 </w:t>
      </w:r>
      <w:r w:rsidRPr="00A9395C">
        <w:rPr>
          <w:rFonts w:asciiTheme="majorHAnsi" w:hAnsiTheme="majorHAnsi" w:cstheme="majorBidi"/>
          <w:b/>
          <w:bCs/>
        </w:rPr>
        <w:t>:</w:t>
      </w:r>
      <w:r w:rsidRPr="00A9395C">
        <w:rPr>
          <w:rFonts w:asciiTheme="majorHAnsi" w:hAnsiTheme="majorHAnsi" w:cstheme="majorBidi"/>
        </w:rPr>
        <w:t xml:space="preserve"> </w:t>
      </w:r>
      <w:r w:rsidRPr="00A9395C">
        <w:rPr>
          <w:rFonts w:asciiTheme="majorHAnsi" w:hAnsiTheme="majorHAnsi" w:cstheme="majorBidi"/>
          <w:b/>
          <w:bCs/>
        </w:rPr>
        <w:t>Méthode de résolution approximative des systèmes d’équations linaires</w:t>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rPr>
        <w:tab/>
      </w:r>
      <w:r w:rsidRPr="00A9395C">
        <w:rPr>
          <w:rFonts w:asciiTheme="majorHAnsi" w:hAnsiTheme="majorHAnsi" w:cstheme="majorBidi"/>
          <w:b/>
          <w:bCs/>
        </w:rPr>
        <w:t>2 semaines</w:t>
      </w:r>
    </w:p>
    <w:p w:rsidR="00A9395C" w:rsidRPr="00A9395C" w:rsidRDefault="00A9395C" w:rsidP="00A9395C">
      <w:pPr>
        <w:jc w:val="both"/>
        <w:rPr>
          <w:rFonts w:asciiTheme="majorHAnsi" w:hAnsiTheme="majorHAnsi"/>
          <w:b/>
          <w:bCs/>
        </w:rPr>
      </w:pPr>
      <w:r w:rsidRPr="00A9395C">
        <w:rPr>
          <w:rFonts w:asciiTheme="majorHAnsi" w:hAnsiTheme="majorHAnsi" w:cstheme="majorBidi"/>
        </w:rPr>
        <w:t>1. Introduction et définitions, 2. Méthode de Jacobi, 3. Méthode de Gauss-Seidel, 4. Utilisation de la relaxation.</w:t>
      </w: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Mode d’évaluation : </w:t>
      </w:r>
      <w:r w:rsidRPr="00A9395C">
        <w:rPr>
          <w:rFonts w:asciiTheme="majorHAnsi" w:hAnsiTheme="majorHAnsi" w:cstheme="majorBidi"/>
          <w:bCs/>
        </w:rPr>
        <w:t>Contrôle continu : 40 % ; Examen final : 60 %.</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Références   </w:t>
      </w:r>
      <w:r w:rsidRPr="00A9395C">
        <w:rPr>
          <w:rFonts w:asciiTheme="majorHAnsi" w:hAnsiTheme="majorHAnsi" w:cstheme="majorBidi"/>
        </w:rPr>
        <w:t xml:space="preserve"> (L</w:t>
      </w:r>
      <w:r w:rsidRPr="00A9395C">
        <w:rPr>
          <w:rFonts w:asciiTheme="majorHAnsi" w:hAnsiTheme="majorHAnsi" w:cstheme="majorBidi"/>
          <w:i/>
        </w:rPr>
        <w:t>ivres et polycopiés,  sites internet, etc.)</w:t>
      </w:r>
    </w:p>
    <w:p w:rsidR="00A9395C" w:rsidRPr="00A9395C" w:rsidRDefault="00A9395C" w:rsidP="00A9395C">
      <w:pPr>
        <w:pStyle w:val="Paragraphedeliste"/>
        <w:numPr>
          <w:ilvl w:val="0"/>
          <w:numId w:val="34"/>
        </w:numPr>
        <w:spacing w:after="0" w:line="240" w:lineRule="auto"/>
        <w:jc w:val="both"/>
        <w:rPr>
          <w:rFonts w:asciiTheme="majorHAnsi" w:hAnsiTheme="majorHAnsi"/>
          <w:sz w:val="24"/>
          <w:szCs w:val="24"/>
        </w:rPr>
      </w:pPr>
      <w:r w:rsidRPr="00A9395C">
        <w:rPr>
          <w:rFonts w:asciiTheme="majorHAnsi" w:hAnsiTheme="majorHAnsi"/>
          <w:sz w:val="24"/>
          <w:szCs w:val="24"/>
        </w:rPr>
        <w:t xml:space="preserve"> C. Brezinski, Introduction à la pratique du calcul numérique, </w:t>
      </w:r>
      <w:proofErr w:type="spellStart"/>
      <w:r w:rsidRPr="00A9395C">
        <w:rPr>
          <w:rFonts w:asciiTheme="majorHAnsi" w:hAnsiTheme="majorHAnsi"/>
          <w:sz w:val="24"/>
          <w:szCs w:val="24"/>
        </w:rPr>
        <w:t>Dunod</w:t>
      </w:r>
      <w:proofErr w:type="spellEnd"/>
      <w:r w:rsidRPr="00A9395C">
        <w:rPr>
          <w:rFonts w:asciiTheme="majorHAnsi" w:hAnsiTheme="majorHAnsi"/>
          <w:sz w:val="24"/>
          <w:szCs w:val="24"/>
        </w:rPr>
        <w:t>, Paris 1988.</w:t>
      </w:r>
    </w:p>
    <w:p w:rsidR="00A9395C" w:rsidRPr="00A9395C" w:rsidRDefault="00A9395C" w:rsidP="00A9395C">
      <w:pPr>
        <w:pStyle w:val="Paragraphedeliste"/>
        <w:numPr>
          <w:ilvl w:val="0"/>
          <w:numId w:val="34"/>
        </w:numPr>
        <w:spacing w:after="0" w:line="240" w:lineRule="auto"/>
        <w:jc w:val="both"/>
        <w:rPr>
          <w:rFonts w:asciiTheme="majorHAnsi" w:hAnsiTheme="majorHAnsi"/>
          <w:sz w:val="24"/>
          <w:szCs w:val="24"/>
        </w:rPr>
      </w:pPr>
      <w:r w:rsidRPr="00A9395C">
        <w:rPr>
          <w:rFonts w:asciiTheme="majorHAnsi" w:hAnsiTheme="majorHAnsi"/>
          <w:sz w:val="24"/>
          <w:szCs w:val="24"/>
        </w:rPr>
        <w:t xml:space="preserve">  G. Allaire et S.M. </w:t>
      </w:r>
      <w:proofErr w:type="spellStart"/>
      <w:r w:rsidRPr="00A9395C">
        <w:rPr>
          <w:rFonts w:asciiTheme="majorHAnsi" w:hAnsiTheme="majorHAnsi"/>
          <w:sz w:val="24"/>
          <w:szCs w:val="24"/>
        </w:rPr>
        <w:t>Kaber</w:t>
      </w:r>
      <w:proofErr w:type="spellEnd"/>
      <w:r w:rsidRPr="00A9395C">
        <w:rPr>
          <w:rFonts w:asciiTheme="majorHAnsi" w:hAnsiTheme="majorHAnsi"/>
          <w:sz w:val="24"/>
          <w:szCs w:val="24"/>
        </w:rPr>
        <w:t xml:space="preserve">, Algèbre linéaire numérique, Ellipses, 2002.  </w:t>
      </w:r>
    </w:p>
    <w:p w:rsidR="00A9395C" w:rsidRPr="00A9395C" w:rsidRDefault="00A9395C" w:rsidP="00A9395C">
      <w:pPr>
        <w:pStyle w:val="Paragraphedeliste"/>
        <w:numPr>
          <w:ilvl w:val="0"/>
          <w:numId w:val="34"/>
        </w:numPr>
        <w:spacing w:after="0" w:line="240" w:lineRule="auto"/>
        <w:jc w:val="both"/>
        <w:rPr>
          <w:rFonts w:asciiTheme="majorHAnsi" w:hAnsiTheme="majorHAnsi"/>
          <w:sz w:val="24"/>
          <w:szCs w:val="24"/>
        </w:rPr>
      </w:pPr>
      <w:r w:rsidRPr="00A9395C">
        <w:rPr>
          <w:rFonts w:asciiTheme="majorHAnsi" w:hAnsiTheme="majorHAnsi"/>
          <w:sz w:val="24"/>
          <w:szCs w:val="24"/>
        </w:rPr>
        <w:t xml:space="preserve">  G. Allaire et S.M. </w:t>
      </w:r>
      <w:proofErr w:type="spellStart"/>
      <w:r w:rsidRPr="00A9395C">
        <w:rPr>
          <w:rFonts w:asciiTheme="majorHAnsi" w:hAnsiTheme="majorHAnsi"/>
          <w:sz w:val="24"/>
          <w:szCs w:val="24"/>
        </w:rPr>
        <w:t>Kaber</w:t>
      </w:r>
      <w:proofErr w:type="spellEnd"/>
      <w:r w:rsidRPr="00A9395C">
        <w:rPr>
          <w:rFonts w:asciiTheme="majorHAnsi" w:hAnsiTheme="majorHAnsi"/>
          <w:sz w:val="24"/>
          <w:szCs w:val="24"/>
        </w:rPr>
        <w:t xml:space="preserve">, Introduction à </w:t>
      </w:r>
      <w:proofErr w:type="spellStart"/>
      <w:r w:rsidRPr="00A9395C">
        <w:rPr>
          <w:rFonts w:asciiTheme="majorHAnsi" w:hAnsiTheme="majorHAnsi"/>
          <w:sz w:val="24"/>
          <w:szCs w:val="24"/>
        </w:rPr>
        <w:t>Scilab</w:t>
      </w:r>
      <w:proofErr w:type="spellEnd"/>
      <w:r w:rsidRPr="00A9395C">
        <w:rPr>
          <w:rFonts w:asciiTheme="majorHAnsi" w:hAnsiTheme="majorHAnsi"/>
          <w:sz w:val="24"/>
          <w:szCs w:val="24"/>
        </w:rPr>
        <w:t>. Exercices pratiques corrigés   d'algèbre linéaire, Ellipses, 2002.</w:t>
      </w:r>
    </w:p>
    <w:p w:rsidR="00A9395C" w:rsidRPr="00A9395C" w:rsidRDefault="00A9395C" w:rsidP="00A9395C">
      <w:pPr>
        <w:pStyle w:val="Paragraphedeliste"/>
        <w:numPr>
          <w:ilvl w:val="0"/>
          <w:numId w:val="34"/>
        </w:numPr>
        <w:spacing w:after="0" w:line="240" w:lineRule="auto"/>
        <w:jc w:val="both"/>
        <w:rPr>
          <w:rFonts w:asciiTheme="majorHAnsi" w:hAnsiTheme="majorHAnsi"/>
          <w:sz w:val="24"/>
          <w:szCs w:val="24"/>
        </w:rPr>
      </w:pPr>
      <w:r w:rsidRPr="00A9395C">
        <w:rPr>
          <w:rFonts w:asciiTheme="majorHAnsi" w:hAnsiTheme="majorHAnsi"/>
          <w:sz w:val="24"/>
          <w:szCs w:val="24"/>
        </w:rPr>
        <w:t xml:space="preserve">  G. </w:t>
      </w:r>
      <w:proofErr w:type="spellStart"/>
      <w:r w:rsidRPr="00A9395C">
        <w:rPr>
          <w:rFonts w:asciiTheme="majorHAnsi" w:hAnsiTheme="majorHAnsi"/>
          <w:sz w:val="24"/>
          <w:szCs w:val="24"/>
        </w:rPr>
        <w:t>Christol</w:t>
      </w:r>
      <w:proofErr w:type="spellEnd"/>
      <w:r w:rsidRPr="00A9395C">
        <w:rPr>
          <w:rFonts w:asciiTheme="majorHAnsi" w:hAnsiTheme="majorHAnsi"/>
          <w:sz w:val="24"/>
          <w:szCs w:val="24"/>
        </w:rPr>
        <w:t>, A. Cot et C.-M. Marle, Calcul différentiel, Ellipses, 1996.</w:t>
      </w:r>
    </w:p>
    <w:p w:rsidR="00A9395C" w:rsidRPr="00A9395C" w:rsidRDefault="00A9395C" w:rsidP="00A9395C">
      <w:pPr>
        <w:pStyle w:val="Paragraphedeliste"/>
        <w:numPr>
          <w:ilvl w:val="0"/>
          <w:numId w:val="34"/>
        </w:numPr>
        <w:spacing w:after="0" w:line="240" w:lineRule="auto"/>
        <w:jc w:val="both"/>
        <w:rPr>
          <w:rFonts w:asciiTheme="majorHAnsi" w:hAnsiTheme="majorHAnsi"/>
          <w:sz w:val="24"/>
          <w:szCs w:val="24"/>
        </w:rPr>
      </w:pPr>
      <w:r w:rsidRPr="00A9395C">
        <w:rPr>
          <w:rFonts w:asciiTheme="majorHAnsi" w:hAnsiTheme="majorHAnsi"/>
          <w:sz w:val="24"/>
          <w:szCs w:val="24"/>
        </w:rPr>
        <w:t xml:space="preserve">  M. </w:t>
      </w:r>
      <w:proofErr w:type="spellStart"/>
      <w:r w:rsidRPr="00A9395C">
        <w:rPr>
          <w:rFonts w:asciiTheme="majorHAnsi" w:hAnsiTheme="majorHAnsi"/>
          <w:sz w:val="24"/>
          <w:szCs w:val="24"/>
        </w:rPr>
        <w:t>Crouzeix</w:t>
      </w:r>
      <w:proofErr w:type="spellEnd"/>
      <w:r w:rsidRPr="00A9395C">
        <w:rPr>
          <w:rFonts w:asciiTheme="majorHAnsi" w:hAnsiTheme="majorHAnsi"/>
          <w:sz w:val="24"/>
          <w:szCs w:val="24"/>
        </w:rPr>
        <w:t xml:space="preserve"> et A.-L. </w:t>
      </w:r>
      <w:proofErr w:type="spellStart"/>
      <w:r w:rsidRPr="00A9395C">
        <w:rPr>
          <w:rFonts w:asciiTheme="majorHAnsi" w:hAnsiTheme="majorHAnsi"/>
          <w:sz w:val="24"/>
          <w:szCs w:val="24"/>
        </w:rPr>
        <w:t>Mignot</w:t>
      </w:r>
      <w:proofErr w:type="spellEnd"/>
      <w:r w:rsidRPr="00A9395C">
        <w:rPr>
          <w:rFonts w:asciiTheme="majorHAnsi" w:hAnsiTheme="majorHAnsi"/>
          <w:sz w:val="24"/>
          <w:szCs w:val="24"/>
        </w:rPr>
        <w:t>, Analyse numérique des équations différentielles, Masson, 1983.</w:t>
      </w:r>
    </w:p>
    <w:p w:rsidR="00A9395C" w:rsidRPr="00A9395C" w:rsidRDefault="00A9395C" w:rsidP="00A9395C">
      <w:pPr>
        <w:pStyle w:val="Paragraphedeliste"/>
        <w:numPr>
          <w:ilvl w:val="0"/>
          <w:numId w:val="34"/>
        </w:numPr>
        <w:spacing w:after="0" w:line="240" w:lineRule="auto"/>
        <w:jc w:val="both"/>
        <w:rPr>
          <w:rFonts w:asciiTheme="majorHAnsi" w:hAnsiTheme="majorHAnsi"/>
          <w:sz w:val="24"/>
          <w:szCs w:val="24"/>
        </w:rPr>
      </w:pPr>
      <w:r w:rsidRPr="00A9395C">
        <w:rPr>
          <w:rFonts w:asciiTheme="majorHAnsi" w:hAnsiTheme="majorHAnsi"/>
          <w:sz w:val="24"/>
          <w:szCs w:val="24"/>
        </w:rPr>
        <w:t xml:space="preserve">  S. </w:t>
      </w:r>
      <w:proofErr w:type="spellStart"/>
      <w:r w:rsidRPr="00A9395C">
        <w:rPr>
          <w:rFonts w:asciiTheme="majorHAnsi" w:hAnsiTheme="majorHAnsi"/>
          <w:sz w:val="24"/>
          <w:szCs w:val="24"/>
        </w:rPr>
        <w:t>Delabrière</w:t>
      </w:r>
      <w:proofErr w:type="spellEnd"/>
      <w:r w:rsidRPr="00A9395C">
        <w:rPr>
          <w:rFonts w:asciiTheme="majorHAnsi" w:hAnsiTheme="majorHAnsi"/>
          <w:sz w:val="24"/>
          <w:szCs w:val="24"/>
        </w:rPr>
        <w:t xml:space="preserve"> et M. Postel, Méthodes d'approximation. Équations différentielles. Applications </w:t>
      </w:r>
      <w:proofErr w:type="spellStart"/>
      <w:r w:rsidRPr="00A9395C">
        <w:rPr>
          <w:rFonts w:asciiTheme="majorHAnsi" w:hAnsiTheme="majorHAnsi"/>
          <w:sz w:val="24"/>
          <w:szCs w:val="24"/>
        </w:rPr>
        <w:t>Scilab</w:t>
      </w:r>
      <w:proofErr w:type="spellEnd"/>
      <w:r w:rsidRPr="00A9395C">
        <w:rPr>
          <w:rFonts w:asciiTheme="majorHAnsi" w:hAnsiTheme="majorHAnsi"/>
          <w:sz w:val="24"/>
          <w:szCs w:val="24"/>
        </w:rPr>
        <w:t>, Ellipses, 2004.</w:t>
      </w:r>
    </w:p>
    <w:p w:rsidR="00A9395C" w:rsidRPr="00A9395C" w:rsidRDefault="00A9395C" w:rsidP="00A9395C">
      <w:pPr>
        <w:pStyle w:val="Paragraphedeliste"/>
        <w:numPr>
          <w:ilvl w:val="0"/>
          <w:numId w:val="34"/>
        </w:numPr>
        <w:spacing w:after="0" w:line="240" w:lineRule="auto"/>
        <w:jc w:val="both"/>
        <w:rPr>
          <w:rFonts w:asciiTheme="majorHAnsi" w:hAnsiTheme="majorHAnsi"/>
          <w:sz w:val="24"/>
          <w:szCs w:val="24"/>
        </w:rPr>
      </w:pPr>
      <w:r w:rsidRPr="00A9395C">
        <w:rPr>
          <w:rFonts w:asciiTheme="majorHAnsi" w:hAnsiTheme="majorHAnsi"/>
          <w:sz w:val="24"/>
          <w:szCs w:val="24"/>
        </w:rPr>
        <w:t xml:space="preserve">  J.-P. </w:t>
      </w:r>
      <w:proofErr w:type="spellStart"/>
      <w:r w:rsidRPr="00A9395C">
        <w:rPr>
          <w:rFonts w:asciiTheme="majorHAnsi" w:hAnsiTheme="majorHAnsi"/>
          <w:sz w:val="24"/>
          <w:szCs w:val="24"/>
        </w:rPr>
        <w:t>Demailly</w:t>
      </w:r>
      <w:proofErr w:type="spellEnd"/>
      <w:r w:rsidRPr="00A9395C">
        <w:rPr>
          <w:rFonts w:asciiTheme="majorHAnsi" w:hAnsiTheme="majorHAnsi"/>
          <w:sz w:val="24"/>
          <w:szCs w:val="24"/>
        </w:rPr>
        <w:t xml:space="preserve">, Analyse numérique et équations différentielles. Presses Universitaires de Grenoble, 1996. </w:t>
      </w:r>
    </w:p>
    <w:p w:rsidR="00A9395C" w:rsidRPr="00A9395C" w:rsidRDefault="00A9395C" w:rsidP="00A9395C">
      <w:pPr>
        <w:pStyle w:val="Paragraphedeliste"/>
        <w:numPr>
          <w:ilvl w:val="0"/>
          <w:numId w:val="34"/>
        </w:numPr>
        <w:spacing w:after="0" w:line="240" w:lineRule="auto"/>
        <w:jc w:val="both"/>
        <w:rPr>
          <w:rFonts w:asciiTheme="majorHAnsi" w:hAnsiTheme="majorHAnsi"/>
          <w:sz w:val="24"/>
          <w:szCs w:val="24"/>
          <w:lang w:val="en-US"/>
        </w:rPr>
      </w:pPr>
      <w:r w:rsidRPr="00A9395C">
        <w:rPr>
          <w:rFonts w:asciiTheme="majorHAnsi" w:hAnsiTheme="majorHAnsi"/>
          <w:sz w:val="24"/>
          <w:szCs w:val="24"/>
          <w:lang w:val="en-US"/>
        </w:rPr>
        <w:t xml:space="preserve"> E. </w:t>
      </w:r>
      <w:proofErr w:type="spellStart"/>
      <w:r w:rsidRPr="00A9395C">
        <w:rPr>
          <w:rFonts w:asciiTheme="majorHAnsi" w:hAnsiTheme="majorHAnsi"/>
          <w:sz w:val="24"/>
          <w:szCs w:val="24"/>
          <w:lang w:val="en-US"/>
        </w:rPr>
        <w:t>Hairer</w:t>
      </w:r>
      <w:proofErr w:type="spellEnd"/>
      <w:r w:rsidRPr="00A9395C">
        <w:rPr>
          <w:rFonts w:asciiTheme="majorHAnsi" w:hAnsiTheme="majorHAnsi"/>
          <w:sz w:val="24"/>
          <w:szCs w:val="24"/>
          <w:lang w:val="en-US"/>
        </w:rPr>
        <w:t xml:space="preserve">, S. P. </w:t>
      </w:r>
      <w:proofErr w:type="spellStart"/>
      <w:r w:rsidRPr="00A9395C">
        <w:rPr>
          <w:rFonts w:asciiTheme="majorHAnsi" w:hAnsiTheme="majorHAnsi"/>
          <w:sz w:val="24"/>
          <w:szCs w:val="24"/>
          <w:lang w:val="en-US"/>
        </w:rPr>
        <w:t>Norsett</w:t>
      </w:r>
      <w:proofErr w:type="spellEnd"/>
      <w:r w:rsidRPr="00A9395C">
        <w:rPr>
          <w:rFonts w:asciiTheme="majorHAnsi" w:hAnsiTheme="majorHAnsi"/>
          <w:sz w:val="24"/>
          <w:szCs w:val="24"/>
          <w:lang w:val="en-US"/>
        </w:rPr>
        <w:t xml:space="preserve"> et G. </w:t>
      </w:r>
      <w:proofErr w:type="spellStart"/>
      <w:r w:rsidRPr="00A9395C">
        <w:rPr>
          <w:rFonts w:asciiTheme="majorHAnsi" w:hAnsiTheme="majorHAnsi"/>
          <w:sz w:val="24"/>
          <w:szCs w:val="24"/>
          <w:lang w:val="en-US"/>
        </w:rPr>
        <w:t>Wanner</w:t>
      </w:r>
      <w:proofErr w:type="spellEnd"/>
      <w:r w:rsidRPr="00A9395C">
        <w:rPr>
          <w:rFonts w:asciiTheme="majorHAnsi" w:hAnsiTheme="majorHAnsi"/>
          <w:sz w:val="24"/>
          <w:szCs w:val="24"/>
          <w:lang w:val="en-US"/>
        </w:rPr>
        <w:t xml:space="preserve">, Solving Ordinary Differential Equations, Springer, 1993.  </w:t>
      </w:r>
    </w:p>
    <w:p w:rsidR="00A9395C" w:rsidRPr="00A9395C" w:rsidRDefault="00A9395C" w:rsidP="00A9395C">
      <w:pPr>
        <w:pStyle w:val="Paragraphedeliste"/>
        <w:numPr>
          <w:ilvl w:val="0"/>
          <w:numId w:val="34"/>
        </w:numPr>
        <w:spacing w:after="0" w:line="240" w:lineRule="auto"/>
        <w:jc w:val="both"/>
        <w:rPr>
          <w:rFonts w:asciiTheme="majorHAnsi" w:hAnsiTheme="majorHAnsi"/>
          <w:sz w:val="24"/>
          <w:szCs w:val="24"/>
        </w:rPr>
      </w:pPr>
      <w:r w:rsidRPr="00A9395C">
        <w:rPr>
          <w:rFonts w:asciiTheme="majorHAnsi" w:hAnsiTheme="majorHAnsi"/>
          <w:sz w:val="24"/>
          <w:szCs w:val="24"/>
        </w:rPr>
        <w:t xml:space="preserve">P. G. </w:t>
      </w:r>
      <w:proofErr w:type="spellStart"/>
      <w:r w:rsidRPr="00A9395C">
        <w:rPr>
          <w:rFonts w:asciiTheme="majorHAnsi" w:hAnsiTheme="majorHAnsi"/>
          <w:sz w:val="24"/>
          <w:szCs w:val="24"/>
        </w:rPr>
        <w:t>Ciarlet</w:t>
      </w:r>
      <w:proofErr w:type="spellEnd"/>
      <w:r w:rsidRPr="00A9395C">
        <w:rPr>
          <w:rFonts w:asciiTheme="majorHAnsi" w:hAnsiTheme="majorHAnsi"/>
          <w:sz w:val="24"/>
          <w:szCs w:val="24"/>
        </w:rPr>
        <w:t>, Introduction à l’analyse numérique matricielle et à l’optimisation,</w:t>
      </w:r>
    </w:p>
    <w:p w:rsidR="00A9395C" w:rsidRPr="00A9395C" w:rsidRDefault="00A9395C" w:rsidP="00A9395C">
      <w:pPr>
        <w:ind w:left="360"/>
        <w:jc w:val="both"/>
        <w:rPr>
          <w:rFonts w:asciiTheme="majorHAnsi" w:hAnsiTheme="majorHAnsi" w:cs="Arial"/>
        </w:rPr>
      </w:pPr>
      <w:r w:rsidRPr="00A9395C">
        <w:rPr>
          <w:rFonts w:asciiTheme="majorHAnsi" w:hAnsiTheme="majorHAnsi" w:cs="Arial"/>
        </w:rPr>
        <w:t xml:space="preserve">      Masson, Paris, 1982.</w:t>
      </w:r>
    </w:p>
    <w:p w:rsidR="00A9395C" w:rsidRPr="00A9395C" w:rsidRDefault="00A9395C" w:rsidP="00A9395C">
      <w:pPr>
        <w:jc w:val="both"/>
        <w:rPr>
          <w:rFonts w:asciiTheme="majorHAnsi" w:hAnsiTheme="majorHAnsi" w:cs="Arial"/>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p>
    <w:p w:rsidR="00A9395C" w:rsidRPr="00A9395C" w:rsidRDefault="00A9395C" w:rsidP="00A9395C">
      <w:pPr>
        <w:spacing w:after="100" w:afterAutospacing="1" w:line="276" w:lineRule="auto"/>
        <w:jc w:val="both"/>
        <w:rPr>
          <w:rFonts w:asciiTheme="majorHAnsi" w:hAnsiTheme="majorHAnsi" w:cs="Arial"/>
          <w:b/>
        </w:rPr>
      </w:pPr>
      <w:r w:rsidRPr="00A9395C">
        <w:rPr>
          <w:rFonts w:asciiTheme="majorHAnsi" w:hAnsiTheme="majorHAnsi" w:cs="Arial"/>
          <w:b/>
        </w:rPr>
        <w:t>Semestre : S4</w:t>
      </w:r>
    </w:p>
    <w:p w:rsidR="00A9395C" w:rsidRPr="00A9395C" w:rsidRDefault="00A9395C" w:rsidP="00A9395C">
      <w:pPr>
        <w:spacing w:after="100" w:afterAutospacing="1" w:line="276" w:lineRule="auto"/>
        <w:jc w:val="both"/>
        <w:rPr>
          <w:rFonts w:asciiTheme="majorHAnsi" w:hAnsiTheme="majorHAnsi" w:cs="Arial"/>
          <w:b/>
        </w:rPr>
      </w:pPr>
      <w:r w:rsidRPr="00A9395C">
        <w:rPr>
          <w:rFonts w:asciiTheme="majorHAnsi" w:hAnsiTheme="majorHAnsi" w:cs="Arial"/>
          <w:b/>
        </w:rPr>
        <w:t>UEF 2.2.2</w:t>
      </w:r>
    </w:p>
    <w:p w:rsidR="00A9395C" w:rsidRPr="00A9395C" w:rsidRDefault="00A9395C" w:rsidP="00A9395C">
      <w:pPr>
        <w:spacing w:after="100" w:afterAutospacing="1" w:line="276" w:lineRule="auto"/>
        <w:jc w:val="both"/>
        <w:rPr>
          <w:rFonts w:asciiTheme="majorHAnsi" w:hAnsiTheme="majorHAnsi" w:cs="Arial"/>
          <w:bCs/>
        </w:rPr>
      </w:pPr>
      <w:r w:rsidRPr="00A9395C">
        <w:rPr>
          <w:rFonts w:asciiTheme="majorHAnsi" w:hAnsiTheme="majorHAnsi" w:cs="Arial"/>
          <w:b/>
        </w:rPr>
        <w:t xml:space="preserve">Matière 2 : </w:t>
      </w:r>
      <w:r w:rsidRPr="00A9395C">
        <w:rPr>
          <w:rFonts w:asciiTheme="majorHAnsi" w:hAnsiTheme="majorHAnsi" w:cstheme="majorBidi"/>
          <w:b/>
          <w:bCs/>
        </w:rPr>
        <w:t>Résistance des Matériaux</w:t>
      </w:r>
      <w:r w:rsidRPr="00A9395C">
        <w:rPr>
          <w:rFonts w:asciiTheme="majorHAnsi" w:hAnsiTheme="majorHAnsi" w:cs="Arial"/>
          <w:b/>
          <w:bCs/>
        </w:rPr>
        <w:t xml:space="preserve"> </w:t>
      </w:r>
      <w:r w:rsidRPr="00A9395C">
        <w:rPr>
          <w:rFonts w:asciiTheme="majorHAnsi" w:hAnsiTheme="majorHAnsi" w:cs="Arial"/>
          <w:bCs/>
        </w:rPr>
        <w:t xml:space="preserve">              (VHS: 45h00, Cours : 1h30, TD : 1h30)</w:t>
      </w: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Objectifs de l’enseignement</w:t>
      </w:r>
      <w:r w:rsidRPr="00A9395C">
        <w:rPr>
          <w:rFonts w:asciiTheme="majorHAnsi" w:hAnsiTheme="majorHAnsi" w:cstheme="majorBidi"/>
        </w:rPr>
        <w:t xml:space="preserve"> (</w:t>
      </w:r>
      <w:r w:rsidRPr="00A9395C">
        <w:rPr>
          <w:rFonts w:asciiTheme="majorHAnsi" w:hAnsiTheme="majorHAnsi" w:cstheme="majorBidi"/>
          <w:i/>
        </w:rPr>
        <w:t>Décrire ce que l’étudiant est censé avoir acquis comme compétences après le succès à cette matière – maximum 3 lignes).</w:t>
      </w: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Connaitre les méthodes de calcul à la résistance des éléments des constructions et déterminer les variations de la forme et des dimensions (déformations) des éléments sous l’action des charges.</w:t>
      </w: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Connaissances préalables recommandées (</w:t>
      </w:r>
      <w:r w:rsidRPr="00A9395C">
        <w:rPr>
          <w:rFonts w:asciiTheme="majorHAnsi" w:hAnsiTheme="majorHAnsi" w:cstheme="majorBidi"/>
          <w:i/>
        </w:rPr>
        <w:t>descriptif succinct des connaissances requises pour pouvoir suivre cet enseignement – Maximum 2 lignes).</w:t>
      </w: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Analyse des fonctions ; mécanique rationnelle.</w:t>
      </w: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Contenu de la matière : </w:t>
      </w:r>
    </w:p>
    <w:p w:rsidR="00A9395C" w:rsidRPr="00A9395C" w:rsidRDefault="00A9395C" w:rsidP="00A9395C">
      <w:pPr>
        <w:jc w:val="both"/>
        <w:rPr>
          <w:rFonts w:asciiTheme="majorHAnsi" w:hAnsiTheme="majorHAnsi" w:cstheme="majorBidi"/>
          <w:b/>
          <w:bCs/>
        </w:rPr>
      </w:pPr>
    </w:p>
    <w:p w:rsidR="00A9395C" w:rsidRPr="00A9395C" w:rsidRDefault="00A9395C" w:rsidP="00A9395C">
      <w:pPr>
        <w:jc w:val="both"/>
        <w:rPr>
          <w:rFonts w:asciiTheme="majorHAnsi" w:hAnsiTheme="majorHAnsi" w:cstheme="majorBidi"/>
          <w:b/>
          <w:bCs/>
        </w:rPr>
      </w:pPr>
      <w:r w:rsidRPr="00A9395C">
        <w:rPr>
          <w:rFonts w:asciiTheme="majorHAnsi" w:hAnsiTheme="majorHAnsi" w:cstheme="majorBidi"/>
          <w:b/>
          <w:bCs/>
        </w:rPr>
        <w:t xml:space="preserve">Chapitre 1 : </w:t>
      </w:r>
      <w:r w:rsidRPr="00A9395C">
        <w:rPr>
          <w:rFonts w:asciiTheme="majorHAnsi" w:hAnsiTheme="majorHAnsi" w:cstheme="majorBidi"/>
          <w:b/>
        </w:rPr>
        <w:t>Introductions et généralités</w:t>
      </w:r>
    </w:p>
    <w:p w:rsidR="00A9395C" w:rsidRPr="00A9395C" w:rsidRDefault="00A9395C" w:rsidP="00A9395C">
      <w:pPr>
        <w:shd w:val="clear" w:color="auto" w:fill="FFFFFF"/>
        <w:jc w:val="both"/>
        <w:rPr>
          <w:rFonts w:asciiTheme="majorHAnsi" w:hAnsiTheme="majorHAnsi" w:cstheme="majorBidi"/>
        </w:rPr>
      </w:pPr>
      <w:r w:rsidRPr="00A9395C">
        <w:rPr>
          <w:rFonts w:asciiTheme="majorHAnsi" w:hAnsiTheme="majorHAnsi" w:cstheme="majorBidi"/>
        </w:rPr>
        <w:t>Buts et hypothèses de la résistance des matériaux, Classification des solides (poutre, plaque, coque), Différents types de chargements, Liaisons (appuis, encastrements, rotules), Principe Général d’équilibre – Équations d’équilibres, Principes de la coupe – Éléments de réduction, Définitions et conventions de signes de : Effort normal N, Effort tranchant T, Moment fléchissant M</w:t>
      </w:r>
    </w:p>
    <w:p w:rsidR="00A9395C" w:rsidRPr="00A9395C" w:rsidRDefault="00A9395C" w:rsidP="00A9395C">
      <w:pPr>
        <w:jc w:val="both"/>
        <w:rPr>
          <w:rFonts w:asciiTheme="majorHAnsi" w:hAnsiTheme="majorHAnsi" w:cstheme="majorBidi"/>
        </w:rPr>
      </w:pPr>
    </w:p>
    <w:p w:rsidR="00A9395C" w:rsidRPr="00A9395C" w:rsidRDefault="00A9395C" w:rsidP="00A9395C">
      <w:pPr>
        <w:shd w:val="clear" w:color="auto" w:fill="FFFFFF"/>
        <w:jc w:val="both"/>
        <w:rPr>
          <w:rFonts w:asciiTheme="majorHAnsi" w:hAnsiTheme="majorHAnsi" w:cstheme="majorBidi"/>
          <w:b/>
        </w:rPr>
      </w:pPr>
      <w:r w:rsidRPr="00A9395C">
        <w:rPr>
          <w:rFonts w:asciiTheme="majorHAnsi" w:hAnsiTheme="majorHAnsi" w:cstheme="majorBidi"/>
          <w:b/>
        </w:rPr>
        <w:t>Chapitre 2 : Traction et compression</w:t>
      </w:r>
    </w:p>
    <w:p w:rsidR="00A9395C" w:rsidRPr="00A9395C" w:rsidRDefault="00A9395C" w:rsidP="00A9395C">
      <w:pPr>
        <w:shd w:val="clear" w:color="auto" w:fill="FFFFFF"/>
        <w:jc w:val="both"/>
        <w:rPr>
          <w:rFonts w:asciiTheme="majorHAnsi" w:hAnsiTheme="majorHAnsi" w:cstheme="majorBidi"/>
        </w:rPr>
      </w:pPr>
      <w:r w:rsidRPr="00A9395C">
        <w:rPr>
          <w:rFonts w:asciiTheme="majorHAnsi" w:hAnsiTheme="majorHAnsi" w:cstheme="majorBidi"/>
        </w:rPr>
        <w:t>Définitions, Contrainte normale de traction et compression, Déformation élastique en traction/compression, Condition de résistance à la traction/compression.</w:t>
      </w:r>
    </w:p>
    <w:p w:rsidR="00A9395C" w:rsidRPr="00A9395C" w:rsidRDefault="00A9395C" w:rsidP="00A9395C">
      <w:pPr>
        <w:shd w:val="clear" w:color="auto" w:fill="FFFFFF"/>
        <w:jc w:val="both"/>
        <w:rPr>
          <w:rFonts w:asciiTheme="majorHAnsi" w:hAnsiTheme="majorHAnsi" w:cstheme="majorBidi"/>
        </w:rPr>
      </w:pPr>
    </w:p>
    <w:p w:rsidR="00A9395C" w:rsidRPr="00A9395C" w:rsidRDefault="00A9395C" w:rsidP="00A9395C">
      <w:pPr>
        <w:shd w:val="clear" w:color="auto" w:fill="FFFFFF"/>
        <w:jc w:val="both"/>
        <w:rPr>
          <w:rFonts w:asciiTheme="majorHAnsi" w:hAnsiTheme="majorHAnsi" w:cstheme="majorBidi"/>
          <w:b/>
        </w:rPr>
      </w:pPr>
      <w:r w:rsidRPr="00A9395C">
        <w:rPr>
          <w:rFonts w:asciiTheme="majorHAnsi" w:hAnsiTheme="majorHAnsi" w:cstheme="majorBidi"/>
          <w:b/>
        </w:rPr>
        <w:t>Chapitre 3 : Cisaillement</w:t>
      </w:r>
    </w:p>
    <w:p w:rsidR="00A9395C" w:rsidRPr="00A9395C" w:rsidRDefault="00A9395C" w:rsidP="00A9395C">
      <w:pPr>
        <w:shd w:val="clear" w:color="auto" w:fill="FFFFFF"/>
        <w:jc w:val="both"/>
        <w:rPr>
          <w:rFonts w:asciiTheme="majorHAnsi" w:hAnsiTheme="majorHAnsi" w:cstheme="majorBidi"/>
        </w:rPr>
      </w:pPr>
      <w:r w:rsidRPr="00A9395C">
        <w:rPr>
          <w:rFonts w:asciiTheme="majorHAnsi" w:hAnsiTheme="majorHAnsi" w:cstheme="majorBidi"/>
        </w:rPr>
        <w:t>Définitions, Cisaillement simple – cisaillement pur, Contrainte de cisaillement, Déformation élastique en cisaillement, Condition de résistance au cisaillement.</w:t>
      </w:r>
    </w:p>
    <w:p w:rsidR="00A9395C" w:rsidRPr="00A9395C" w:rsidRDefault="00A9395C" w:rsidP="00A9395C">
      <w:pPr>
        <w:shd w:val="clear" w:color="auto" w:fill="FFFFFF"/>
        <w:ind w:firstLine="708"/>
        <w:jc w:val="both"/>
        <w:rPr>
          <w:rFonts w:asciiTheme="majorHAnsi" w:hAnsiTheme="majorHAnsi" w:cstheme="majorBidi"/>
        </w:rPr>
      </w:pPr>
    </w:p>
    <w:p w:rsidR="00A9395C" w:rsidRPr="00A9395C" w:rsidRDefault="00A9395C" w:rsidP="00A9395C">
      <w:pPr>
        <w:shd w:val="clear" w:color="auto" w:fill="FFFFFF"/>
        <w:jc w:val="both"/>
        <w:rPr>
          <w:rFonts w:asciiTheme="majorHAnsi" w:hAnsiTheme="majorHAnsi" w:cstheme="majorBidi"/>
          <w:b/>
        </w:rPr>
      </w:pPr>
      <w:r w:rsidRPr="00A9395C">
        <w:rPr>
          <w:rFonts w:asciiTheme="majorHAnsi" w:hAnsiTheme="majorHAnsi" w:cstheme="majorBidi"/>
          <w:b/>
        </w:rPr>
        <w:t>Chapitre 4 : Caractéristiques géométriques des sections droites</w:t>
      </w:r>
    </w:p>
    <w:p w:rsidR="00A9395C" w:rsidRPr="00A9395C" w:rsidRDefault="00A9395C" w:rsidP="00A9395C">
      <w:pPr>
        <w:shd w:val="clear" w:color="auto" w:fill="FFFFFF"/>
        <w:jc w:val="both"/>
        <w:rPr>
          <w:rFonts w:asciiTheme="majorHAnsi" w:hAnsiTheme="majorHAnsi" w:cstheme="majorBidi"/>
        </w:rPr>
      </w:pPr>
      <w:r w:rsidRPr="00A9395C">
        <w:rPr>
          <w:rFonts w:asciiTheme="majorHAnsi" w:hAnsiTheme="majorHAnsi" w:cstheme="majorBidi"/>
        </w:rPr>
        <w:t>Moments statiques d’une section droite, Moments d’inertie d’une section droite,  Formules de transformation des moments d’inertie.</w:t>
      </w:r>
    </w:p>
    <w:p w:rsidR="00A9395C" w:rsidRPr="00A9395C" w:rsidRDefault="00A9395C" w:rsidP="00A9395C">
      <w:pPr>
        <w:shd w:val="clear" w:color="auto" w:fill="FFFFFF"/>
        <w:ind w:firstLine="708"/>
        <w:jc w:val="both"/>
        <w:rPr>
          <w:rFonts w:asciiTheme="majorHAnsi" w:hAnsiTheme="majorHAnsi" w:cstheme="majorBidi"/>
        </w:rPr>
      </w:pPr>
    </w:p>
    <w:p w:rsidR="00A9395C" w:rsidRPr="00A9395C" w:rsidRDefault="00A9395C" w:rsidP="00A9395C">
      <w:pPr>
        <w:shd w:val="clear" w:color="auto" w:fill="FFFFFF"/>
        <w:jc w:val="both"/>
        <w:rPr>
          <w:rFonts w:asciiTheme="majorHAnsi" w:hAnsiTheme="majorHAnsi" w:cstheme="majorBidi"/>
          <w:b/>
        </w:rPr>
      </w:pPr>
      <w:r w:rsidRPr="00A9395C">
        <w:rPr>
          <w:rFonts w:asciiTheme="majorHAnsi" w:hAnsiTheme="majorHAnsi" w:cstheme="majorBidi"/>
          <w:b/>
        </w:rPr>
        <w:t>Chapitre 5 : Torsion</w:t>
      </w:r>
    </w:p>
    <w:p w:rsidR="00A9395C" w:rsidRPr="00A9395C" w:rsidRDefault="00A9395C" w:rsidP="00A9395C">
      <w:pPr>
        <w:shd w:val="clear" w:color="auto" w:fill="FFFFFF"/>
        <w:jc w:val="both"/>
        <w:rPr>
          <w:rFonts w:asciiTheme="majorHAnsi" w:hAnsiTheme="majorHAnsi" w:cstheme="majorBidi"/>
        </w:rPr>
      </w:pPr>
      <w:r w:rsidRPr="00A9395C">
        <w:rPr>
          <w:rFonts w:asciiTheme="majorHAnsi" w:hAnsiTheme="majorHAnsi" w:cstheme="majorBidi"/>
        </w:rPr>
        <w:t>Définitions, Contrainte tangentielle ou de glissement, Déformation élastique en torsion, Condition de résistance à la torsion.</w:t>
      </w:r>
    </w:p>
    <w:p w:rsidR="00A9395C" w:rsidRPr="00A9395C" w:rsidRDefault="00A9395C" w:rsidP="00A9395C">
      <w:pPr>
        <w:shd w:val="clear" w:color="auto" w:fill="FFFFFF"/>
        <w:jc w:val="both"/>
        <w:rPr>
          <w:rFonts w:asciiTheme="majorHAnsi" w:hAnsiTheme="majorHAnsi" w:cstheme="majorBidi"/>
        </w:rPr>
      </w:pPr>
    </w:p>
    <w:p w:rsidR="00A9395C" w:rsidRPr="00A9395C" w:rsidRDefault="00A9395C" w:rsidP="00A9395C">
      <w:pPr>
        <w:shd w:val="clear" w:color="auto" w:fill="FFFFFF"/>
        <w:jc w:val="both"/>
        <w:rPr>
          <w:rFonts w:asciiTheme="majorHAnsi" w:hAnsiTheme="majorHAnsi" w:cstheme="majorBidi"/>
          <w:b/>
        </w:rPr>
      </w:pPr>
      <w:r w:rsidRPr="00A9395C">
        <w:rPr>
          <w:rFonts w:asciiTheme="majorHAnsi" w:hAnsiTheme="majorHAnsi" w:cstheme="majorBidi"/>
          <w:b/>
        </w:rPr>
        <w:t>Chapitre 6 : Flexion plane simple</w:t>
      </w:r>
    </w:p>
    <w:p w:rsidR="00A9395C" w:rsidRPr="00A9395C" w:rsidRDefault="00A9395C" w:rsidP="00A9395C">
      <w:pPr>
        <w:shd w:val="clear" w:color="auto" w:fill="FFFFFF"/>
        <w:jc w:val="both"/>
        <w:rPr>
          <w:rFonts w:asciiTheme="majorHAnsi" w:hAnsiTheme="majorHAnsi" w:cstheme="majorBidi"/>
        </w:rPr>
      </w:pPr>
      <w:r w:rsidRPr="00A9395C">
        <w:rPr>
          <w:rFonts w:asciiTheme="majorHAnsi" w:hAnsiTheme="majorHAnsi" w:cstheme="majorBidi"/>
        </w:rPr>
        <w:t>Définitions et hypothèses, Effort tranchants, moments fléchissant, Diagramme des efforts tranchants et moments fléchissant, Relation entre moment fléchissant et effort tranchant, Déformée d’une poutre soumise à la flexion simple (flèche), Calcul des contraintes et dimensionnement.</w:t>
      </w:r>
    </w:p>
    <w:p w:rsidR="00A9395C" w:rsidRPr="00A9395C" w:rsidRDefault="00A9395C" w:rsidP="00A9395C">
      <w:pPr>
        <w:shd w:val="clear" w:color="auto" w:fill="FFFFFF"/>
        <w:ind w:firstLine="708"/>
        <w:jc w:val="both"/>
        <w:rPr>
          <w:rFonts w:asciiTheme="majorHAnsi" w:hAnsiTheme="majorHAnsi" w:cstheme="majorBidi"/>
        </w:rPr>
      </w:pP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Mode d’évaluation : </w:t>
      </w:r>
      <w:r w:rsidRPr="00A9395C">
        <w:rPr>
          <w:rFonts w:asciiTheme="majorHAnsi" w:hAnsiTheme="majorHAnsi" w:cstheme="majorBidi"/>
          <w:bCs/>
        </w:rPr>
        <w:t>Contrôle continu : 40 % ; Examen final : 60 %.</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Références   </w:t>
      </w:r>
      <w:r w:rsidRPr="00A9395C">
        <w:rPr>
          <w:rFonts w:asciiTheme="majorHAnsi" w:hAnsiTheme="majorHAnsi" w:cstheme="majorBidi"/>
        </w:rPr>
        <w:t xml:space="preserve"> (L</w:t>
      </w:r>
      <w:r w:rsidRPr="00A9395C">
        <w:rPr>
          <w:rFonts w:asciiTheme="majorHAnsi" w:hAnsiTheme="majorHAnsi" w:cstheme="majorBidi"/>
          <w:i/>
        </w:rPr>
        <w:t>ivres et polycopiés,  sites internet, etc.)</w:t>
      </w:r>
    </w:p>
    <w:p w:rsidR="00A9395C" w:rsidRPr="00A9395C" w:rsidRDefault="00A9395C" w:rsidP="00A9395C">
      <w:pPr>
        <w:jc w:val="both"/>
        <w:rPr>
          <w:rFonts w:asciiTheme="majorHAnsi" w:hAnsiTheme="majorHAnsi" w:cstheme="majorBidi"/>
          <w:i/>
        </w:rPr>
      </w:pPr>
      <w:r w:rsidRPr="00A9395C">
        <w:rPr>
          <w:rFonts w:asciiTheme="majorHAnsi" w:hAnsiTheme="majorHAnsi" w:cstheme="majorBidi"/>
          <w:i/>
        </w:rPr>
        <w:t xml:space="preserve"> </w:t>
      </w:r>
    </w:p>
    <w:p w:rsidR="00A9395C" w:rsidRPr="00A9395C" w:rsidRDefault="00A9395C" w:rsidP="00A9395C">
      <w:pPr>
        <w:pStyle w:val="Paragraphedeliste"/>
        <w:numPr>
          <w:ilvl w:val="0"/>
          <w:numId w:val="41"/>
        </w:numPr>
        <w:spacing w:line="240" w:lineRule="auto"/>
        <w:jc w:val="both"/>
        <w:rPr>
          <w:rFonts w:asciiTheme="majorHAnsi" w:hAnsiTheme="majorHAnsi" w:cstheme="majorBidi"/>
          <w:sz w:val="24"/>
          <w:szCs w:val="24"/>
        </w:rPr>
      </w:pPr>
      <w:r w:rsidRPr="00A9395C">
        <w:rPr>
          <w:rFonts w:asciiTheme="majorHAnsi" w:hAnsiTheme="majorHAnsi" w:cstheme="majorBidi"/>
          <w:sz w:val="24"/>
          <w:szCs w:val="24"/>
        </w:rPr>
        <w:t xml:space="preserve">F. </w:t>
      </w:r>
      <w:proofErr w:type="spellStart"/>
      <w:r w:rsidRPr="00A9395C">
        <w:rPr>
          <w:rFonts w:asciiTheme="majorHAnsi" w:hAnsiTheme="majorHAnsi" w:cstheme="majorBidi"/>
          <w:sz w:val="24"/>
          <w:szCs w:val="24"/>
        </w:rPr>
        <w:t>Beer</w:t>
      </w:r>
      <w:proofErr w:type="spellEnd"/>
      <w:r w:rsidRPr="00A9395C">
        <w:rPr>
          <w:rFonts w:asciiTheme="majorHAnsi" w:hAnsiTheme="majorHAnsi" w:cstheme="majorBidi"/>
          <w:sz w:val="24"/>
          <w:szCs w:val="24"/>
        </w:rPr>
        <w:t xml:space="preserve">, Mécanique à l’usage des ingénieurs – statique, </w:t>
      </w:r>
      <w:proofErr w:type="spellStart"/>
      <w:r w:rsidRPr="00A9395C">
        <w:rPr>
          <w:rFonts w:asciiTheme="majorHAnsi" w:hAnsiTheme="majorHAnsi" w:cstheme="majorBidi"/>
          <w:sz w:val="24"/>
          <w:szCs w:val="24"/>
        </w:rPr>
        <w:t>McGraw</w:t>
      </w:r>
      <w:proofErr w:type="spellEnd"/>
      <w:r w:rsidRPr="00A9395C">
        <w:rPr>
          <w:rFonts w:asciiTheme="majorHAnsi" w:hAnsiTheme="majorHAnsi" w:cstheme="majorBidi"/>
          <w:sz w:val="24"/>
          <w:szCs w:val="24"/>
        </w:rPr>
        <w:t>-Hill, 1981.</w:t>
      </w:r>
    </w:p>
    <w:p w:rsidR="00A9395C" w:rsidRPr="00A9395C" w:rsidRDefault="00A9395C" w:rsidP="00A9395C">
      <w:pPr>
        <w:pStyle w:val="Paragraphedeliste"/>
        <w:numPr>
          <w:ilvl w:val="0"/>
          <w:numId w:val="41"/>
        </w:numPr>
        <w:spacing w:line="240" w:lineRule="auto"/>
        <w:jc w:val="both"/>
        <w:rPr>
          <w:rFonts w:asciiTheme="majorHAnsi" w:hAnsiTheme="majorHAnsi" w:cstheme="majorBidi"/>
          <w:sz w:val="24"/>
          <w:szCs w:val="24"/>
        </w:rPr>
      </w:pPr>
      <w:r w:rsidRPr="00A9395C">
        <w:rPr>
          <w:rFonts w:asciiTheme="majorHAnsi" w:hAnsiTheme="majorHAnsi" w:cstheme="majorBidi"/>
          <w:sz w:val="24"/>
          <w:szCs w:val="24"/>
        </w:rPr>
        <w:t xml:space="preserve">P. </w:t>
      </w:r>
      <w:proofErr w:type="spellStart"/>
      <w:r w:rsidRPr="00A9395C">
        <w:rPr>
          <w:rFonts w:asciiTheme="majorHAnsi" w:hAnsiTheme="majorHAnsi" w:cstheme="majorBidi"/>
          <w:sz w:val="24"/>
          <w:szCs w:val="24"/>
        </w:rPr>
        <w:t>Stepine</w:t>
      </w:r>
      <w:proofErr w:type="spellEnd"/>
      <w:r w:rsidRPr="00A9395C">
        <w:rPr>
          <w:rFonts w:asciiTheme="majorHAnsi" w:hAnsiTheme="majorHAnsi" w:cstheme="majorBidi"/>
          <w:sz w:val="24"/>
          <w:szCs w:val="24"/>
        </w:rPr>
        <w:t>, Résistance des matériaux, Editions MIR ; Moscou, 1986.</w:t>
      </w:r>
    </w:p>
    <w:p w:rsidR="00A9395C" w:rsidRPr="00A9395C" w:rsidRDefault="00A9395C" w:rsidP="00A9395C">
      <w:pPr>
        <w:pStyle w:val="Paragraphedeliste"/>
        <w:numPr>
          <w:ilvl w:val="0"/>
          <w:numId w:val="41"/>
        </w:numPr>
        <w:spacing w:line="240" w:lineRule="auto"/>
        <w:jc w:val="both"/>
        <w:rPr>
          <w:rFonts w:asciiTheme="majorHAnsi" w:hAnsiTheme="majorHAnsi" w:cstheme="majorBidi"/>
          <w:sz w:val="24"/>
          <w:szCs w:val="24"/>
        </w:rPr>
      </w:pPr>
      <w:r w:rsidRPr="00A9395C">
        <w:rPr>
          <w:rFonts w:asciiTheme="majorHAnsi" w:hAnsiTheme="majorHAnsi" w:cstheme="majorBidi"/>
          <w:sz w:val="24"/>
          <w:szCs w:val="24"/>
        </w:rPr>
        <w:t xml:space="preserve">W. Nash, Résistance des matériaux 1, </w:t>
      </w:r>
      <w:proofErr w:type="spellStart"/>
      <w:r w:rsidRPr="00A9395C">
        <w:rPr>
          <w:rFonts w:asciiTheme="majorHAnsi" w:hAnsiTheme="majorHAnsi" w:cstheme="majorBidi"/>
          <w:sz w:val="24"/>
          <w:szCs w:val="24"/>
        </w:rPr>
        <w:t>McGraw</w:t>
      </w:r>
      <w:proofErr w:type="spellEnd"/>
      <w:r w:rsidRPr="00A9395C">
        <w:rPr>
          <w:rFonts w:asciiTheme="majorHAnsi" w:hAnsiTheme="majorHAnsi" w:cstheme="majorBidi"/>
          <w:sz w:val="24"/>
          <w:szCs w:val="24"/>
        </w:rPr>
        <w:t>-Hill, 1974.</w:t>
      </w:r>
    </w:p>
    <w:p w:rsidR="00A9395C" w:rsidRPr="00A9395C" w:rsidRDefault="00A9395C" w:rsidP="00A9395C">
      <w:pPr>
        <w:pStyle w:val="Paragraphedeliste"/>
        <w:numPr>
          <w:ilvl w:val="0"/>
          <w:numId w:val="41"/>
        </w:numPr>
        <w:spacing w:line="240" w:lineRule="auto"/>
        <w:jc w:val="both"/>
        <w:rPr>
          <w:rFonts w:asciiTheme="majorHAnsi" w:hAnsiTheme="majorHAnsi" w:cstheme="majorBidi"/>
          <w:sz w:val="24"/>
          <w:szCs w:val="24"/>
        </w:rPr>
      </w:pPr>
      <w:r w:rsidRPr="00A9395C">
        <w:rPr>
          <w:rFonts w:asciiTheme="majorHAnsi" w:hAnsiTheme="majorHAnsi" w:cstheme="majorBidi"/>
          <w:sz w:val="24"/>
          <w:szCs w:val="24"/>
        </w:rPr>
        <w:t xml:space="preserve">S. Timoshenko, Résistance des matériaux, </w:t>
      </w:r>
      <w:proofErr w:type="spellStart"/>
      <w:r w:rsidRPr="00A9395C">
        <w:rPr>
          <w:rFonts w:asciiTheme="majorHAnsi" w:hAnsiTheme="majorHAnsi" w:cstheme="majorBidi"/>
          <w:sz w:val="24"/>
          <w:szCs w:val="24"/>
        </w:rPr>
        <w:t>Dunod</w:t>
      </w:r>
      <w:proofErr w:type="spellEnd"/>
      <w:r w:rsidRPr="00A9395C">
        <w:rPr>
          <w:rFonts w:asciiTheme="majorHAnsi" w:hAnsiTheme="majorHAnsi" w:cstheme="majorBidi"/>
          <w:sz w:val="24"/>
          <w:szCs w:val="24"/>
        </w:rPr>
        <w:t>, 1986.</w:t>
      </w: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Semestre : 4</w:t>
      </w: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 xml:space="preserve">UEM 2.2 </w:t>
      </w:r>
    </w:p>
    <w:p w:rsidR="00A9395C" w:rsidRPr="00A9395C" w:rsidRDefault="00A9395C" w:rsidP="00A9395C">
      <w:pPr>
        <w:spacing w:after="120" w:line="276" w:lineRule="auto"/>
        <w:jc w:val="both"/>
        <w:rPr>
          <w:rFonts w:asciiTheme="majorHAnsi" w:hAnsiTheme="majorHAnsi" w:cs="Arial"/>
          <w:bCs/>
        </w:rPr>
      </w:pPr>
      <w:r w:rsidRPr="00A9395C">
        <w:rPr>
          <w:rFonts w:asciiTheme="majorHAnsi" w:hAnsiTheme="majorHAnsi" w:cs="Arial"/>
          <w:b/>
        </w:rPr>
        <w:t xml:space="preserve">Matière 1 : </w:t>
      </w:r>
      <w:r w:rsidRPr="00A9395C">
        <w:rPr>
          <w:rFonts w:asciiTheme="majorHAnsi" w:hAnsiTheme="majorHAnsi" w:cstheme="majorBidi"/>
          <w:b/>
          <w:bCs/>
        </w:rPr>
        <w:t>Mesures électriques et électroniques</w:t>
      </w:r>
      <w:r w:rsidRPr="00A9395C">
        <w:rPr>
          <w:rFonts w:asciiTheme="majorHAnsi" w:hAnsiTheme="majorHAnsi" w:cs="Arial"/>
          <w:b/>
        </w:rPr>
        <w:t xml:space="preserve"> </w:t>
      </w:r>
      <w:r w:rsidRPr="00A9395C">
        <w:rPr>
          <w:rFonts w:asciiTheme="majorHAnsi" w:hAnsiTheme="majorHAnsi" w:cs="Arial"/>
          <w:bCs/>
        </w:rPr>
        <w:t>(VHS: 45h00, Cours : 1h30, TD : 1h30)</w:t>
      </w: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Objectifs de l’enseignement</w:t>
      </w:r>
      <w:r w:rsidRPr="00A9395C">
        <w:rPr>
          <w:rFonts w:asciiTheme="majorHAnsi" w:hAnsiTheme="majorHAnsi" w:cstheme="majorBidi"/>
        </w:rPr>
        <w:t xml:space="preserve"> (</w:t>
      </w:r>
      <w:r w:rsidRPr="00A9395C">
        <w:rPr>
          <w:rFonts w:asciiTheme="majorHAnsi" w:hAnsiTheme="majorHAnsi" w:cstheme="majorBidi"/>
          <w:i/>
        </w:rPr>
        <w:t>Décrire ce que l’étudiant est censé avoir acquis comme compétences après le succès à cette matière – maximum 3 lignes).</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Initier l'étudiant aux techniques de mesure des grandeurs électriques et électroniques. Le familiariser à l’utilisation des appareils de mesures analogiques et numériques.</w:t>
      </w: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Connaissances préalables recommandées </w:t>
      </w:r>
      <w:r w:rsidRPr="00002EC2">
        <w:rPr>
          <w:rFonts w:asciiTheme="majorHAnsi" w:hAnsiTheme="majorHAnsi" w:cstheme="majorBidi"/>
          <w:bCs/>
        </w:rPr>
        <w:t>(</w:t>
      </w:r>
      <w:r w:rsidRPr="00A9395C">
        <w:rPr>
          <w:rFonts w:asciiTheme="majorHAnsi" w:hAnsiTheme="majorHAnsi" w:cstheme="majorBidi"/>
          <w:i/>
        </w:rPr>
        <w:t>descriptif succinct des connaissances requises pour pouvoir suivre cet enseignement – Maximum 2 lignes).</w:t>
      </w:r>
    </w:p>
    <w:p w:rsidR="00A9395C" w:rsidRPr="00A9395C" w:rsidRDefault="00A9395C" w:rsidP="00A9395C">
      <w:pPr>
        <w:jc w:val="both"/>
        <w:rPr>
          <w:rFonts w:asciiTheme="majorHAnsi" w:hAnsiTheme="majorHAnsi" w:cstheme="majorBidi"/>
          <w:i/>
        </w:rPr>
      </w:pPr>
    </w:p>
    <w:p w:rsidR="00A9395C" w:rsidRPr="00A9395C" w:rsidRDefault="00A9395C" w:rsidP="00A9395C">
      <w:pPr>
        <w:pStyle w:val="Paragraphedeliste"/>
        <w:spacing w:after="60" w:line="240" w:lineRule="auto"/>
        <w:ind w:left="357"/>
        <w:jc w:val="both"/>
        <w:rPr>
          <w:rFonts w:asciiTheme="majorHAnsi" w:hAnsiTheme="majorHAnsi" w:cstheme="majorBidi"/>
          <w:sz w:val="24"/>
          <w:szCs w:val="24"/>
        </w:rPr>
      </w:pPr>
      <w:r w:rsidRPr="00A9395C">
        <w:rPr>
          <w:rFonts w:asciiTheme="majorHAnsi" w:hAnsiTheme="majorHAnsi" w:cstheme="majorBidi"/>
          <w:sz w:val="24"/>
          <w:szCs w:val="24"/>
        </w:rPr>
        <w:t>- Electricité Générale</w:t>
      </w:r>
    </w:p>
    <w:p w:rsidR="00A9395C" w:rsidRPr="00A9395C" w:rsidRDefault="00A9395C" w:rsidP="00A9395C">
      <w:pPr>
        <w:pStyle w:val="Paragraphedeliste"/>
        <w:spacing w:after="60" w:line="240" w:lineRule="auto"/>
        <w:ind w:left="357"/>
        <w:jc w:val="both"/>
        <w:rPr>
          <w:rFonts w:asciiTheme="majorHAnsi" w:hAnsiTheme="majorHAnsi" w:cstheme="majorBidi"/>
          <w:sz w:val="24"/>
          <w:szCs w:val="24"/>
        </w:rPr>
      </w:pPr>
      <w:r w:rsidRPr="00A9395C">
        <w:rPr>
          <w:rFonts w:asciiTheme="majorHAnsi" w:hAnsiTheme="majorHAnsi" w:cstheme="majorBidi"/>
          <w:sz w:val="24"/>
          <w:szCs w:val="24"/>
        </w:rPr>
        <w:t xml:space="preserve">- Lois fondamentales de la physique   </w:t>
      </w:r>
    </w:p>
    <w:p w:rsidR="00A9395C" w:rsidRPr="00A9395C" w:rsidRDefault="00A9395C" w:rsidP="00A9395C">
      <w:pPr>
        <w:jc w:val="both"/>
        <w:rPr>
          <w:rFonts w:asciiTheme="majorHAnsi" w:hAnsiTheme="majorHAnsi" w:cstheme="majorBidi"/>
          <w:bCs/>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Contenu de la matière : </w:t>
      </w:r>
    </w:p>
    <w:p w:rsidR="00A9395C" w:rsidRPr="00A9395C" w:rsidRDefault="00A9395C" w:rsidP="00A9395C">
      <w:pPr>
        <w:jc w:val="both"/>
        <w:rPr>
          <w:rFonts w:asciiTheme="majorHAnsi" w:hAnsiTheme="majorHAnsi" w:cstheme="majorBidi"/>
          <w:b/>
        </w:rPr>
      </w:pPr>
    </w:p>
    <w:p w:rsidR="00A9395C" w:rsidRPr="00A9395C" w:rsidRDefault="00A9395C" w:rsidP="00DF1519">
      <w:pPr>
        <w:jc w:val="both"/>
        <w:rPr>
          <w:rFonts w:asciiTheme="majorHAnsi" w:hAnsiTheme="majorHAnsi" w:cstheme="majorBidi"/>
          <w:b/>
        </w:rPr>
      </w:pPr>
      <w:r w:rsidRPr="00A9395C">
        <w:rPr>
          <w:rFonts w:asciiTheme="majorHAnsi" w:hAnsiTheme="majorHAnsi" w:cstheme="majorBidi"/>
          <w:b/>
        </w:rPr>
        <w:t xml:space="preserve">Chapitre 1 : </w:t>
      </w:r>
      <w:r w:rsidRPr="00A9395C">
        <w:rPr>
          <w:rFonts w:asciiTheme="majorHAnsi" w:hAnsiTheme="majorHAnsi" w:cstheme="majorBidi"/>
          <w:b/>
          <w:bCs/>
        </w:rPr>
        <w:t xml:space="preserve">Notions fondamentales sur la mesure          </w:t>
      </w:r>
      <w:r w:rsidR="00DF1519">
        <w:rPr>
          <w:rFonts w:asciiTheme="majorHAnsi" w:hAnsiTheme="majorHAnsi" w:cstheme="majorBidi"/>
          <w:b/>
          <w:bCs/>
        </w:rPr>
        <w:t xml:space="preserve">                    </w:t>
      </w:r>
      <w:r w:rsidR="00DF1519">
        <w:rPr>
          <w:rFonts w:asciiTheme="majorHAnsi" w:hAnsiTheme="majorHAnsi" w:cstheme="majorBidi"/>
          <w:b/>
          <w:bCs/>
        </w:rPr>
        <w:tab/>
        <w:t xml:space="preserve">      </w:t>
      </w:r>
      <w:r w:rsidRPr="00A9395C">
        <w:rPr>
          <w:rFonts w:asciiTheme="majorHAnsi" w:hAnsiTheme="majorHAnsi" w:cstheme="majorBidi"/>
          <w:b/>
          <w:bCs/>
        </w:rPr>
        <w:t xml:space="preserve"> </w:t>
      </w:r>
      <w:r w:rsidRPr="00A9395C">
        <w:rPr>
          <w:rFonts w:asciiTheme="majorHAnsi" w:hAnsiTheme="majorHAnsi" w:cstheme="majorBidi"/>
          <w:b/>
        </w:rPr>
        <w:t>3 semaines</w:t>
      </w:r>
    </w:p>
    <w:p w:rsidR="00A9395C" w:rsidRPr="00A9395C" w:rsidRDefault="00A9395C" w:rsidP="00A9395C">
      <w:pPr>
        <w:autoSpaceDE w:val="0"/>
        <w:autoSpaceDN w:val="0"/>
        <w:adjustRightInd w:val="0"/>
        <w:jc w:val="both"/>
        <w:rPr>
          <w:rFonts w:asciiTheme="majorHAnsi" w:hAnsiTheme="majorHAnsi" w:cstheme="majorBidi"/>
        </w:rPr>
      </w:pPr>
      <w:r w:rsidRPr="00A9395C">
        <w:rPr>
          <w:rFonts w:asciiTheme="majorHAnsi" w:hAnsiTheme="majorHAnsi" w:cstheme="majorBidi"/>
          <w:bCs/>
        </w:rPr>
        <w:t>Définition et but d’une mesure</w:t>
      </w:r>
      <w:r w:rsidRPr="00A9395C">
        <w:rPr>
          <w:rFonts w:asciiTheme="majorHAnsi" w:hAnsiTheme="majorHAnsi" w:cstheme="majorBidi"/>
        </w:rPr>
        <w:t xml:space="preserve">, </w:t>
      </w:r>
      <w:r w:rsidRPr="00A9395C">
        <w:rPr>
          <w:rFonts w:asciiTheme="majorHAnsi" w:hAnsiTheme="majorHAnsi" w:cstheme="majorBidi"/>
          <w:bCs/>
        </w:rPr>
        <w:t>Principe d’une mesure,</w:t>
      </w:r>
      <w:r w:rsidRPr="00A9395C">
        <w:rPr>
          <w:rFonts w:asciiTheme="majorHAnsi" w:hAnsiTheme="majorHAnsi" w:cstheme="majorBidi"/>
        </w:rPr>
        <w:t xml:space="preserve"> Mesurage d’une grandeur, les étalons, </w:t>
      </w:r>
      <w:hyperlink r:id="rId6" w:history="1">
        <w:r w:rsidRPr="00A9395C">
          <w:rPr>
            <w:rFonts w:asciiTheme="majorHAnsi" w:hAnsiTheme="majorHAnsi" w:cstheme="majorBidi"/>
          </w:rPr>
          <w:t>Les grandeurs électriques et unités de mesure</w:t>
        </w:r>
      </w:hyperlink>
      <w:r w:rsidRPr="00A9395C">
        <w:rPr>
          <w:rFonts w:asciiTheme="majorHAnsi" w:hAnsiTheme="majorHAnsi" w:cstheme="majorBidi"/>
        </w:rPr>
        <w:t>, Equations aux dimensions,</w:t>
      </w:r>
      <w:r w:rsidRPr="00A9395C">
        <w:rPr>
          <w:rFonts w:asciiTheme="majorHAnsi" w:hAnsiTheme="majorHAnsi" w:cstheme="majorBidi"/>
          <w:spacing w:val="-2"/>
        </w:rPr>
        <w:t xml:space="preserve"> Caractéristiques usuelles des signaux (valeurs instantanée, moyenne et efficace), Gamme des courants utilisés en électronique et électrotechnique (tension, courant, puissance),</w:t>
      </w:r>
      <w:r w:rsidRPr="00A9395C">
        <w:rPr>
          <w:rFonts w:asciiTheme="majorHAnsi" w:hAnsiTheme="majorHAnsi" w:cstheme="majorBidi"/>
        </w:rPr>
        <w:t xml:space="preserve"> </w:t>
      </w:r>
      <w:r w:rsidRPr="00A9395C">
        <w:rPr>
          <w:rFonts w:asciiTheme="majorHAnsi" w:hAnsiTheme="majorHAnsi" w:cstheme="majorBidi"/>
          <w:spacing w:val="-2"/>
        </w:rPr>
        <w:t xml:space="preserve">Caractéristiques de la mesure (précision, résolution, fidélité, …), </w:t>
      </w:r>
      <w:r w:rsidRPr="00A9395C">
        <w:rPr>
          <w:rFonts w:asciiTheme="majorHAnsi" w:hAnsiTheme="majorHAnsi" w:cstheme="majorBidi"/>
          <w:lang w:eastAsia="en-US"/>
        </w:rPr>
        <w:t xml:space="preserve">Erreurs de mesure : </w:t>
      </w:r>
      <w:r w:rsidRPr="00A9395C">
        <w:rPr>
          <w:rFonts w:asciiTheme="majorHAnsi" w:hAnsiTheme="majorHAnsi" w:cstheme="majorBidi"/>
        </w:rPr>
        <w:t>Incertitude absolue, Incertitude relative, Règles de calcul d’incertitudes, présentation d’un résultat de mesure.</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 xml:space="preserve">Chapitre 2 : Construction d’un appareil de mesure </w:t>
      </w:r>
      <w:r w:rsidRPr="00A9395C">
        <w:rPr>
          <w:rFonts w:asciiTheme="majorHAnsi" w:hAnsiTheme="majorHAnsi" w:cstheme="majorBidi"/>
          <w:b/>
        </w:rPr>
        <w:tab/>
      </w:r>
      <w:r w:rsidRPr="00A9395C">
        <w:rPr>
          <w:rFonts w:asciiTheme="majorHAnsi" w:hAnsiTheme="majorHAnsi" w:cstheme="majorBidi"/>
          <w:b/>
        </w:rPr>
        <w:tab/>
      </w:r>
      <w:r w:rsidRPr="00A9395C">
        <w:rPr>
          <w:rFonts w:asciiTheme="majorHAnsi" w:hAnsiTheme="majorHAnsi" w:cstheme="majorBidi"/>
          <w:b/>
        </w:rPr>
        <w:tab/>
      </w:r>
      <w:r w:rsidRPr="00A9395C">
        <w:rPr>
          <w:rFonts w:asciiTheme="majorHAnsi" w:hAnsiTheme="majorHAnsi" w:cstheme="majorBidi"/>
          <w:b/>
        </w:rPr>
        <w:tab/>
        <w:t xml:space="preserve">   1 semaine</w:t>
      </w:r>
    </w:p>
    <w:p w:rsidR="00A9395C" w:rsidRPr="00A9395C" w:rsidRDefault="00A9395C" w:rsidP="00A9395C">
      <w:pPr>
        <w:jc w:val="both"/>
        <w:rPr>
          <w:rFonts w:asciiTheme="majorHAnsi" w:hAnsiTheme="majorHAnsi" w:cstheme="majorBidi"/>
          <w:bCs/>
        </w:rPr>
      </w:pPr>
      <w:r w:rsidRPr="00A9395C">
        <w:rPr>
          <w:rFonts w:asciiTheme="majorHAnsi" w:hAnsiTheme="majorHAnsi" w:cstheme="majorBidi"/>
          <w:bCs/>
        </w:rPr>
        <w:t>Introduction sur la construction d’un appareil de mesure. Qualité d’un appareil de mesure, Caractéristiques d’étalonnage, Erreur et classe de précision.</w:t>
      </w:r>
    </w:p>
    <w:p w:rsidR="00A9395C" w:rsidRPr="00A9395C" w:rsidRDefault="00A9395C" w:rsidP="00A9395C">
      <w:pPr>
        <w:autoSpaceDE w:val="0"/>
        <w:autoSpaceDN w:val="0"/>
        <w:adjustRightInd w:val="0"/>
        <w:jc w:val="both"/>
        <w:rPr>
          <w:rFonts w:asciiTheme="majorHAnsi" w:hAnsiTheme="majorHAnsi" w:cstheme="majorBidi"/>
          <w:strike/>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 xml:space="preserve">Chapitre 3 : Classification des appareils de mesure électrique et </w:t>
      </w:r>
      <w:r w:rsidRPr="00A9395C">
        <w:rPr>
          <w:rFonts w:asciiTheme="majorHAnsi" w:hAnsiTheme="majorHAnsi" w:cstheme="majorBidi"/>
          <w:b/>
          <w:bCs/>
        </w:rPr>
        <w:t xml:space="preserve">électroniques   </w:t>
      </w:r>
      <w:r w:rsidRPr="00A9395C">
        <w:rPr>
          <w:rFonts w:asciiTheme="majorHAnsi" w:hAnsiTheme="majorHAnsi" w:cstheme="majorBidi"/>
          <w:b/>
        </w:rPr>
        <w:t xml:space="preserve"> </w:t>
      </w:r>
    </w:p>
    <w:p w:rsidR="00A9395C" w:rsidRPr="00A9395C" w:rsidRDefault="00A9395C" w:rsidP="00A9395C">
      <w:pPr>
        <w:ind w:left="7080" w:firstLine="708"/>
        <w:jc w:val="both"/>
        <w:rPr>
          <w:rFonts w:asciiTheme="majorHAnsi" w:hAnsiTheme="majorHAnsi" w:cstheme="majorBidi"/>
          <w:b/>
          <w:bCs/>
        </w:rPr>
      </w:pPr>
      <w:r w:rsidRPr="00A9395C">
        <w:rPr>
          <w:rFonts w:asciiTheme="majorHAnsi" w:hAnsiTheme="majorHAnsi" w:cstheme="majorBidi"/>
          <w:b/>
        </w:rPr>
        <w:t>3 semaines</w:t>
      </w:r>
    </w:p>
    <w:p w:rsidR="00A9395C" w:rsidRPr="00A9395C" w:rsidRDefault="00A9395C" w:rsidP="00A9395C">
      <w:pPr>
        <w:jc w:val="both"/>
        <w:rPr>
          <w:rFonts w:asciiTheme="majorHAnsi" w:hAnsiTheme="majorHAnsi" w:cstheme="majorBidi"/>
          <w:bCs/>
        </w:rPr>
      </w:pPr>
      <w:r w:rsidRPr="00A9395C">
        <w:rPr>
          <w:rFonts w:asciiTheme="majorHAnsi" w:hAnsiTheme="majorHAnsi" w:cstheme="majorBidi"/>
          <w:bCs/>
        </w:rPr>
        <w:t>Suivant leur application, Suivant leur principe de fonctionnement, D’après la nature du courant à mesurer, Principaux éléments des appareils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Les différents types d’appareils de mesure : Passer en revue et expliquer de façon brève l’utilité, les spécificités et l’utilisation de chacun de ces appareils : Ampèremètre, Voltmètre, Ohmmètre, Wattmètre, Capacimètre, Fréquencemètre, </w:t>
      </w:r>
      <w:proofErr w:type="spellStart"/>
      <w:r w:rsidRPr="00A9395C">
        <w:rPr>
          <w:rFonts w:asciiTheme="majorHAnsi" w:hAnsiTheme="majorHAnsi" w:cstheme="majorBidi"/>
        </w:rPr>
        <w:t>Periodemètre</w:t>
      </w:r>
      <w:proofErr w:type="spellEnd"/>
      <w:r w:rsidRPr="00A9395C">
        <w:rPr>
          <w:rFonts w:asciiTheme="majorHAnsi" w:hAnsiTheme="majorHAnsi" w:cstheme="majorBidi"/>
        </w:rPr>
        <w:t>, Q-mètre, Testeurs de diodes et transistors, Générateurs de fonctions, Générateurs de signaux (rectangulaires, en dents de scie, à fréquence variable), Sonde logique, Analyseur logique, Analyseur de spectres, …</w:t>
      </w:r>
    </w:p>
    <w:p w:rsidR="00A9395C" w:rsidRPr="00A9395C" w:rsidRDefault="00A9395C" w:rsidP="00A9395C">
      <w:pPr>
        <w:jc w:val="both"/>
        <w:rPr>
          <w:rFonts w:asciiTheme="majorHAnsi" w:hAnsiTheme="majorHAnsi" w:cstheme="majorBidi"/>
          <w:bCs/>
        </w:rPr>
      </w:pPr>
    </w:p>
    <w:p w:rsidR="00A9395C" w:rsidRPr="00A9395C" w:rsidRDefault="00A9395C" w:rsidP="00A9395C">
      <w:pPr>
        <w:autoSpaceDE w:val="0"/>
        <w:autoSpaceDN w:val="0"/>
        <w:adjustRightInd w:val="0"/>
        <w:jc w:val="both"/>
        <w:rPr>
          <w:rFonts w:asciiTheme="majorHAnsi" w:hAnsiTheme="majorHAnsi" w:cstheme="majorBidi"/>
          <w:b/>
          <w:bCs/>
        </w:rPr>
      </w:pPr>
      <w:r w:rsidRPr="00A9395C">
        <w:rPr>
          <w:rFonts w:asciiTheme="majorHAnsi" w:hAnsiTheme="majorHAnsi" w:cstheme="majorBidi"/>
          <w:b/>
        </w:rPr>
        <w:t xml:space="preserve">Chapitre 4 : </w:t>
      </w:r>
      <w:r w:rsidRPr="00A9395C">
        <w:rPr>
          <w:rFonts w:asciiTheme="majorHAnsi" w:hAnsiTheme="majorHAnsi" w:cstheme="majorBidi"/>
          <w:b/>
          <w:bCs/>
        </w:rPr>
        <w:t>Principes de fonctionnement des appareils de mesure           4</w:t>
      </w:r>
      <w:r w:rsidRPr="00A9395C">
        <w:rPr>
          <w:rFonts w:asciiTheme="majorHAnsi" w:hAnsiTheme="majorHAnsi" w:cstheme="majorBidi"/>
          <w:b/>
        </w:rPr>
        <w:t xml:space="preserve"> semaines</w:t>
      </w:r>
    </w:p>
    <w:p w:rsidR="00A9395C" w:rsidRPr="00A9395C" w:rsidRDefault="00D33E65" w:rsidP="00A9395C">
      <w:pPr>
        <w:autoSpaceDE w:val="0"/>
        <w:autoSpaceDN w:val="0"/>
        <w:adjustRightInd w:val="0"/>
        <w:jc w:val="both"/>
        <w:rPr>
          <w:rFonts w:asciiTheme="majorHAnsi" w:hAnsiTheme="majorHAnsi" w:cstheme="majorBidi"/>
        </w:rPr>
      </w:pPr>
      <w:hyperlink r:id="rId7" w:history="1">
        <w:r w:rsidR="00A9395C" w:rsidRPr="00A9395C">
          <w:rPr>
            <w:rFonts w:asciiTheme="majorHAnsi" w:hAnsiTheme="majorHAnsi" w:cstheme="majorBidi"/>
          </w:rPr>
          <w:t>Généralités sur les appareils de mesure</w:t>
        </w:r>
      </w:hyperlink>
      <w:r w:rsidR="00A9395C" w:rsidRPr="00A9395C">
        <w:rPr>
          <w:rFonts w:asciiTheme="majorHAnsi" w:hAnsiTheme="majorHAnsi" w:cstheme="majorBidi"/>
        </w:rPr>
        <w:t>.  </w:t>
      </w:r>
      <w:r w:rsidR="00A9395C" w:rsidRPr="00A9395C">
        <w:rPr>
          <w:rFonts w:asciiTheme="majorHAnsi" w:hAnsiTheme="majorHAnsi" w:cstheme="majorBidi"/>
          <w:lang w:eastAsia="en-US"/>
        </w:rPr>
        <w:t xml:space="preserve">Appareils </w:t>
      </w:r>
      <w:r w:rsidR="00A9395C" w:rsidRPr="00A9395C">
        <w:rPr>
          <w:rFonts w:asciiTheme="majorHAnsi" w:hAnsiTheme="majorHAnsi" w:cstheme="majorBidi"/>
        </w:rPr>
        <w:t xml:space="preserve">de mesures </w:t>
      </w:r>
      <w:r w:rsidR="00A9395C" w:rsidRPr="00A9395C">
        <w:rPr>
          <w:rFonts w:asciiTheme="majorHAnsi" w:hAnsiTheme="majorHAnsi" w:cstheme="majorBidi"/>
          <w:lang w:eastAsia="en-US"/>
        </w:rPr>
        <w:t xml:space="preserve">analogiques : </w:t>
      </w:r>
      <w:hyperlink r:id="rId8" w:history="1">
        <w:r w:rsidR="00A9395C" w:rsidRPr="00A9395C">
          <w:rPr>
            <w:rFonts w:asciiTheme="majorHAnsi" w:hAnsiTheme="majorHAnsi" w:cstheme="majorBidi"/>
          </w:rPr>
          <w:t>Les appareils à déviation en courant continu</w:t>
        </w:r>
      </w:hyperlink>
      <w:r w:rsidR="00A9395C" w:rsidRPr="00A9395C">
        <w:rPr>
          <w:rFonts w:asciiTheme="majorHAnsi" w:hAnsiTheme="majorHAnsi" w:cstheme="majorBidi"/>
        </w:rPr>
        <w:t>,  </w:t>
      </w:r>
      <w:hyperlink r:id="rId9" w:history="1">
        <w:r w:rsidR="00A9395C" w:rsidRPr="00A9395C">
          <w:rPr>
            <w:rFonts w:asciiTheme="majorHAnsi" w:hAnsiTheme="majorHAnsi" w:cstheme="majorBidi"/>
          </w:rPr>
          <w:t>Les appareils de mesure en courant alternatif</w:t>
        </w:r>
      </w:hyperlink>
      <w:r w:rsidR="00A9395C" w:rsidRPr="00A9395C">
        <w:rPr>
          <w:rFonts w:asciiTheme="majorHAnsi" w:hAnsiTheme="majorHAnsi" w:cstheme="majorBidi"/>
        </w:rPr>
        <w:t xml:space="preserve"> (</w:t>
      </w:r>
      <w:r w:rsidR="00A9395C" w:rsidRPr="00A9395C">
        <w:rPr>
          <w:rFonts w:asciiTheme="majorHAnsi" w:hAnsiTheme="majorHAnsi" w:cstheme="majorBidi"/>
          <w:lang w:eastAsia="en-US"/>
        </w:rPr>
        <w:t>Constitution, Spécifications des instruments, Précision de mesure)</w:t>
      </w:r>
      <w:r w:rsidR="00A9395C" w:rsidRPr="00A9395C">
        <w:rPr>
          <w:rFonts w:asciiTheme="majorHAnsi" w:hAnsiTheme="majorHAnsi" w:cstheme="majorBidi"/>
        </w:rPr>
        <w:t xml:space="preserve">. </w:t>
      </w:r>
      <w:r w:rsidR="00A9395C" w:rsidRPr="00A9395C">
        <w:rPr>
          <w:rFonts w:asciiTheme="majorHAnsi" w:hAnsiTheme="majorHAnsi" w:cstheme="majorBidi"/>
          <w:lang w:eastAsia="en-US"/>
        </w:rPr>
        <w:t xml:space="preserve">Appareils </w:t>
      </w:r>
      <w:r w:rsidR="00A9395C" w:rsidRPr="00A9395C">
        <w:rPr>
          <w:rFonts w:asciiTheme="majorHAnsi" w:hAnsiTheme="majorHAnsi" w:cstheme="majorBidi"/>
        </w:rPr>
        <w:t xml:space="preserve">de mesures </w:t>
      </w:r>
      <w:r w:rsidR="00A9395C" w:rsidRPr="00A9395C">
        <w:rPr>
          <w:rFonts w:asciiTheme="majorHAnsi" w:hAnsiTheme="majorHAnsi" w:cstheme="majorBidi"/>
          <w:lang w:eastAsia="en-US"/>
        </w:rPr>
        <w:t xml:space="preserve">numériques : </w:t>
      </w:r>
      <w:r w:rsidR="00A9395C" w:rsidRPr="00A9395C">
        <w:rPr>
          <w:rFonts w:asciiTheme="majorHAnsi" w:hAnsiTheme="majorHAnsi" w:cstheme="majorBidi"/>
        </w:rPr>
        <w:t>Conversion analogique numérique et numérique analogique, La chaîne d'acquisition de données, Les capteurs,</w:t>
      </w:r>
      <w:r w:rsidR="00A9395C" w:rsidRPr="00A9395C">
        <w:rPr>
          <w:rFonts w:asciiTheme="majorHAnsi" w:hAnsiTheme="majorHAnsi" w:cstheme="majorBidi"/>
          <w:lang w:eastAsia="en-US"/>
        </w:rPr>
        <w:t xml:space="preserve"> L’affichage numérique, Résolution des appareils </w:t>
      </w:r>
      <w:r w:rsidR="00A9395C" w:rsidRPr="00A9395C">
        <w:rPr>
          <w:rFonts w:asciiTheme="majorHAnsi" w:hAnsiTheme="majorHAnsi" w:cstheme="majorBidi"/>
        </w:rPr>
        <w:t>numériques.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Principe de fonctionnement de l’oscilloscope cathodique (base de temps, déclenchement (</w:t>
      </w:r>
      <w:proofErr w:type="spellStart"/>
      <w:r w:rsidRPr="00A9395C">
        <w:rPr>
          <w:rFonts w:asciiTheme="majorHAnsi" w:hAnsiTheme="majorHAnsi" w:cstheme="majorBidi"/>
        </w:rPr>
        <w:t>Triggering</w:t>
      </w:r>
      <w:proofErr w:type="spellEnd"/>
      <w:r w:rsidRPr="00A9395C">
        <w:rPr>
          <w:rFonts w:asciiTheme="majorHAnsi" w:hAnsiTheme="majorHAnsi" w:cstheme="majorBidi"/>
        </w:rPr>
        <w:t>), amplificateur vertical, amplificateur horizontal), Oscilloscope numérique.</w:t>
      </w:r>
    </w:p>
    <w:p w:rsidR="00A9395C" w:rsidRPr="00A9395C" w:rsidRDefault="00A9395C" w:rsidP="00A9395C">
      <w:pPr>
        <w:autoSpaceDE w:val="0"/>
        <w:autoSpaceDN w:val="0"/>
        <w:adjustRightInd w:val="0"/>
        <w:jc w:val="both"/>
        <w:rPr>
          <w:rFonts w:asciiTheme="majorHAnsi" w:hAnsiTheme="majorHAnsi" w:cstheme="majorBidi"/>
          <w:b/>
          <w:bCs/>
        </w:rPr>
      </w:pPr>
    </w:p>
    <w:p w:rsidR="00A9395C" w:rsidRPr="00A9395C" w:rsidRDefault="00A9395C" w:rsidP="00A9395C">
      <w:pPr>
        <w:autoSpaceDE w:val="0"/>
        <w:autoSpaceDN w:val="0"/>
        <w:adjustRightInd w:val="0"/>
        <w:jc w:val="both"/>
        <w:rPr>
          <w:rFonts w:asciiTheme="majorHAnsi" w:hAnsiTheme="majorHAnsi" w:cstheme="majorBidi"/>
          <w:b/>
          <w:bCs/>
        </w:rPr>
      </w:pPr>
      <w:r w:rsidRPr="00A9395C">
        <w:rPr>
          <w:rFonts w:asciiTheme="majorHAnsi" w:hAnsiTheme="majorHAnsi" w:cstheme="majorBidi"/>
          <w:b/>
        </w:rPr>
        <w:t>Chapitre 5 :</w:t>
      </w:r>
      <w:r w:rsidRPr="00A9395C">
        <w:rPr>
          <w:rFonts w:asciiTheme="majorHAnsi" w:hAnsiTheme="majorHAnsi" w:cstheme="majorBidi"/>
          <w:b/>
          <w:bCs/>
        </w:rPr>
        <w:t xml:space="preserve"> Méthodes de mesures électriques</w:t>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t xml:space="preserve">   </w:t>
      </w:r>
      <w:r w:rsidRPr="00A9395C">
        <w:rPr>
          <w:rFonts w:asciiTheme="majorHAnsi" w:hAnsiTheme="majorHAnsi" w:cstheme="majorBidi"/>
          <w:b/>
          <w:bCs/>
        </w:rPr>
        <w:tab/>
        <w:t>3</w:t>
      </w:r>
      <w:r w:rsidRPr="00A9395C">
        <w:rPr>
          <w:rFonts w:asciiTheme="majorHAnsi" w:hAnsiTheme="majorHAnsi" w:cstheme="majorBidi"/>
          <w:b/>
        </w:rPr>
        <w:t xml:space="preserve"> semaines</w:t>
      </w:r>
    </w:p>
    <w:p w:rsidR="00A9395C" w:rsidRPr="00A9395C" w:rsidRDefault="00D33E65" w:rsidP="00A9395C">
      <w:pPr>
        <w:autoSpaceDE w:val="0"/>
        <w:autoSpaceDN w:val="0"/>
        <w:adjustRightInd w:val="0"/>
        <w:jc w:val="both"/>
        <w:rPr>
          <w:rFonts w:asciiTheme="majorHAnsi" w:hAnsiTheme="majorHAnsi" w:cstheme="majorBidi"/>
        </w:rPr>
      </w:pPr>
      <w:hyperlink r:id="rId10" w:history="1">
        <w:r w:rsidR="00A9395C" w:rsidRPr="00A9395C">
          <w:rPr>
            <w:rFonts w:asciiTheme="majorHAnsi" w:hAnsiTheme="majorHAnsi" w:cstheme="majorBidi"/>
          </w:rPr>
          <w:t>Mesure des tensions et des courants</w:t>
        </w:r>
      </w:hyperlink>
      <w:r w:rsidR="00A9395C" w:rsidRPr="00A9395C">
        <w:rPr>
          <w:rFonts w:asciiTheme="majorHAnsi" w:hAnsiTheme="majorHAnsi" w:cstheme="majorBidi"/>
        </w:rPr>
        <w:t>, Méthode d’opposition, Méthodes de mesure des résistances, Méthodes de mesures des impédances, Méthodes de mesure des déphasages, Méthodes de mesure des fréquences, Méthodes de mesure des puissances en continu et en alternatif.</w:t>
      </w:r>
      <w:bookmarkStart w:id="0" w:name="_GoBack"/>
      <w:bookmarkEnd w:id="0"/>
    </w:p>
    <w:p w:rsidR="00A9395C" w:rsidRPr="00A9395C" w:rsidRDefault="00A9395C" w:rsidP="00A9395C">
      <w:pPr>
        <w:jc w:val="both"/>
        <w:rPr>
          <w:rFonts w:asciiTheme="majorHAnsi" w:hAnsiTheme="majorHAnsi" w:cstheme="majorBidi"/>
          <w:b/>
        </w:rPr>
      </w:pPr>
    </w:p>
    <w:p w:rsidR="00A9395C" w:rsidRPr="00A9395C" w:rsidRDefault="00A9395C" w:rsidP="00A9395C">
      <w:pPr>
        <w:autoSpaceDE w:val="0"/>
        <w:autoSpaceDN w:val="0"/>
        <w:adjustRightInd w:val="0"/>
        <w:jc w:val="both"/>
        <w:rPr>
          <w:rFonts w:asciiTheme="majorHAnsi" w:hAnsiTheme="majorHAnsi" w:cstheme="majorBidi"/>
          <w:b/>
          <w:bCs/>
        </w:rPr>
      </w:pPr>
      <w:r w:rsidRPr="00A9395C">
        <w:rPr>
          <w:rFonts w:asciiTheme="majorHAnsi" w:hAnsiTheme="majorHAnsi" w:cstheme="majorBidi"/>
          <w:b/>
        </w:rPr>
        <w:t xml:space="preserve">Chapitre </w:t>
      </w:r>
      <w:r w:rsidRPr="00A9395C">
        <w:rPr>
          <w:rFonts w:asciiTheme="majorHAnsi" w:hAnsiTheme="majorHAnsi" w:cstheme="majorBidi"/>
          <w:b/>
          <w:bCs/>
        </w:rPr>
        <w:t>6 : La mesure dans l’industrie</w:t>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r>
      <w:r w:rsidRPr="00A9395C">
        <w:rPr>
          <w:rFonts w:asciiTheme="majorHAnsi" w:hAnsiTheme="majorHAnsi" w:cstheme="majorBidi"/>
          <w:b/>
          <w:bCs/>
        </w:rPr>
        <w:tab/>
        <w:t xml:space="preserve">   1</w:t>
      </w:r>
      <w:r w:rsidRPr="00A9395C">
        <w:rPr>
          <w:rFonts w:asciiTheme="majorHAnsi" w:hAnsiTheme="majorHAnsi" w:cstheme="majorBidi"/>
          <w:b/>
        </w:rPr>
        <w:t xml:space="preserve"> semaine</w:t>
      </w:r>
    </w:p>
    <w:p w:rsidR="00A9395C" w:rsidRPr="00A9395C" w:rsidRDefault="00A9395C" w:rsidP="00A9395C">
      <w:pPr>
        <w:autoSpaceDE w:val="0"/>
        <w:autoSpaceDN w:val="0"/>
        <w:adjustRightInd w:val="0"/>
        <w:jc w:val="both"/>
        <w:rPr>
          <w:rFonts w:asciiTheme="majorHAnsi" w:hAnsiTheme="majorHAnsi" w:cstheme="majorBidi"/>
        </w:rPr>
      </w:pPr>
      <w:r w:rsidRPr="00A9395C">
        <w:rPr>
          <w:rFonts w:asciiTheme="majorHAnsi" w:hAnsiTheme="majorHAnsi" w:cstheme="majorBidi"/>
        </w:rPr>
        <w:t>Les problèmes de la mesure dans le milieu de l’industrie. Implantation du matériel et environnement. Choix des appareils utilisés dans l’industrie.</w:t>
      </w:r>
    </w:p>
    <w:p w:rsidR="00A9395C" w:rsidRPr="00A9395C" w:rsidRDefault="00A9395C" w:rsidP="00A9395C">
      <w:pPr>
        <w:shd w:val="clear" w:color="auto" w:fill="FFFFFF" w:themeFill="background1"/>
        <w:jc w:val="both"/>
        <w:rPr>
          <w:rFonts w:asciiTheme="majorHAnsi" w:hAnsiTheme="majorHAnsi" w:cstheme="majorBidi"/>
        </w:rPr>
      </w:pP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Mode d’évaluation : </w:t>
      </w:r>
      <w:r w:rsidRPr="00A9395C">
        <w:rPr>
          <w:rFonts w:asciiTheme="majorHAnsi" w:hAnsiTheme="majorHAnsi" w:cstheme="majorBidi"/>
          <w:bCs/>
        </w:rPr>
        <w:t>Contrôle continu : 40 % ; Examen final : 60 %.</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Références   </w:t>
      </w:r>
      <w:r w:rsidRPr="00A9395C">
        <w:rPr>
          <w:rFonts w:asciiTheme="majorHAnsi" w:hAnsiTheme="majorHAnsi" w:cstheme="majorBidi"/>
        </w:rPr>
        <w:t xml:space="preserve"> (L</w:t>
      </w:r>
      <w:r w:rsidRPr="00A9395C">
        <w:rPr>
          <w:rFonts w:asciiTheme="majorHAnsi" w:hAnsiTheme="majorHAnsi" w:cstheme="majorBidi"/>
          <w:i/>
        </w:rPr>
        <w:t>ivres et polycopiés,  sites internet, etc.)</w:t>
      </w:r>
    </w:p>
    <w:p w:rsidR="00A9395C" w:rsidRPr="00A9395C" w:rsidRDefault="00A9395C" w:rsidP="00A9395C">
      <w:pPr>
        <w:jc w:val="both"/>
        <w:rPr>
          <w:rFonts w:asciiTheme="majorHAnsi" w:hAnsiTheme="majorHAnsi" w:cstheme="majorBidi"/>
          <w:b/>
        </w:rPr>
      </w:pPr>
      <w:r w:rsidRPr="00A9395C">
        <w:rPr>
          <w:rFonts w:asciiTheme="majorHAnsi" w:hAnsiTheme="majorHAnsi" w:cstheme="majorBidi"/>
          <w:i/>
        </w:rPr>
        <w:t xml:space="preserve"> </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1- M. </w:t>
      </w:r>
      <w:proofErr w:type="spellStart"/>
      <w:r w:rsidRPr="00A9395C">
        <w:rPr>
          <w:rFonts w:asciiTheme="majorHAnsi" w:hAnsiTheme="majorHAnsi" w:cstheme="majorBidi"/>
        </w:rPr>
        <w:t>Cerr</w:t>
      </w:r>
      <w:proofErr w:type="spellEnd"/>
      <w:r w:rsidRPr="00A9395C">
        <w:rPr>
          <w:rFonts w:asciiTheme="majorHAnsi" w:hAnsiTheme="majorHAnsi" w:cstheme="majorBidi"/>
        </w:rPr>
        <w:t xml:space="preserve"> ; Instrumentation industrielle : T.1 ; Edition Tec et Doc.</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2- M. </w:t>
      </w:r>
      <w:proofErr w:type="spellStart"/>
      <w:r w:rsidRPr="00A9395C">
        <w:rPr>
          <w:rFonts w:asciiTheme="majorHAnsi" w:hAnsiTheme="majorHAnsi" w:cstheme="majorBidi"/>
        </w:rPr>
        <w:t>Cerr</w:t>
      </w:r>
      <w:proofErr w:type="spellEnd"/>
      <w:r w:rsidRPr="00A9395C">
        <w:rPr>
          <w:rFonts w:asciiTheme="majorHAnsi" w:hAnsiTheme="majorHAnsi" w:cstheme="majorBidi"/>
        </w:rPr>
        <w:t xml:space="preserve"> ; Instrumentation industrielle : T.2 ; Edition Tec et Doc. </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3- P. </w:t>
      </w:r>
      <w:proofErr w:type="spellStart"/>
      <w:r w:rsidRPr="00A9395C">
        <w:rPr>
          <w:rFonts w:asciiTheme="majorHAnsi" w:hAnsiTheme="majorHAnsi" w:cstheme="majorBidi"/>
        </w:rPr>
        <w:t>Oguic</w:t>
      </w:r>
      <w:proofErr w:type="spellEnd"/>
      <w:r w:rsidRPr="00A9395C">
        <w:rPr>
          <w:rFonts w:asciiTheme="majorHAnsi" w:hAnsiTheme="majorHAnsi" w:cstheme="majorBidi"/>
        </w:rPr>
        <w:t xml:space="preserve"> ; Mesures et PC ; Edition ETSF.</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4- D. Hong ; Circuits et mesures électriques ; </w:t>
      </w:r>
      <w:proofErr w:type="spellStart"/>
      <w:r w:rsidRPr="00A9395C">
        <w:rPr>
          <w:rFonts w:asciiTheme="majorHAnsi" w:hAnsiTheme="majorHAnsi" w:cstheme="majorBidi"/>
        </w:rPr>
        <w:t>Dunod</w:t>
      </w:r>
      <w:proofErr w:type="spellEnd"/>
      <w:r w:rsidRPr="00A9395C">
        <w:rPr>
          <w:rFonts w:asciiTheme="majorHAnsi" w:hAnsiTheme="majorHAnsi" w:cstheme="majorBidi"/>
        </w:rPr>
        <w:t> ; 2009.</w:t>
      </w:r>
    </w:p>
    <w:p w:rsidR="00A9395C" w:rsidRPr="00A9395C" w:rsidRDefault="00A9395C" w:rsidP="00A9395C">
      <w:pPr>
        <w:jc w:val="both"/>
        <w:rPr>
          <w:rFonts w:asciiTheme="majorHAnsi" w:hAnsiTheme="majorHAnsi" w:cstheme="majorBidi"/>
          <w:lang w:val="en-US"/>
        </w:rPr>
      </w:pPr>
      <w:r w:rsidRPr="00A9395C">
        <w:rPr>
          <w:rFonts w:asciiTheme="majorHAnsi" w:hAnsiTheme="majorHAnsi" w:cstheme="majorBidi"/>
          <w:lang w:val="en-GB"/>
        </w:rPr>
        <w:t xml:space="preserve">5- </w:t>
      </w:r>
      <w:r w:rsidRPr="00A9395C">
        <w:rPr>
          <w:rFonts w:asciiTheme="majorHAnsi" w:hAnsiTheme="majorHAnsi" w:cstheme="majorBidi"/>
          <w:lang w:val="en-US"/>
        </w:rPr>
        <w:t>W. Bolton ;</w:t>
      </w:r>
      <w:r w:rsidRPr="00A9395C">
        <w:rPr>
          <w:rFonts w:asciiTheme="majorHAnsi" w:hAnsiTheme="majorHAnsi" w:cstheme="majorBidi"/>
          <w:lang w:val="en-GB"/>
        </w:rPr>
        <w:t xml:space="preserve">  Electrical and electronic measurement and testing ;</w:t>
      </w:r>
      <w:r w:rsidRPr="00A9395C">
        <w:rPr>
          <w:rFonts w:asciiTheme="majorHAnsi" w:hAnsiTheme="majorHAnsi" w:cstheme="majorBidi"/>
          <w:lang w:val="en-US"/>
        </w:rPr>
        <w:t xml:space="preserve"> 1992. </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6- A. Fabre ; Mesures électriques et électroniques ; OPU ; 1996.</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7- G. Asch ;  Les capteurs en instrumentation industrielle ; édition DUNOD, 2010. </w:t>
      </w:r>
    </w:p>
    <w:p w:rsidR="00A9395C" w:rsidRPr="00A9395C" w:rsidRDefault="00A9395C" w:rsidP="00A9395C">
      <w:pPr>
        <w:jc w:val="both"/>
        <w:rPr>
          <w:rFonts w:asciiTheme="majorHAnsi" w:hAnsiTheme="majorHAnsi" w:cstheme="majorBidi"/>
          <w:lang w:val="en-US"/>
        </w:rPr>
      </w:pPr>
      <w:r w:rsidRPr="00A9395C">
        <w:rPr>
          <w:rFonts w:asciiTheme="majorHAnsi" w:hAnsiTheme="majorHAnsi" w:cstheme="majorBidi"/>
          <w:lang w:val="en-US"/>
        </w:rPr>
        <w:t>8- L. Thompson ;  Electrical measurements and calibration: Fundamentals and applications, Instrument Society of America, 1994.</w:t>
      </w:r>
    </w:p>
    <w:p w:rsidR="00A9395C" w:rsidRPr="00A9395C" w:rsidRDefault="00A9395C" w:rsidP="00A9395C">
      <w:pPr>
        <w:jc w:val="both"/>
        <w:rPr>
          <w:rFonts w:asciiTheme="majorHAnsi" w:hAnsiTheme="majorHAnsi" w:cstheme="majorBidi"/>
          <w:lang w:val="en-US"/>
        </w:rPr>
      </w:pPr>
      <w:r w:rsidRPr="00A9395C">
        <w:rPr>
          <w:rFonts w:asciiTheme="majorHAnsi" w:hAnsiTheme="majorHAnsi" w:cstheme="majorBidi"/>
          <w:lang w:val="en-US"/>
        </w:rPr>
        <w:t xml:space="preserve">9- J. P. Bentley ; Principles of measurement systems ; Pearson education ; 2005. </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10- J. </w:t>
      </w:r>
      <w:proofErr w:type="spellStart"/>
      <w:r w:rsidRPr="00A9395C">
        <w:rPr>
          <w:rFonts w:asciiTheme="majorHAnsi" w:hAnsiTheme="majorHAnsi" w:cstheme="majorBidi"/>
        </w:rPr>
        <w:t>Niard</w:t>
      </w:r>
      <w:proofErr w:type="spellEnd"/>
      <w:r w:rsidRPr="00A9395C">
        <w:rPr>
          <w:rFonts w:asciiTheme="majorHAnsi" w:hAnsiTheme="majorHAnsi" w:cstheme="majorBidi"/>
        </w:rPr>
        <w:t> ;  Mesures électriques ; Nathan ; 1981.</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11- P. </w:t>
      </w:r>
      <w:proofErr w:type="spellStart"/>
      <w:r w:rsidRPr="00A9395C">
        <w:rPr>
          <w:rFonts w:asciiTheme="majorHAnsi" w:hAnsiTheme="majorHAnsi" w:cstheme="majorBidi"/>
        </w:rPr>
        <w:t>Beauvilain</w:t>
      </w:r>
      <w:proofErr w:type="spellEnd"/>
      <w:r w:rsidRPr="00A9395C">
        <w:rPr>
          <w:rFonts w:asciiTheme="majorHAnsi" w:hAnsiTheme="majorHAnsi" w:cstheme="majorBidi"/>
        </w:rPr>
        <w:t> ; Mesures Electriques et Electroniques.</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rPr>
        <w:t xml:space="preserve">  </w:t>
      </w:r>
      <w:r w:rsidRPr="00A9395C">
        <w:rPr>
          <w:rFonts w:asciiTheme="majorHAnsi" w:hAnsiTheme="majorHAnsi" w:cstheme="majorBidi"/>
          <w:b/>
          <w:bCs/>
        </w:rPr>
        <w:t>Source</w:t>
      </w:r>
      <w:r w:rsidRPr="00A9395C">
        <w:rPr>
          <w:rFonts w:asciiTheme="majorHAnsi" w:hAnsiTheme="majorHAnsi" w:cstheme="majorBidi"/>
        </w:rPr>
        <w:t xml:space="preserve"> </w:t>
      </w:r>
      <w:r w:rsidRPr="00A9395C">
        <w:rPr>
          <w:rFonts w:asciiTheme="majorHAnsi" w:hAnsiTheme="majorHAnsi" w:cstheme="majorBidi"/>
          <w:b/>
        </w:rPr>
        <w:t>Internet</w:t>
      </w:r>
    </w:p>
    <w:p w:rsidR="00A9395C" w:rsidRPr="00A9395C" w:rsidRDefault="00A9395C" w:rsidP="00A9395C">
      <w:pPr>
        <w:pStyle w:val="Paragraphedeliste"/>
        <w:numPr>
          <w:ilvl w:val="0"/>
          <w:numId w:val="36"/>
        </w:numPr>
        <w:spacing w:line="240" w:lineRule="auto"/>
        <w:jc w:val="both"/>
        <w:rPr>
          <w:rFonts w:asciiTheme="majorHAnsi" w:hAnsiTheme="majorHAnsi" w:cstheme="majorBidi"/>
          <w:sz w:val="24"/>
          <w:szCs w:val="24"/>
        </w:rPr>
      </w:pPr>
      <w:r w:rsidRPr="00A9395C">
        <w:rPr>
          <w:rFonts w:asciiTheme="majorHAnsi" w:hAnsiTheme="majorHAnsi" w:cstheme="majorBidi"/>
          <w:sz w:val="24"/>
          <w:szCs w:val="24"/>
        </w:rPr>
        <w:t xml:space="preserve"> </w:t>
      </w:r>
      <w:hyperlink r:id="rId11" w:history="1">
        <w:r w:rsidRPr="00A9395C">
          <w:rPr>
            <w:rStyle w:val="Lienhypertexte"/>
            <w:rFonts w:asciiTheme="majorHAnsi" w:eastAsia="SimSun" w:hAnsiTheme="majorHAnsi" w:cstheme="majorBidi"/>
            <w:color w:val="auto"/>
            <w:sz w:val="24"/>
            <w:szCs w:val="24"/>
          </w:rPr>
          <w:t>http://sitelec.free.fr/cours2htm</w:t>
        </w:r>
      </w:hyperlink>
    </w:p>
    <w:p w:rsidR="00A9395C" w:rsidRPr="00A9395C" w:rsidRDefault="00D33E65" w:rsidP="00A9395C">
      <w:pPr>
        <w:pStyle w:val="Paragraphedeliste"/>
        <w:numPr>
          <w:ilvl w:val="0"/>
          <w:numId w:val="36"/>
        </w:numPr>
        <w:spacing w:line="240" w:lineRule="auto"/>
        <w:jc w:val="both"/>
        <w:rPr>
          <w:rFonts w:asciiTheme="majorHAnsi" w:hAnsiTheme="majorHAnsi" w:cstheme="majorBidi"/>
          <w:sz w:val="24"/>
          <w:szCs w:val="24"/>
        </w:rPr>
      </w:pPr>
      <w:hyperlink r:id="rId12" w:history="1">
        <w:r w:rsidR="00A9395C" w:rsidRPr="00A9395C">
          <w:rPr>
            <w:rStyle w:val="Lienhypertexte"/>
            <w:rFonts w:asciiTheme="majorHAnsi" w:eastAsia="SimSun" w:hAnsiTheme="majorHAnsi" w:cstheme="majorBidi"/>
            <w:color w:val="auto"/>
            <w:sz w:val="24"/>
            <w:szCs w:val="24"/>
          </w:rPr>
          <w:t>http://perso.orange.fr/xcotton/electron/coursetdocs.ht</w:t>
        </w:r>
      </w:hyperlink>
    </w:p>
    <w:p w:rsidR="00A9395C" w:rsidRPr="00A9395C" w:rsidRDefault="00D33E65" w:rsidP="00A9395C">
      <w:pPr>
        <w:pStyle w:val="Paragraphedeliste"/>
        <w:numPr>
          <w:ilvl w:val="0"/>
          <w:numId w:val="36"/>
        </w:numPr>
        <w:spacing w:after="120"/>
        <w:jc w:val="both"/>
        <w:rPr>
          <w:rFonts w:asciiTheme="majorHAnsi" w:hAnsiTheme="majorHAnsi"/>
          <w:b/>
        </w:rPr>
      </w:pPr>
      <w:hyperlink r:id="rId13" w:history="1">
        <w:r w:rsidR="00A9395C" w:rsidRPr="00A9395C">
          <w:rPr>
            <w:rStyle w:val="Lienhypertexte"/>
            <w:rFonts w:asciiTheme="majorHAnsi" w:eastAsia="SimSun" w:hAnsiTheme="majorHAnsi" w:cstheme="majorBidi"/>
            <w:color w:val="auto"/>
            <w:sz w:val="24"/>
            <w:szCs w:val="24"/>
          </w:rPr>
          <w:t>http://eunomie.u-bourgogne.fr/elearning/physique.html</w:t>
        </w:r>
      </w:hyperlink>
    </w:p>
    <w:p w:rsidR="00A9395C" w:rsidRPr="00A9395C" w:rsidRDefault="00D33E65" w:rsidP="00A9395C">
      <w:pPr>
        <w:pStyle w:val="Paragraphedeliste"/>
        <w:numPr>
          <w:ilvl w:val="0"/>
          <w:numId w:val="36"/>
        </w:numPr>
        <w:spacing w:after="120"/>
        <w:jc w:val="both"/>
        <w:rPr>
          <w:rFonts w:asciiTheme="majorHAnsi" w:hAnsiTheme="majorHAnsi"/>
          <w:b/>
        </w:rPr>
      </w:pPr>
      <w:hyperlink r:id="rId14" w:history="1">
        <w:r w:rsidR="00A9395C" w:rsidRPr="00A9395C">
          <w:rPr>
            <w:rStyle w:val="Lienhypertexte"/>
            <w:rFonts w:asciiTheme="majorHAnsi" w:hAnsiTheme="majorHAnsi" w:cstheme="majorBidi"/>
            <w:color w:val="auto"/>
            <w:sz w:val="24"/>
            <w:szCs w:val="24"/>
          </w:rPr>
          <w:t>http://www.technique-ingenieur.fr/dossier/appareilsdemesure</w:t>
        </w:r>
      </w:hyperlink>
      <w:r w:rsidR="00A9395C" w:rsidRPr="00A9395C">
        <w:rPr>
          <w:rFonts w:asciiTheme="majorHAnsi" w:hAnsiTheme="majorHAnsi"/>
          <w:b/>
        </w:rPr>
        <w:br w:type="page"/>
      </w:r>
    </w:p>
    <w:p w:rsidR="00A9395C" w:rsidRPr="00A9395C" w:rsidRDefault="00A9395C" w:rsidP="00A9395C">
      <w:pPr>
        <w:spacing w:after="120"/>
        <w:jc w:val="both"/>
        <w:rPr>
          <w:rFonts w:asciiTheme="majorHAnsi" w:hAnsiTheme="majorHAnsi"/>
          <w:b/>
        </w:rPr>
      </w:pPr>
      <w:r w:rsidRPr="00A9395C">
        <w:rPr>
          <w:rFonts w:asciiTheme="majorHAnsi" w:hAnsiTheme="majorHAnsi"/>
          <w:b/>
        </w:rPr>
        <w:t>Semestre : S4</w:t>
      </w: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 xml:space="preserve">UEM 2.2 </w:t>
      </w:r>
    </w:p>
    <w:p w:rsidR="00A9395C" w:rsidRPr="00A9395C" w:rsidRDefault="00A9395C" w:rsidP="00A9395C">
      <w:pPr>
        <w:spacing w:after="120" w:line="276" w:lineRule="auto"/>
        <w:jc w:val="both"/>
        <w:rPr>
          <w:rFonts w:asciiTheme="majorHAnsi" w:hAnsiTheme="majorHAnsi" w:cs="Arial"/>
          <w:bCs/>
        </w:rPr>
      </w:pPr>
      <w:r w:rsidRPr="00A9395C">
        <w:rPr>
          <w:rFonts w:asciiTheme="majorHAnsi" w:hAnsiTheme="majorHAnsi" w:cs="Arial"/>
          <w:b/>
        </w:rPr>
        <w:t xml:space="preserve">Matière 1 : </w:t>
      </w:r>
      <w:r w:rsidRPr="00A9395C">
        <w:rPr>
          <w:rFonts w:asciiTheme="majorHAnsi" w:hAnsiTheme="majorHAnsi" w:cstheme="majorBidi"/>
          <w:b/>
          <w:iCs/>
        </w:rPr>
        <w:t>TP Mesures électriques et électroniques</w:t>
      </w:r>
      <w:r w:rsidRPr="00A9395C">
        <w:rPr>
          <w:rFonts w:asciiTheme="majorHAnsi" w:hAnsiTheme="majorHAnsi" w:cs="Arial"/>
        </w:rPr>
        <w:tab/>
        <w:t xml:space="preserve">             </w:t>
      </w:r>
      <w:r w:rsidRPr="00A9395C">
        <w:rPr>
          <w:rFonts w:asciiTheme="majorHAnsi" w:hAnsiTheme="majorHAnsi" w:cs="Arial"/>
          <w:bCs/>
        </w:rPr>
        <w:t>(VHS: 15h, TP : 1h)</w:t>
      </w: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Objectifs de l’enseignement</w:t>
      </w:r>
      <w:r w:rsidRPr="00A9395C">
        <w:rPr>
          <w:rFonts w:asciiTheme="majorHAnsi" w:hAnsiTheme="majorHAnsi" w:cstheme="majorBidi"/>
        </w:rPr>
        <w:t xml:space="preserve"> (</w:t>
      </w:r>
      <w:r w:rsidRPr="00A9395C">
        <w:rPr>
          <w:rFonts w:asciiTheme="majorHAnsi" w:hAnsiTheme="majorHAnsi" w:cstheme="majorBidi"/>
          <w:i/>
        </w:rPr>
        <w:t>Décrire ce que l’étudiant est censé avoir acquis comme compétences après le succès à cette matière – maximum 3 lignes).</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Initier l'étudiant aux techniques de mesure des grandeurs électriques et électroniques. Le familiariser à l’utilisation des appareils de mesures analogiques et numériques.</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Connaissances préalables recommandées </w:t>
      </w:r>
      <w:r w:rsidRPr="00DF1519">
        <w:rPr>
          <w:rFonts w:asciiTheme="majorHAnsi" w:hAnsiTheme="majorHAnsi" w:cstheme="majorBidi"/>
          <w:bCs/>
        </w:rPr>
        <w:t>(</w:t>
      </w:r>
      <w:r w:rsidRPr="00A9395C">
        <w:rPr>
          <w:rFonts w:asciiTheme="majorHAnsi" w:hAnsiTheme="majorHAnsi" w:cstheme="majorBidi"/>
          <w:i/>
        </w:rPr>
        <w:t>descriptif succinct des connaissances requises pour pouvoir suivre cet enseignement – Maximum 2 lignes).</w:t>
      </w:r>
    </w:p>
    <w:p w:rsidR="00A9395C" w:rsidRPr="00A9395C" w:rsidRDefault="00A9395C" w:rsidP="00A9395C">
      <w:pPr>
        <w:jc w:val="both"/>
        <w:rPr>
          <w:rFonts w:asciiTheme="majorHAnsi" w:hAnsiTheme="majorHAnsi" w:cstheme="majorBidi"/>
          <w:bCs/>
          <w:iCs/>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Cs/>
          <w:iCs/>
        </w:rPr>
        <w:t>Mesures électriques et électroniques.</w:t>
      </w:r>
      <w:r w:rsidRPr="00A9395C">
        <w:rPr>
          <w:rFonts w:asciiTheme="majorHAnsi" w:hAnsiTheme="majorHAnsi" w:cstheme="majorBidi"/>
          <w:b/>
        </w:rPr>
        <w:t xml:space="preserve"> </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Contenu de la matière : </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 xml:space="preserve">TP N° 1 : </w:t>
      </w:r>
      <w:r w:rsidRPr="00A9395C">
        <w:rPr>
          <w:rFonts w:asciiTheme="majorHAnsi" w:hAnsiTheme="majorHAnsi" w:cstheme="majorBidi"/>
          <w:b/>
          <w:bCs/>
        </w:rPr>
        <w:t>Mesure de résistance :</w:t>
      </w:r>
      <w:r w:rsidRPr="00A9395C">
        <w:rPr>
          <w:rFonts w:asciiTheme="majorHAnsi" w:hAnsiTheme="majorHAnsi" w:cstheme="majorBidi"/>
          <w:b/>
        </w:rPr>
        <w:t xml:space="preserve"> </w:t>
      </w:r>
    </w:p>
    <w:p w:rsidR="00A9395C" w:rsidRPr="00A9395C" w:rsidRDefault="00A9395C" w:rsidP="00A9395C">
      <w:pPr>
        <w:ind w:left="720"/>
        <w:jc w:val="both"/>
        <w:rPr>
          <w:rFonts w:asciiTheme="majorHAnsi" w:hAnsiTheme="majorHAnsi" w:cstheme="majorBidi"/>
        </w:rPr>
      </w:pPr>
      <w:r w:rsidRPr="00A9395C">
        <w:rPr>
          <w:rFonts w:asciiTheme="majorHAnsi" w:hAnsiTheme="majorHAnsi" w:cstheme="majorBidi"/>
        </w:rPr>
        <w:t xml:space="preserve">Effectuer la mesure des résistances par les 5 méthodes suivantes : </w:t>
      </w:r>
      <w:proofErr w:type="spellStart"/>
      <w:r w:rsidRPr="00A9395C">
        <w:rPr>
          <w:rFonts w:asciiTheme="majorHAnsi" w:hAnsiTheme="majorHAnsi" w:cstheme="majorBidi"/>
        </w:rPr>
        <w:t>voltampèremétrique</w:t>
      </w:r>
      <w:proofErr w:type="spellEnd"/>
      <w:r w:rsidRPr="00A9395C">
        <w:rPr>
          <w:rFonts w:asciiTheme="majorHAnsi" w:hAnsiTheme="majorHAnsi" w:cstheme="majorBidi"/>
        </w:rPr>
        <w:t>, ohmmètre,  pont de Wheatstone, comparaison et substitution.</w:t>
      </w:r>
    </w:p>
    <w:p w:rsidR="00A9395C" w:rsidRPr="00A9395C" w:rsidRDefault="00A9395C" w:rsidP="00A9395C">
      <w:pPr>
        <w:ind w:left="720"/>
        <w:jc w:val="both"/>
        <w:rPr>
          <w:rFonts w:asciiTheme="majorHAnsi" w:hAnsiTheme="majorHAnsi" w:cstheme="majorBidi"/>
        </w:rPr>
      </w:pPr>
      <w:r w:rsidRPr="00A9395C">
        <w:rPr>
          <w:rFonts w:asciiTheme="majorHAnsi" w:hAnsiTheme="majorHAnsi" w:cstheme="majorBidi"/>
        </w:rPr>
        <w:t>Comparer ces méthodes entre elles et établir un calcul d’erreurs</w:t>
      </w:r>
      <w:r w:rsidRPr="00A9395C">
        <w:rPr>
          <w:rFonts w:asciiTheme="majorHAnsi" w:hAnsiTheme="majorHAnsi" w:cstheme="majorBidi"/>
          <w:bCs/>
        </w:rPr>
        <w:t>.</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TP N° 2 : Mesure d’inductance :</w:t>
      </w:r>
    </w:p>
    <w:p w:rsidR="00A9395C" w:rsidRPr="00A9395C" w:rsidRDefault="00A9395C" w:rsidP="00A9395C">
      <w:pPr>
        <w:ind w:left="720"/>
        <w:jc w:val="both"/>
        <w:rPr>
          <w:rFonts w:asciiTheme="majorHAnsi" w:hAnsiTheme="majorHAnsi" w:cstheme="majorBidi"/>
        </w:rPr>
      </w:pPr>
      <w:r w:rsidRPr="00A9395C">
        <w:rPr>
          <w:rFonts w:asciiTheme="majorHAnsi" w:hAnsiTheme="majorHAnsi" w:cstheme="majorBidi"/>
        </w:rPr>
        <w:t xml:space="preserve">Effectuer la mesure des inductances par les 3 méthodes suivantes : </w:t>
      </w:r>
      <w:proofErr w:type="spellStart"/>
      <w:r w:rsidRPr="00A9395C">
        <w:rPr>
          <w:rFonts w:asciiTheme="majorHAnsi" w:hAnsiTheme="majorHAnsi" w:cstheme="majorBidi"/>
        </w:rPr>
        <w:t>voltampèremétrique</w:t>
      </w:r>
      <w:proofErr w:type="spellEnd"/>
      <w:r w:rsidRPr="00A9395C">
        <w:rPr>
          <w:rFonts w:asciiTheme="majorHAnsi" w:hAnsiTheme="majorHAnsi" w:cstheme="majorBidi"/>
        </w:rPr>
        <w:t>, pont de Maxwell, résonance.</w:t>
      </w:r>
    </w:p>
    <w:p w:rsidR="00A9395C" w:rsidRPr="00A9395C" w:rsidRDefault="00A9395C" w:rsidP="00A9395C">
      <w:pPr>
        <w:ind w:left="720"/>
        <w:jc w:val="both"/>
        <w:rPr>
          <w:rFonts w:asciiTheme="majorHAnsi" w:hAnsiTheme="majorHAnsi" w:cstheme="majorBidi"/>
        </w:rPr>
      </w:pPr>
      <w:r w:rsidRPr="00A9395C">
        <w:rPr>
          <w:rFonts w:asciiTheme="majorHAnsi" w:hAnsiTheme="majorHAnsi" w:cstheme="majorBidi"/>
        </w:rPr>
        <w:t>Comparer ces méthodes entre elles et établir un calcul d’erreurs</w:t>
      </w:r>
      <w:r w:rsidRPr="00A9395C">
        <w:rPr>
          <w:rFonts w:asciiTheme="majorHAnsi" w:hAnsiTheme="majorHAnsi" w:cstheme="majorBidi"/>
          <w:bCs/>
        </w:rPr>
        <w:t>.</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 xml:space="preserve">TP N° 3 : </w:t>
      </w:r>
      <w:r w:rsidRPr="00A9395C">
        <w:rPr>
          <w:rFonts w:asciiTheme="majorHAnsi" w:hAnsiTheme="majorHAnsi" w:cstheme="majorBidi"/>
          <w:b/>
          <w:bCs/>
        </w:rPr>
        <w:t>Mesure de capacité</w:t>
      </w:r>
      <w:r w:rsidRPr="00A9395C">
        <w:rPr>
          <w:rFonts w:asciiTheme="majorHAnsi" w:hAnsiTheme="majorHAnsi" w:cstheme="majorBidi"/>
          <w:b/>
        </w:rPr>
        <w:t xml:space="preserve"> : </w:t>
      </w:r>
    </w:p>
    <w:p w:rsidR="00A9395C" w:rsidRPr="00A9395C" w:rsidRDefault="00A9395C" w:rsidP="00A9395C">
      <w:pPr>
        <w:ind w:left="720"/>
        <w:jc w:val="both"/>
        <w:rPr>
          <w:rFonts w:asciiTheme="majorHAnsi" w:hAnsiTheme="majorHAnsi" w:cstheme="majorBidi"/>
        </w:rPr>
      </w:pPr>
      <w:r w:rsidRPr="00A9395C">
        <w:rPr>
          <w:rFonts w:asciiTheme="majorHAnsi" w:hAnsiTheme="majorHAnsi" w:cstheme="majorBidi"/>
        </w:rPr>
        <w:t xml:space="preserve">Effectuer la mesure des capacités par les 3 méthodes suivantes : </w:t>
      </w:r>
      <w:proofErr w:type="spellStart"/>
      <w:r w:rsidRPr="00A9395C">
        <w:rPr>
          <w:rFonts w:asciiTheme="majorHAnsi" w:hAnsiTheme="majorHAnsi" w:cstheme="majorBidi"/>
        </w:rPr>
        <w:t>voltampèremétrique</w:t>
      </w:r>
      <w:proofErr w:type="spellEnd"/>
      <w:r w:rsidRPr="00A9395C">
        <w:rPr>
          <w:rFonts w:asciiTheme="majorHAnsi" w:hAnsiTheme="majorHAnsi" w:cstheme="majorBidi"/>
        </w:rPr>
        <w:t>, pont de Sauty, résonance.</w:t>
      </w:r>
    </w:p>
    <w:p w:rsidR="00A9395C" w:rsidRPr="00A9395C" w:rsidRDefault="00A9395C" w:rsidP="00A9395C">
      <w:pPr>
        <w:ind w:left="720"/>
        <w:jc w:val="both"/>
        <w:rPr>
          <w:rFonts w:asciiTheme="majorHAnsi" w:hAnsiTheme="majorHAnsi" w:cstheme="majorBidi"/>
        </w:rPr>
      </w:pPr>
      <w:r w:rsidRPr="00A9395C">
        <w:rPr>
          <w:rFonts w:asciiTheme="majorHAnsi" w:hAnsiTheme="majorHAnsi" w:cstheme="majorBidi"/>
        </w:rPr>
        <w:t>Comparer ces méthodes entre elles et établir un calcul d’erreurs</w:t>
      </w:r>
      <w:r w:rsidRPr="00A9395C">
        <w:rPr>
          <w:rFonts w:asciiTheme="majorHAnsi" w:hAnsiTheme="majorHAnsi" w:cstheme="majorBidi"/>
          <w:bCs/>
        </w:rPr>
        <w:t>.</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 xml:space="preserve">TP N° 4 : Mesure déphasage : </w:t>
      </w:r>
    </w:p>
    <w:p w:rsidR="00A9395C" w:rsidRPr="00A9395C" w:rsidRDefault="00A9395C" w:rsidP="00A9395C">
      <w:pPr>
        <w:ind w:left="720"/>
        <w:jc w:val="both"/>
        <w:rPr>
          <w:rFonts w:asciiTheme="majorHAnsi" w:hAnsiTheme="majorHAnsi" w:cstheme="majorBidi"/>
        </w:rPr>
      </w:pPr>
      <w:r w:rsidRPr="00A9395C">
        <w:rPr>
          <w:rFonts w:asciiTheme="majorHAnsi" w:hAnsiTheme="majorHAnsi" w:cstheme="majorBidi"/>
        </w:rPr>
        <w:t>Effectuer la mesure des résistances par les 2 méthodes suivantes : Phasemètre et oscilloscope.</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 xml:space="preserve">TP N° 5 : </w:t>
      </w:r>
      <w:r w:rsidRPr="00A9395C">
        <w:rPr>
          <w:rFonts w:asciiTheme="majorHAnsi" w:hAnsiTheme="majorHAnsi" w:cstheme="majorBidi"/>
          <w:b/>
          <w:bCs/>
        </w:rPr>
        <w:t>Mesure de puissance en monophasé</w:t>
      </w:r>
      <w:r w:rsidRPr="00A9395C">
        <w:rPr>
          <w:rFonts w:asciiTheme="majorHAnsi" w:hAnsiTheme="majorHAnsi" w:cstheme="majorBidi"/>
        </w:rPr>
        <w:t xml:space="preserve"> </w:t>
      </w:r>
      <w:r w:rsidRPr="00A9395C">
        <w:rPr>
          <w:rFonts w:asciiTheme="majorHAnsi" w:hAnsiTheme="majorHAnsi" w:cstheme="majorBidi"/>
          <w:b/>
          <w:bCs/>
        </w:rPr>
        <w:t>:</w:t>
      </w:r>
      <w:r w:rsidRPr="00A9395C">
        <w:rPr>
          <w:rFonts w:asciiTheme="majorHAnsi" w:hAnsiTheme="majorHAnsi" w:cstheme="majorBidi"/>
          <w:b/>
        </w:rPr>
        <w:t xml:space="preserve"> </w:t>
      </w:r>
    </w:p>
    <w:p w:rsidR="00A9395C" w:rsidRPr="00A9395C" w:rsidRDefault="00A9395C" w:rsidP="00A9395C">
      <w:pPr>
        <w:ind w:left="720"/>
        <w:jc w:val="both"/>
        <w:rPr>
          <w:rFonts w:asciiTheme="majorHAnsi" w:hAnsiTheme="majorHAnsi" w:cstheme="majorBidi"/>
        </w:rPr>
      </w:pPr>
      <w:r w:rsidRPr="00A9395C">
        <w:rPr>
          <w:rFonts w:asciiTheme="majorHAnsi" w:hAnsiTheme="majorHAnsi" w:cstheme="majorBidi"/>
        </w:rPr>
        <w:t xml:space="preserve">Effectuer la mesure des résistances par les 5 méthodes suivantes : wattmètre, </w:t>
      </w:r>
      <w:proofErr w:type="spellStart"/>
      <w:r w:rsidRPr="00A9395C">
        <w:rPr>
          <w:rFonts w:asciiTheme="majorHAnsi" w:hAnsiTheme="majorHAnsi" w:cstheme="majorBidi"/>
        </w:rPr>
        <w:t>Cosϕmètre</w:t>
      </w:r>
      <w:proofErr w:type="spellEnd"/>
      <w:r w:rsidRPr="00A9395C">
        <w:rPr>
          <w:rFonts w:asciiTheme="majorHAnsi" w:hAnsiTheme="majorHAnsi" w:cstheme="majorBidi"/>
        </w:rPr>
        <w:t>, trois voltmètres, trois ampèremètres, capteur de puissance.</w:t>
      </w:r>
    </w:p>
    <w:p w:rsidR="00A9395C" w:rsidRPr="00A9395C" w:rsidRDefault="00A9395C" w:rsidP="00A9395C">
      <w:pPr>
        <w:ind w:left="720"/>
        <w:jc w:val="both"/>
        <w:rPr>
          <w:rFonts w:asciiTheme="majorHAnsi" w:hAnsiTheme="majorHAnsi" w:cstheme="majorBidi"/>
        </w:rPr>
      </w:pPr>
      <w:r w:rsidRPr="00A9395C">
        <w:rPr>
          <w:rFonts w:asciiTheme="majorHAnsi" w:hAnsiTheme="majorHAnsi" w:cstheme="majorBidi"/>
        </w:rPr>
        <w:t>Comparer ces méthodes entre elles et établir un calcul d’erreurs</w:t>
      </w:r>
      <w:r w:rsidRPr="00A9395C">
        <w:rPr>
          <w:rFonts w:asciiTheme="majorHAnsi" w:hAnsiTheme="majorHAnsi" w:cstheme="majorBidi"/>
          <w:bCs/>
        </w:rPr>
        <w:t>.</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 xml:space="preserve">TP N° 6 : </w:t>
      </w:r>
      <w:r w:rsidRPr="00A9395C">
        <w:rPr>
          <w:rFonts w:asciiTheme="majorHAnsi" w:hAnsiTheme="majorHAnsi" w:cstheme="majorBidi"/>
          <w:b/>
          <w:bCs/>
        </w:rPr>
        <w:t>Mesure de puissance en triphasé</w:t>
      </w:r>
      <w:r w:rsidRPr="00A9395C">
        <w:rPr>
          <w:rFonts w:asciiTheme="majorHAnsi" w:hAnsiTheme="majorHAnsi" w:cstheme="majorBidi"/>
        </w:rPr>
        <w:t xml:space="preserve"> </w:t>
      </w:r>
      <w:r w:rsidRPr="00A9395C">
        <w:rPr>
          <w:rFonts w:asciiTheme="majorHAnsi" w:hAnsiTheme="majorHAnsi" w:cstheme="majorBidi"/>
          <w:b/>
          <w:bCs/>
        </w:rPr>
        <w:t>:</w:t>
      </w:r>
      <w:r w:rsidRPr="00A9395C">
        <w:rPr>
          <w:rFonts w:asciiTheme="majorHAnsi" w:hAnsiTheme="majorHAnsi" w:cstheme="majorBidi"/>
          <w:b/>
        </w:rPr>
        <w:t xml:space="preserve"> </w:t>
      </w:r>
    </w:p>
    <w:p w:rsidR="00A9395C" w:rsidRPr="00A9395C" w:rsidRDefault="00A9395C" w:rsidP="00A9395C">
      <w:pPr>
        <w:ind w:left="720"/>
        <w:jc w:val="both"/>
        <w:rPr>
          <w:rFonts w:asciiTheme="majorHAnsi" w:hAnsiTheme="majorHAnsi" w:cstheme="majorBidi"/>
        </w:rPr>
      </w:pPr>
      <w:r w:rsidRPr="00A9395C">
        <w:rPr>
          <w:rFonts w:asciiTheme="majorHAnsi" w:hAnsiTheme="majorHAnsi" w:cstheme="majorBidi"/>
        </w:rPr>
        <w:t>Effectuer la mesure des résistances par les méthodes suivantes : Système étoile et système triangle, équilibrés et déséquilibrés.</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Mode d’évaluation : </w:t>
      </w:r>
      <w:r w:rsidRPr="00A9395C">
        <w:rPr>
          <w:rFonts w:asciiTheme="majorHAnsi" w:hAnsiTheme="majorHAnsi" w:cstheme="majorBidi"/>
          <w:bCs/>
        </w:rPr>
        <w:t>Contrôle continu : 100 %.</w:t>
      </w:r>
    </w:p>
    <w:p w:rsidR="00A9395C" w:rsidRPr="00A9395C" w:rsidRDefault="00A9395C" w:rsidP="00A9395C">
      <w:pPr>
        <w:jc w:val="both"/>
        <w:rPr>
          <w:rStyle w:val="lev"/>
          <w:rFonts w:asciiTheme="majorHAnsi" w:hAnsiTheme="majorHAnsi" w:cstheme="majorBidi"/>
          <w:b w:val="0"/>
          <w:bCs w:val="0"/>
          <w:i/>
        </w:rPr>
      </w:pPr>
      <w:r w:rsidRPr="00A9395C">
        <w:rPr>
          <w:rFonts w:asciiTheme="majorHAnsi" w:hAnsiTheme="majorHAnsi" w:cstheme="majorBidi"/>
          <w:b/>
        </w:rPr>
        <w:t xml:space="preserve">Références   </w:t>
      </w:r>
      <w:r w:rsidRPr="00A9395C">
        <w:rPr>
          <w:rFonts w:asciiTheme="majorHAnsi" w:hAnsiTheme="majorHAnsi" w:cstheme="majorBidi"/>
        </w:rPr>
        <w:t xml:space="preserve"> (L</w:t>
      </w:r>
      <w:r w:rsidRPr="00A9395C">
        <w:rPr>
          <w:rFonts w:asciiTheme="majorHAnsi" w:hAnsiTheme="majorHAnsi" w:cstheme="majorBidi"/>
          <w:i/>
        </w:rPr>
        <w:t>ivres et polycopiés,  sites internet, etc.)</w:t>
      </w: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br w:type="page"/>
        <w:t>Semestre : S4</w:t>
      </w: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 xml:space="preserve">UEM 2.2 </w:t>
      </w:r>
    </w:p>
    <w:p w:rsidR="00A9395C" w:rsidRPr="00A9395C" w:rsidRDefault="00A9395C" w:rsidP="00A9395C">
      <w:pPr>
        <w:spacing w:after="120" w:line="276" w:lineRule="auto"/>
        <w:jc w:val="both"/>
        <w:rPr>
          <w:rFonts w:asciiTheme="majorHAnsi" w:hAnsiTheme="majorHAnsi" w:cs="Arial"/>
          <w:bCs/>
        </w:rPr>
      </w:pPr>
      <w:r w:rsidRPr="00A9395C">
        <w:rPr>
          <w:rFonts w:asciiTheme="majorHAnsi" w:hAnsiTheme="majorHAnsi" w:cs="Arial"/>
          <w:b/>
        </w:rPr>
        <w:t xml:space="preserve">Matière 2 : </w:t>
      </w:r>
      <w:r w:rsidRPr="00A9395C">
        <w:rPr>
          <w:rFonts w:asciiTheme="majorHAnsi" w:hAnsiTheme="majorHAnsi" w:cstheme="majorBidi"/>
          <w:b/>
          <w:iCs/>
        </w:rPr>
        <w:t xml:space="preserve">TP </w:t>
      </w:r>
      <w:r w:rsidRPr="00A9395C">
        <w:rPr>
          <w:rFonts w:asciiTheme="majorHAnsi" w:hAnsiTheme="majorHAnsi" w:cstheme="majorBidi"/>
          <w:b/>
        </w:rPr>
        <w:t>Logique combinatoire et séquentielle</w:t>
      </w:r>
      <w:r w:rsidRPr="00A9395C">
        <w:rPr>
          <w:rFonts w:asciiTheme="majorHAnsi" w:hAnsiTheme="majorHAnsi" w:cs="Arial"/>
        </w:rPr>
        <w:t xml:space="preserve">            </w:t>
      </w:r>
      <w:r w:rsidRPr="00A9395C">
        <w:rPr>
          <w:rFonts w:asciiTheme="majorHAnsi" w:hAnsiTheme="majorHAnsi" w:cs="Arial"/>
          <w:bCs/>
        </w:rPr>
        <w:t>(VHS: 22h30, TP : 1h30)</w:t>
      </w: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Objectifs de l’enseignement</w:t>
      </w:r>
      <w:r w:rsidRPr="00A9395C">
        <w:rPr>
          <w:rFonts w:asciiTheme="majorHAnsi" w:hAnsiTheme="majorHAnsi" w:cstheme="majorBidi"/>
        </w:rPr>
        <w:t xml:space="preserve"> (</w:t>
      </w:r>
      <w:r w:rsidRPr="00A9395C">
        <w:rPr>
          <w:rFonts w:asciiTheme="majorHAnsi" w:hAnsiTheme="majorHAnsi" w:cstheme="majorBidi"/>
          <w:i/>
        </w:rPr>
        <w:t>Décrire ce que l’étudiant est censé avoir acquis comme compétences après le succès à cette matière – maximum 3 lignes).</w:t>
      </w:r>
    </w:p>
    <w:p w:rsidR="00A9395C" w:rsidRPr="00A9395C" w:rsidRDefault="00A9395C" w:rsidP="00A9395C">
      <w:pPr>
        <w:jc w:val="both"/>
        <w:rPr>
          <w:rFonts w:asciiTheme="majorHAnsi" w:hAnsiTheme="majorHAnsi" w:cstheme="majorBidi"/>
          <w:bCs/>
        </w:rPr>
      </w:pPr>
    </w:p>
    <w:p w:rsidR="00A9395C" w:rsidRPr="00A9395C" w:rsidRDefault="00A9395C" w:rsidP="00A9395C">
      <w:pPr>
        <w:jc w:val="both"/>
        <w:rPr>
          <w:rFonts w:asciiTheme="majorHAnsi" w:hAnsiTheme="majorHAnsi" w:cstheme="majorBidi"/>
          <w:bCs/>
        </w:rPr>
      </w:pPr>
      <w:r w:rsidRPr="00A9395C">
        <w:rPr>
          <w:rFonts w:asciiTheme="majorHAnsi" w:hAnsiTheme="majorHAnsi" w:cstheme="majorBidi"/>
          <w:bCs/>
        </w:rPr>
        <w:t>Consolider les connaissances acquises  pendant le cours de la matière "</w:t>
      </w:r>
      <w:r w:rsidRPr="00A9395C">
        <w:rPr>
          <w:rFonts w:asciiTheme="majorHAnsi" w:hAnsiTheme="majorHAnsi" w:cstheme="majorBidi"/>
        </w:rPr>
        <w:t>Logique Combinatoire et Séquentielle</w:t>
      </w:r>
      <w:r w:rsidRPr="00A9395C">
        <w:rPr>
          <w:rFonts w:asciiTheme="majorHAnsi" w:hAnsiTheme="majorHAnsi" w:cstheme="majorBidi"/>
          <w:bCs/>
        </w:rPr>
        <w:t>" par des travaux pratiques  pour mieux comprendre et assimiler le contenu de cette matière.</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Connaissances préalables recommandées </w:t>
      </w:r>
      <w:r w:rsidRPr="00002EC2">
        <w:rPr>
          <w:rFonts w:asciiTheme="majorHAnsi" w:hAnsiTheme="majorHAnsi" w:cstheme="majorBidi"/>
          <w:bCs/>
        </w:rPr>
        <w:t>(</w:t>
      </w:r>
      <w:r w:rsidRPr="00A9395C">
        <w:rPr>
          <w:rFonts w:asciiTheme="majorHAnsi" w:hAnsiTheme="majorHAnsi" w:cstheme="majorBidi"/>
          <w:i/>
        </w:rPr>
        <w:t>descriptif succinct des connaissances requises pour pouvoir suivre cet enseignement – Maximum 2 lignes).</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Cs/>
        </w:rPr>
      </w:pPr>
      <w:r w:rsidRPr="00A9395C">
        <w:rPr>
          <w:rFonts w:asciiTheme="majorHAnsi" w:hAnsiTheme="majorHAnsi" w:cstheme="majorBidi"/>
        </w:rPr>
        <w:t>Logique Combinatoire et Séquentielle</w:t>
      </w:r>
      <w:r w:rsidRPr="00A9395C">
        <w:rPr>
          <w:rFonts w:asciiTheme="majorHAnsi" w:hAnsiTheme="majorHAnsi" w:cstheme="majorBidi"/>
          <w:bCs/>
        </w:rPr>
        <w:t>.</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Contenu de la matière : </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bCs/>
        </w:rPr>
      </w:pPr>
      <w:r w:rsidRPr="00A9395C">
        <w:rPr>
          <w:rFonts w:asciiTheme="majorHAnsi" w:hAnsiTheme="majorHAnsi" w:cstheme="majorBidi"/>
          <w:b/>
          <w:bCs/>
        </w:rPr>
        <w:t>TP1 : Technologie des circuits intégrés TTL et CMOS.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Appréhender et tester les différentes portes logiques</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bCs/>
        </w:rPr>
      </w:pPr>
      <w:r w:rsidRPr="00A9395C">
        <w:rPr>
          <w:rFonts w:asciiTheme="majorHAnsi" w:hAnsiTheme="majorHAnsi" w:cstheme="majorBidi"/>
          <w:b/>
          <w:bCs/>
        </w:rPr>
        <w:t>TP2 : Etude et réalisation de fonctions logiques combinatoires usuelles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Exemple : les circuits d’aiguillage (MUX et/ou DMUX), les circuits de codage et de décodage,</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bCs/>
        </w:rPr>
      </w:pPr>
      <w:r w:rsidRPr="00A9395C">
        <w:rPr>
          <w:rFonts w:asciiTheme="majorHAnsi" w:hAnsiTheme="majorHAnsi" w:cstheme="majorBidi"/>
          <w:b/>
          <w:bCs/>
        </w:rPr>
        <w:t>TP3 : Etude et réalisation d’un circuit combinatoire arithmétique</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Réalisation d’un circuit additionneur et /ou soustracteur  de 2 nombres binaires à 4 bits.</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bCs/>
        </w:rPr>
      </w:pPr>
      <w:r w:rsidRPr="00A9395C">
        <w:rPr>
          <w:rFonts w:asciiTheme="majorHAnsi" w:hAnsiTheme="majorHAnsi" w:cstheme="majorBidi"/>
          <w:b/>
          <w:bCs/>
        </w:rPr>
        <w:t>TP4 : Etude et réalisation d’un circuit combinatoire logique</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Réalisation d’une fonction logique à l’aide de portes logiques.  Exemple un afficheur à 7 segments et/ou un générateur du complément à 2 d’un nombre à 4 bits  et/ou générateur du code de Gray à 4 bits</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bCs/>
        </w:rPr>
      </w:pPr>
      <w:r w:rsidRPr="00A9395C">
        <w:rPr>
          <w:rFonts w:asciiTheme="majorHAnsi" w:hAnsiTheme="majorHAnsi" w:cstheme="majorBidi"/>
          <w:b/>
          <w:bCs/>
        </w:rPr>
        <w:t>TP5 : Etude et réalisation de circuits compteurs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Circuits compteurs asynchrones incomplets à l’aide de bascules, Circuits compteurs synchrones à cycle irrégulier  à l’aide de bascules</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Mode d’évaluation : </w:t>
      </w:r>
      <w:r w:rsidRPr="00A9395C">
        <w:rPr>
          <w:rFonts w:asciiTheme="majorHAnsi" w:hAnsiTheme="majorHAnsi" w:cstheme="majorBidi"/>
          <w:bCs/>
        </w:rPr>
        <w:t>Contrôle continu : 100 %.</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Références   </w:t>
      </w:r>
      <w:r w:rsidRPr="00A9395C">
        <w:rPr>
          <w:rFonts w:asciiTheme="majorHAnsi" w:hAnsiTheme="majorHAnsi" w:cstheme="majorBidi"/>
        </w:rPr>
        <w:t xml:space="preserve"> (L</w:t>
      </w:r>
      <w:r w:rsidRPr="00A9395C">
        <w:rPr>
          <w:rFonts w:asciiTheme="majorHAnsi" w:hAnsiTheme="majorHAnsi" w:cstheme="majorBidi"/>
          <w:i/>
        </w:rPr>
        <w:t>ivres et polycopiés,  sites internet, etc.)</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1. </w:t>
      </w:r>
      <w:proofErr w:type="spellStart"/>
      <w:r w:rsidRPr="00A9395C">
        <w:rPr>
          <w:rFonts w:asciiTheme="majorHAnsi" w:hAnsiTheme="majorHAnsi" w:cstheme="majorBidi"/>
        </w:rPr>
        <w:t>Letocha</w:t>
      </w:r>
      <w:proofErr w:type="spellEnd"/>
      <w:r w:rsidRPr="00A9395C">
        <w:rPr>
          <w:rFonts w:asciiTheme="majorHAnsi" w:hAnsiTheme="majorHAnsi" w:cstheme="majorBidi"/>
        </w:rPr>
        <w:t xml:space="preserve"> ; Introduction aux circuits logiques ; Edition Mc-</w:t>
      </w:r>
      <w:proofErr w:type="spellStart"/>
      <w:r w:rsidRPr="00A9395C">
        <w:rPr>
          <w:rFonts w:asciiTheme="majorHAnsi" w:hAnsiTheme="majorHAnsi" w:cstheme="majorBidi"/>
        </w:rPr>
        <w:t>Graw</w:t>
      </w:r>
      <w:proofErr w:type="spellEnd"/>
      <w:r w:rsidRPr="00A9395C">
        <w:rPr>
          <w:rFonts w:asciiTheme="majorHAnsi" w:hAnsiTheme="majorHAnsi" w:cstheme="majorBidi"/>
        </w:rPr>
        <w:t xml:space="preserve"> Hill.</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2. J.C. </w:t>
      </w:r>
      <w:proofErr w:type="spellStart"/>
      <w:r w:rsidRPr="00A9395C">
        <w:rPr>
          <w:rFonts w:asciiTheme="majorHAnsi" w:hAnsiTheme="majorHAnsi" w:cstheme="majorBidi"/>
        </w:rPr>
        <w:t>Lafont</w:t>
      </w:r>
      <w:proofErr w:type="spellEnd"/>
      <w:r w:rsidRPr="00A9395C">
        <w:rPr>
          <w:rFonts w:asciiTheme="majorHAnsi" w:hAnsiTheme="majorHAnsi" w:cstheme="majorBidi"/>
        </w:rPr>
        <w:t xml:space="preserve"> ; Cours et problèmes d'électronique numérique, 124 exercices avec solutions; Edition Ellipses.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3. R. </w:t>
      </w:r>
      <w:proofErr w:type="spellStart"/>
      <w:r w:rsidRPr="00A9395C">
        <w:rPr>
          <w:rFonts w:asciiTheme="majorHAnsi" w:hAnsiTheme="majorHAnsi" w:cstheme="majorBidi"/>
        </w:rPr>
        <w:t>Delsol</w:t>
      </w:r>
      <w:proofErr w:type="spellEnd"/>
      <w:r w:rsidRPr="00A9395C">
        <w:rPr>
          <w:rFonts w:asciiTheme="majorHAnsi" w:hAnsiTheme="majorHAnsi" w:cstheme="majorBidi"/>
        </w:rPr>
        <w:t xml:space="preserve"> ; Electronique numérique, Tomes 1 et 2 ; Edition Berti </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4. P. Cabanis ; Electronique digitale ; Edition </w:t>
      </w:r>
      <w:proofErr w:type="spellStart"/>
      <w:r w:rsidRPr="00A9395C">
        <w:rPr>
          <w:rFonts w:asciiTheme="majorHAnsi" w:hAnsiTheme="majorHAnsi" w:cstheme="majorBidi"/>
        </w:rPr>
        <w:t>Dunod</w:t>
      </w:r>
      <w:proofErr w:type="spellEnd"/>
      <w:r w:rsidRPr="00A9395C">
        <w:rPr>
          <w:rFonts w:asciiTheme="majorHAnsi" w:hAnsiTheme="majorHAnsi" w:cstheme="majorBidi"/>
        </w:rPr>
        <w:t>.</w:t>
      </w:r>
    </w:p>
    <w:p w:rsidR="00A9395C" w:rsidRPr="00A9395C" w:rsidRDefault="00A9395C" w:rsidP="00A9395C">
      <w:pPr>
        <w:jc w:val="both"/>
        <w:rPr>
          <w:rFonts w:asciiTheme="majorHAnsi" w:hAnsiTheme="majorHAnsi" w:cstheme="majorBidi"/>
        </w:rPr>
      </w:pPr>
      <w:smartTag w:uri="urn:schemas-microsoft-com:office:smarttags" w:element="metricconverter">
        <w:smartTagPr>
          <w:attr w:name="ProductID" w:val="5. M"/>
        </w:smartTagPr>
        <w:r w:rsidRPr="00A9395C">
          <w:rPr>
            <w:rFonts w:asciiTheme="majorHAnsi" w:hAnsiTheme="majorHAnsi" w:cstheme="majorBidi"/>
          </w:rPr>
          <w:t>5. M</w:t>
        </w:r>
      </w:smartTag>
      <w:r w:rsidRPr="00A9395C">
        <w:rPr>
          <w:rFonts w:asciiTheme="majorHAnsi" w:hAnsiTheme="majorHAnsi" w:cstheme="majorBidi"/>
        </w:rPr>
        <w:t xml:space="preserve">. Gindre ; Logique combinatoire ; Edition </w:t>
      </w:r>
      <w:proofErr w:type="spellStart"/>
      <w:r w:rsidRPr="00A9395C">
        <w:rPr>
          <w:rFonts w:asciiTheme="majorHAnsi" w:hAnsiTheme="majorHAnsi" w:cstheme="majorBidi"/>
        </w:rPr>
        <w:t>Ediscience</w:t>
      </w:r>
      <w:proofErr w:type="spellEnd"/>
      <w:r w:rsidRPr="00A9395C">
        <w:rPr>
          <w:rFonts w:asciiTheme="majorHAnsi" w:hAnsiTheme="majorHAnsi" w:cstheme="majorBidi"/>
        </w:rPr>
        <w:t>.</w:t>
      </w:r>
    </w:p>
    <w:p w:rsidR="00A9395C" w:rsidRPr="00A9395C" w:rsidRDefault="00A9395C" w:rsidP="00D37736">
      <w:pPr>
        <w:jc w:val="both"/>
        <w:rPr>
          <w:rFonts w:asciiTheme="majorHAnsi" w:hAnsiTheme="majorHAnsi" w:cstheme="majorBidi"/>
        </w:rPr>
      </w:pPr>
      <w:r w:rsidRPr="00A9395C">
        <w:rPr>
          <w:rFonts w:asciiTheme="majorHAnsi" w:hAnsiTheme="majorHAnsi" w:cstheme="majorBidi"/>
        </w:rPr>
        <w:t xml:space="preserve">6. M. Gindre, Electronique numérique : logique combinatoire et technologie : cours et exercices, Mc </w:t>
      </w:r>
      <w:proofErr w:type="spellStart"/>
      <w:r w:rsidRPr="00A9395C">
        <w:rPr>
          <w:rFonts w:asciiTheme="majorHAnsi" w:hAnsiTheme="majorHAnsi" w:cstheme="majorBidi"/>
        </w:rPr>
        <w:t>Graw</w:t>
      </w:r>
      <w:proofErr w:type="spellEnd"/>
      <w:r w:rsidRPr="00A9395C">
        <w:rPr>
          <w:rFonts w:asciiTheme="majorHAnsi" w:hAnsiTheme="majorHAnsi" w:cstheme="majorBidi"/>
        </w:rPr>
        <w:t xml:space="preserve"> Hill, 1987</w:t>
      </w:r>
    </w:p>
    <w:p w:rsidR="00A9395C" w:rsidRPr="00A9395C" w:rsidRDefault="00A9395C" w:rsidP="00A9395C">
      <w:pPr>
        <w:spacing w:after="120" w:line="276" w:lineRule="auto"/>
        <w:jc w:val="both"/>
        <w:rPr>
          <w:rFonts w:asciiTheme="majorHAnsi" w:hAnsiTheme="majorHAnsi"/>
          <w:b/>
        </w:rPr>
      </w:pPr>
      <w:r w:rsidRPr="00A9395C">
        <w:rPr>
          <w:rFonts w:asciiTheme="majorHAnsi" w:hAnsiTheme="majorHAnsi" w:cs="Arial"/>
          <w:b/>
        </w:rPr>
        <w:br w:type="page"/>
        <w:t>Semestre : S4</w:t>
      </w:r>
    </w:p>
    <w:p w:rsidR="00A9395C" w:rsidRPr="00A9395C" w:rsidRDefault="00A9395C" w:rsidP="00A9395C">
      <w:pPr>
        <w:spacing w:line="276" w:lineRule="auto"/>
        <w:jc w:val="both"/>
        <w:rPr>
          <w:rFonts w:asciiTheme="majorHAnsi" w:hAnsiTheme="majorHAnsi" w:cs="Arial"/>
          <w:b/>
        </w:rPr>
      </w:pP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UEM 2.2</w:t>
      </w:r>
    </w:p>
    <w:p w:rsidR="00A9395C" w:rsidRPr="00A9395C" w:rsidRDefault="00A9395C" w:rsidP="00A9395C">
      <w:pPr>
        <w:spacing w:line="276" w:lineRule="auto"/>
        <w:jc w:val="both"/>
        <w:rPr>
          <w:rFonts w:asciiTheme="majorHAnsi" w:hAnsiTheme="majorHAnsi" w:cs="Arial"/>
          <w:bCs/>
        </w:rPr>
      </w:pPr>
      <w:r w:rsidRPr="00A9395C">
        <w:rPr>
          <w:rFonts w:asciiTheme="majorHAnsi" w:hAnsiTheme="majorHAnsi" w:cs="Arial"/>
          <w:b/>
        </w:rPr>
        <w:t xml:space="preserve">Matière 3 : </w:t>
      </w:r>
      <w:r w:rsidRPr="00A9395C">
        <w:rPr>
          <w:rFonts w:asciiTheme="majorHAnsi" w:hAnsiTheme="majorHAnsi" w:cstheme="majorBidi"/>
          <w:b/>
          <w:iCs/>
        </w:rPr>
        <w:t xml:space="preserve">TP </w:t>
      </w:r>
      <w:r w:rsidRPr="00A9395C">
        <w:rPr>
          <w:rFonts w:asciiTheme="majorHAnsi" w:hAnsiTheme="majorHAnsi" w:cstheme="majorBidi"/>
          <w:b/>
        </w:rPr>
        <w:t>Hydraulique et pneumatique</w:t>
      </w:r>
      <w:r w:rsidRPr="00A9395C">
        <w:rPr>
          <w:rFonts w:asciiTheme="majorHAnsi" w:hAnsiTheme="majorHAnsi" w:cs="Arial"/>
          <w:bCs/>
        </w:rPr>
        <w:t xml:space="preserve">           (VHS: 22h30, TP : 1h30)</w:t>
      </w:r>
    </w:p>
    <w:p w:rsidR="00A9395C" w:rsidRPr="00A9395C" w:rsidRDefault="00A9395C" w:rsidP="00A9395C">
      <w:pPr>
        <w:spacing w:line="276" w:lineRule="auto"/>
        <w:jc w:val="both"/>
        <w:rPr>
          <w:rFonts w:asciiTheme="majorHAnsi" w:hAnsiTheme="majorHAnsi" w:cs="Arial"/>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Objectifs de l’enseignement</w:t>
      </w:r>
      <w:r w:rsidRPr="00A9395C">
        <w:rPr>
          <w:rFonts w:asciiTheme="majorHAnsi" w:hAnsiTheme="majorHAnsi" w:cstheme="majorBidi"/>
        </w:rPr>
        <w:t xml:space="preserve"> (</w:t>
      </w:r>
      <w:r w:rsidRPr="00A9395C">
        <w:rPr>
          <w:rFonts w:asciiTheme="majorHAnsi" w:hAnsiTheme="majorHAnsi" w:cstheme="majorBidi"/>
          <w:i/>
        </w:rPr>
        <w:t>Décrire ce que l’étudiant est censé avoir acquis comme compétences après le succès à cette matière – maximum 3 lignes).</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L’étudiant est appelé à être  en mesure d’utiliser les outils  nécessaires  pour  monter  certaines  fonctions  spéciales  des  circuits  hydrauliques  et pneumatiques  utilisés  en  commande  des  systèmes  industriels  et  notamment  les  systèmes électromécaniques.  </w:t>
      </w:r>
    </w:p>
    <w:p w:rsidR="00A9395C" w:rsidRPr="00A9395C" w:rsidRDefault="00A9395C" w:rsidP="00A9395C">
      <w:pPr>
        <w:jc w:val="both"/>
        <w:rPr>
          <w:rFonts w:asciiTheme="majorHAnsi" w:hAnsiTheme="majorHAnsi"/>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Connaissances préalables recommandées </w:t>
      </w:r>
      <w:r w:rsidRPr="00002EC2">
        <w:rPr>
          <w:rFonts w:asciiTheme="majorHAnsi" w:hAnsiTheme="majorHAnsi" w:cstheme="majorBidi"/>
          <w:bCs/>
        </w:rPr>
        <w:t>(</w:t>
      </w:r>
      <w:r w:rsidRPr="00A9395C">
        <w:rPr>
          <w:rFonts w:asciiTheme="majorHAnsi" w:hAnsiTheme="majorHAnsi" w:cstheme="majorBidi"/>
          <w:i/>
        </w:rPr>
        <w:t>descriptif succinct des connaissances requises pour pouvoir suivre cet enseignement – Maximum 2 lignes).</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Contenu de la matière : </w:t>
      </w:r>
    </w:p>
    <w:p w:rsidR="00A9395C" w:rsidRPr="00A9395C" w:rsidRDefault="00A9395C" w:rsidP="00A9395C">
      <w:pPr>
        <w:jc w:val="both"/>
        <w:rPr>
          <w:rFonts w:asciiTheme="majorHAnsi" w:hAnsiTheme="majorHAnsi" w:cstheme="majorBidi"/>
        </w:rPr>
      </w:pPr>
    </w:p>
    <w:p w:rsidR="00A9395C" w:rsidRPr="00A9395C" w:rsidRDefault="00A9395C" w:rsidP="00A9395C">
      <w:pPr>
        <w:pStyle w:val="Sansinterligne"/>
        <w:jc w:val="both"/>
        <w:rPr>
          <w:rFonts w:asciiTheme="majorHAnsi" w:hAnsiTheme="majorHAnsi" w:cstheme="majorBidi"/>
          <w:sz w:val="24"/>
          <w:szCs w:val="24"/>
        </w:rPr>
      </w:pPr>
      <w:r w:rsidRPr="00A9395C">
        <w:rPr>
          <w:rFonts w:asciiTheme="majorHAnsi" w:hAnsiTheme="majorHAnsi" w:cstheme="majorBidi"/>
          <w:b/>
          <w:sz w:val="24"/>
          <w:szCs w:val="24"/>
        </w:rPr>
        <w:t xml:space="preserve">TP N° 1 : </w:t>
      </w:r>
      <w:r w:rsidRPr="00A9395C">
        <w:rPr>
          <w:rFonts w:asciiTheme="majorHAnsi" w:hAnsiTheme="majorHAnsi" w:cstheme="majorBidi"/>
          <w:sz w:val="24"/>
          <w:szCs w:val="24"/>
        </w:rPr>
        <w:t xml:space="preserve">Vérification de la relation de Bernoulli </w:t>
      </w:r>
    </w:p>
    <w:p w:rsidR="00A9395C" w:rsidRPr="00A9395C" w:rsidRDefault="00A9395C" w:rsidP="00A9395C">
      <w:pPr>
        <w:pStyle w:val="Sansinterligne"/>
        <w:jc w:val="both"/>
        <w:rPr>
          <w:rFonts w:asciiTheme="majorHAnsi" w:hAnsiTheme="majorHAnsi" w:cstheme="majorBidi"/>
          <w:sz w:val="24"/>
          <w:szCs w:val="24"/>
        </w:rPr>
      </w:pPr>
      <w:r w:rsidRPr="00A9395C">
        <w:rPr>
          <w:rFonts w:asciiTheme="majorHAnsi" w:hAnsiTheme="majorHAnsi" w:cstheme="majorBidi"/>
          <w:b/>
          <w:sz w:val="24"/>
          <w:szCs w:val="24"/>
        </w:rPr>
        <w:t xml:space="preserve">TP N° 2 : </w:t>
      </w:r>
      <w:r w:rsidRPr="00A9395C">
        <w:rPr>
          <w:rFonts w:asciiTheme="majorHAnsi" w:hAnsiTheme="majorHAnsi" w:cstheme="majorBidi"/>
          <w:sz w:val="24"/>
          <w:szCs w:val="24"/>
        </w:rPr>
        <w:t>Détermination des pertes de charges dans une canalisation</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b/>
        </w:rPr>
        <w:t xml:space="preserve">TP N° 3 : </w:t>
      </w:r>
      <w:r w:rsidRPr="00A9395C">
        <w:rPr>
          <w:rFonts w:asciiTheme="majorHAnsi" w:hAnsiTheme="majorHAnsi" w:cstheme="majorBidi"/>
        </w:rPr>
        <w:t>Etude des composants et détermination des paramètres hydraulique</w:t>
      </w:r>
    </w:p>
    <w:p w:rsidR="00A9395C" w:rsidRPr="00A9395C" w:rsidRDefault="00A9395C" w:rsidP="00A9395C">
      <w:pPr>
        <w:pStyle w:val="Sansinterligne"/>
        <w:jc w:val="both"/>
        <w:rPr>
          <w:rFonts w:asciiTheme="majorHAnsi" w:hAnsiTheme="majorHAnsi" w:cstheme="majorBidi"/>
          <w:sz w:val="24"/>
          <w:szCs w:val="24"/>
        </w:rPr>
      </w:pPr>
      <w:r w:rsidRPr="00A9395C">
        <w:rPr>
          <w:rFonts w:asciiTheme="majorHAnsi" w:hAnsiTheme="majorHAnsi" w:cstheme="majorBidi"/>
          <w:b/>
          <w:sz w:val="24"/>
          <w:szCs w:val="24"/>
        </w:rPr>
        <w:t xml:space="preserve">TP N° 4 : </w:t>
      </w:r>
      <w:r w:rsidRPr="00A9395C">
        <w:rPr>
          <w:rFonts w:asciiTheme="majorHAnsi" w:hAnsiTheme="majorHAnsi" w:cstheme="majorBidi"/>
          <w:sz w:val="24"/>
          <w:szCs w:val="24"/>
        </w:rPr>
        <w:t>Réglage de la vitesse d’un vérin hydraulique simple et double effet</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b/>
        </w:rPr>
        <w:t xml:space="preserve">TP N° 5 : </w:t>
      </w:r>
      <w:r w:rsidRPr="00A9395C">
        <w:rPr>
          <w:rFonts w:asciiTheme="majorHAnsi" w:hAnsiTheme="majorHAnsi" w:cstheme="majorBidi"/>
        </w:rPr>
        <w:t>Utilisation d'un accumulateur hydraulique</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b/>
        </w:rPr>
        <w:t xml:space="preserve">TP N° 6 : </w:t>
      </w:r>
      <w:r w:rsidRPr="00A9395C">
        <w:rPr>
          <w:rFonts w:asciiTheme="majorHAnsi" w:hAnsiTheme="majorHAnsi" w:cstheme="majorBidi"/>
        </w:rPr>
        <w:t>Etude des composants et détermination des paramètres pneumatiques</w:t>
      </w:r>
    </w:p>
    <w:p w:rsidR="00A9395C" w:rsidRPr="00A9395C" w:rsidRDefault="00A9395C" w:rsidP="00A9395C">
      <w:pPr>
        <w:pStyle w:val="Sansinterligne"/>
        <w:jc w:val="both"/>
        <w:rPr>
          <w:rFonts w:asciiTheme="majorHAnsi" w:hAnsiTheme="majorHAnsi" w:cstheme="majorBidi"/>
          <w:sz w:val="24"/>
          <w:szCs w:val="24"/>
        </w:rPr>
      </w:pPr>
      <w:r w:rsidRPr="00A9395C">
        <w:rPr>
          <w:rFonts w:asciiTheme="majorHAnsi" w:hAnsiTheme="majorHAnsi" w:cstheme="majorBidi"/>
          <w:b/>
          <w:sz w:val="24"/>
          <w:szCs w:val="24"/>
        </w:rPr>
        <w:t xml:space="preserve">TP N° 7 : </w:t>
      </w:r>
      <w:r w:rsidRPr="00A9395C">
        <w:rPr>
          <w:rFonts w:asciiTheme="majorHAnsi" w:hAnsiTheme="majorHAnsi" w:cstheme="majorBidi"/>
          <w:sz w:val="24"/>
          <w:szCs w:val="24"/>
        </w:rPr>
        <w:t>Commande d’un vérin pneumatique simple et double effet</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Régimes des moteurs pneumatiques</w:t>
      </w:r>
    </w:p>
    <w:p w:rsidR="00A9395C" w:rsidRPr="00A9395C" w:rsidRDefault="00A9395C" w:rsidP="00A9395C">
      <w:pPr>
        <w:jc w:val="both"/>
        <w:rPr>
          <w:rFonts w:asciiTheme="majorHAnsi" w:hAnsiTheme="majorHAnsi" w:cstheme="majorBidi"/>
          <w:bCs/>
        </w:rPr>
      </w:pPr>
      <w:r w:rsidRPr="00A9395C">
        <w:rPr>
          <w:rFonts w:asciiTheme="majorHAnsi" w:hAnsiTheme="majorHAnsi" w:cstheme="majorBidi"/>
          <w:b/>
        </w:rPr>
        <w:t xml:space="preserve">Remarque : </w:t>
      </w:r>
      <w:r w:rsidRPr="00A9395C">
        <w:rPr>
          <w:rFonts w:asciiTheme="majorHAnsi" w:hAnsiTheme="majorHAnsi" w:cstheme="majorBidi"/>
          <w:bCs/>
        </w:rPr>
        <w:t>Il revient au responsables de la matière de choisir 5 manipulations au minimum en fonction de la disponibilité du matériel.</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Mode d’évaluation : </w:t>
      </w:r>
      <w:r w:rsidRPr="00A9395C">
        <w:rPr>
          <w:rFonts w:asciiTheme="majorHAnsi" w:hAnsiTheme="majorHAnsi" w:cstheme="majorBidi"/>
          <w:bCs/>
        </w:rPr>
        <w:t>Contrôle continu : 100 %.</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Références   </w:t>
      </w:r>
      <w:r w:rsidRPr="00A9395C">
        <w:rPr>
          <w:rFonts w:asciiTheme="majorHAnsi" w:hAnsiTheme="majorHAnsi" w:cstheme="majorBidi"/>
        </w:rPr>
        <w:t xml:space="preserve"> (L</w:t>
      </w:r>
      <w:r w:rsidRPr="00A9395C">
        <w:rPr>
          <w:rFonts w:asciiTheme="majorHAnsi" w:hAnsiTheme="majorHAnsi" w:cstheme="majorBidi"/>
          <w:i/>
        </w:rPr>
        <w:t>ivres et polycopiés,  sites internet, etc.)</w:t>
      </w:r>
    </w:p>
    <w:p w:rsidR="00A9395C" w:rsidRPr="00A9395C" w:rsidRDefault="00A9395C" w:rsidP="00A9395C">
      <w:pPr>
        <w:jc w:val="both"/>
        <w:rPr>
          <w:rFonts w:asciiTheme="majorHAnsi" w:hAnsiTheme="majorHAnsi" w:cstheme="majorBidi"/>
        </w:rPr>
      </w:pP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1- R. </w:t>
      </w:r>
      <w:proofErr w:type="spellStart"/>
      <w:r w:rsidRPr="00A9395C">
        <w:rPr>
          <w:rFonts w:asciiTheme="majorHAnsi" w:hAnsiTheme="majorHAnsi" w:cstheme="majorBidi"/>
        </w:rPr>
        <w:t>Comolet</w:t>
      </w:r>
      <w:proofErr w:type="spellEnd"/>
      <w:r w:rsidRPr="00A9395C">
        <w:rPr>
          <w:rFonts w:asciiTheme="majorHAnsi" w:hAnsiTheme="majorHAnsi" w:cstheme="majorBidi"/>
        </w:rPr>
        <w:t>, Mécanique des fluides expérimentale, Tomes 1, 2 et 3, Edition Masson et Cie.</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2- R. </w:t>
      </w:r>
      <w:proofErr w:type="spellStart"/>
      <w:r w:rsidRPr="00A9395C">
        <w:rPr>
          <w:rFonts w:asciiTheme="majorHAnsi" w:hAnsiTheme="majorHAnsi" w:cstheme="majorBidi"/>
        </w:rPr>
        <w:t>Ouziaux</w:t>
      </w:r>
      <w:proofErr w:type="spellEnd"/>
      <w:r w:rsidRPr="00A9395C">
        <w:rPr>
          <w:rFonts w:asciiTheme="majorHAnsi" w:hAnsiTheme="majorHAnsi" w:cstheme="majorBidi"/>
        </w:rPr>
        <w:t xml:space="preserve">, Mécanique des fluides appliquée, Edition </w:t>
      </w:r>
      <w:proofErr w:type="spellStart"/>
      <w:r w:rsidRPr="00A9395C">
        <w:rPr>
          <w:rFonts w:asciiTheme="majorHAnsi" w:hAnsiTheme="majorHAnsi" w:cstheme="majorBidi"/>
        </w:rPr>
        <w:t>Dunod</w:t>
      </w:r>
      <w:proofErr w:type="spellEnd"/>
      <w:r w:rsidRPr="00A9395C">
        <w:rPr>
          <w:rFonts w:asciiTheme="majorHAnsi" w:hAnsiTheme="majorHAnsi" w:cstheme="majorBidi"/>
        </w:rPr>
        <w:t>, 1978</w:t>
      </w:r>
    </w:p>
    <w:p w:rsidR="00A9395C" w:rsidRPr="00A9395C" w:rsidRDefault="00A9395C" w:rsidP="00A9395C">
      <w:pPr>
        <w:jc w:val="both"/>
        <w:rPr>
          <w:rFonts w:asciiTheme="majorHAnsi" w:hAnsiTheme="majorHAnsi" w:cstheme="majorBidi"/>
          <w:lang w:val="en-US"/>
        </w:rPr>
      </w:pPr>
      <w:r w:rsidRPr="00A9395C">
        <w:rPr>
          <w:rFonts w:asciiTheme="majorHAnsi" w:hAnsiTheme="majorHAnsi" w:cstheme="majorBidi"/>
          <w:lang w:val="en-US"/>
        </w:rPr>
        <w:t>3- B. R. Munson, Fundamentals of fluid mechanics, Wiley &amp; Sons.</w:t>
      </w:r>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R. V. Gilles, Mécanique des fluides et hydraulique : Cours et problèmes, Série </w:t>
      </w:r>
      <w:proofErr w:type="spellStart"/>
      <w:r w:rsidRPr="00A9395C">
        <w:rPr>
          <w:rFonts w:asciiTheme="majorHAnsi" w:hAnsiTheme="majorHAnsi" w:cstheme="majorBidi"/>
        </w:rPr>
        <w:t>Schaum</w:t>
      </w:r>
      <w:proofErr w:type="spellEnd"/>
      <w:r w:rsidRPr="00A9395C">
        <w:rPr>
          <w:rFonts w:asciiTheme="majorHAnsi" w:hAnsiTheme="majorHAnsi" w:cstheme="majorBidi"/>
        </w:rPr>
        <w:t xml:space="preserve">, Mc </w:t>
      </w:r>
      <w:proofErr w:type="spellStart"/>
      <w:r w:rsidRPr="00A9395C">
        <w:rPr>
          <w:rFonts w:asciiTheme="majorHAnsi" w:hAnsiTheme="majorHAnsi" w:cstheme="majorBidi"/>
        </w:rPr>
        <w:t>Graw</w:t>
      </w:r>
      <w:proofErr w:type="spellEnd"/>
      <w:r w:rsidRPr="00A9395C">
        <w:rPr>
          <w:rFonts w:asciiTheme="majorHAnsi" w:hAnsiTheme="majorHAnsi" w:cstheme="majorBidi"/>
        </w:rPr>
        <w:t xml:space="preserve"> Hill, 1975. </w:t>
      </w:r>
    </w:p>
    <w:p w:rsidR="00A9395C" w:rsidRPr="00A9395C" w:rsidRDefault="00A9395C" w:rsidP="00A9395C">
      <w:pPr>
        <w:jc w:val="both"/>
        <w:rPr>
          <w:rFonts w:asciiTheme="majorHAnsi" w:hAnsiTheme="majorHAnsi" w:cstheme="majorBidi"/>
          <w:lang w:val="en-US"/>
        </w:rPr>
      </w:pPr>
      <w:r w:rsidRPr="00A9395C">
        <w:rPr>
          <w:rFonts w:asciiTheme="majorHAnsi" w:hAnsiTheme="majorHAnsi" w:cstheme="majorBidi"/>
          <w:lang w:val="en-US"/>
        </w:rPr>
        <w:t>4- C. T. Crow, Engineering fluid mechanics, Wiley &amp; sons</w:t>
      </w:r>
    </w:p>
    <w:p w:rsidR="00A9395C" w:rsidRPr="00A9395C" w:rsidRDefault="00A9395C" w:rsidP="00A9395C">
      <w:pPr>
        <w:jc w:val="both"/>
        <w:rPr>
          <w:rFonts w:asciiTheme="majorHAnsi" w:hAnsiTheme="majorHAnsi" w:cstheme="majorBidi"/>
          <w:lang w:val="en-US"/>
        </w:rPr>
      </w:pPr>
      <w:r w:rsidRPr="00A9395C">
        <w:rPr>
          <w:rFonts w:asciiTheme="majorHAnsi" w:hAnsiTheme="majorHAnsi" w:cstheme="majorBidi"/>
          <w:lang w:val="en-US"/>
        </w:rPr>
        <w:t xml:space="preserve">5- V. L. Streeter, Fluid mechanics, Mc </w:t>
      </w:r>
      <w:proofErr w:type="spellStart"/>
      <w:r w:rsidRPr="00A9395C">
        <w:rPr>
          <w:rFonts w:asciiTheme="majorHAnsi" w:hAnsiTheme="majorHAnsi" w:cstheme="majorBidi"/>
          <w:lang w:val="en-US"/>
        </w:rPr>
        <w:t>Graw</w:t>
      </w:r>
      <w:proofErr w:type="spellEnd"/>
      <w:r w:rsidRPr="00A9395C">
        <w:rPr>
          <w:rFonts w:asciiTheme="majorHAnsi" w:hAnsiTheme="majorHAnsi" w:cstheme="majorBidi"/>
          <w:lang w:val="en-US"/>
        </w:rPr>
        <w:t xml:space="preserve"> Hill</w:t>
      </w:r>
    </w:p>
    <w:p w:rsidR="00A9395C" w:rsidRPr="00A9395C" w:rsidRDefault="00A9395C" w:rsidP="00A9395C">
      <w:pPr>
        <w:pStyle w:val="Titre1"/>
        <w:shd w:val="clear" w:color="auto" w:fill="FFFFFF"/>
        <w:jc w:val="both"/>
        <w:textAlignment w:val="baseline"/>
        <w:rPr>
          <w:rFonts w:asciiTheme="majorHAnsi" w:hAnsiTheme="majorHAnsi" w:cstheme="majorBidi"/>
          <w:b w:val="0"/>
          <w:bCs w:val="0"/>
        </w:rPr>
      </w:pPr>
      <w:r w:rsidRPr="00A9395C">
        <w:rPr>
          <w:rFonts w:asciiTheme="majorHAnsi" w:hAnsiTheme="majorHAnsi" w:cstheme="majorBidi"/>
          <w:b w:val="0"/>
          <w:bCs w:val="0"/>
          <w:shd w:val="clear" w:color="auto" w:fill="FFFFFF"/>
        </w:rPr>
        <w:t xml:space="preserve">6- </w:t>
      </w:r>
      <w:r w:rsidRPr="00A9395C">
        <w:rPr>
          <w:rFonts w:asciiTheme="majorHAnsi" w:hAnsiTheme="majorHAnsi" w:cstheme="majorBidi"/>
          <w:b w:val="0"/>
          <w:bCs w:val="0"/>
          <w:bdr w:val="none" w:sz="0" w:space="0" w:color="auto" w:frame="1"/>
          <w:shd w:val="clear" w:color="auto" w:fill="FFFFFF"/>
        </w:rPr>
        <w:t xml:space="preserve">S. </w:t>
      </w:r>
      <w:proofErr w:type="spellStart"/>
      <w:r w:rsidRPr="00A9395C">
        <w:rPr>
          <w:rFonts w:asciiTheme="majorHAnsi" w:hAnsiTheme="majorHAnsi" w:cstheme="majorBidi"/>
          <w:b w:val="0"/>
          <w:bCs w:val="0"/>
          <w:bdr w:val="none" w:sz="0" w:space="0" w:color="auto" w:frame="1"/>
          <w:shd w:val="clear" w:color="auto" w:fill="FFFFFF"/>
        </w:rPr>
        <w:t>Amiroudine</w:t>
      </w:r>
      <w:proofErr w:type="spellEnd"/>
      <w:r w:rsidRPr="00A9395C">
        <w:rPr>
          <w:rFonts w:asciiTheme="majorHAnsi" w:hAnsiTheme="majorHAnsi" w:cstheme="majorBidi"/>
          <w:b w:val="0"/>
          <w:bCs w:val="0"/>
          <w:shd w:val="clear" w:color="auto" w:fill="FFFFFF"/>
        </w:rPr>
        <w:t>,</w:t>
      </w:r>
      <w:r w:rsidRPr="00A9395C">
        <w:rPr>
          <w:rStyle w:val="apple-converted-space"/>
          <w:rFonts w:asciiTheme="majorHAnsi" w:hAnsiTheme="majorHAnsi" w:cstheme="majorBidi"/>
          <w:shd w:val="clear" w:color="auto" w:fill="FFFFFF"/>
        </w:rPr>
        <w:t xml:space="preserve"> </w:t>
      </w:r>
      <w:r w:rsidRPr="00A9395C">
        <w:rPr>
          <w:rFonts w:asciiTheme="majorHAnsi" w:hAnsiTheme="majorHAnsi" w:cstheme="majorBidi"/>
          <w:b w:val="0"/>
          <w:bCs w:val="0"/>
        </w:rPr>
        <w:t xml:space="preserve">Mécanique des fluides : Cours et exercices corrigés, Editions </w:t>
      </w:r>
      <w:proofErr w:type="spellStart"/>
      <w:r w:rsidRPr="00A9395C">
        <w:rPr>
          <w:rFonts w:asciiTheme="majorHAnsi" w:hAnsiTheme="majorHAnsi" w:cstheme="majorBidi"/>
          <w:b w:val="0"/>
          <w:bCs w:val="0"/>
        </w:rPr>
        <w:t>Dunod</w:t>
      </w:r>
      <w:proofErr w:type="spellEnd"/>
    </w:p>
    <w:p w:rsidR="00A9395C" w:rsidRPr="00A9395C" w:rsidRDefault="00A9395C" w:rsidP="00A9395C">
      <w:pPr>
        <w:jc w:val="both"/>
        <w:rPr>
          <w:rFonts w:asciiTheme="majorHAnsi" w:hAnsiTheme="majorHAnsi" w:cstheme="majorBidi"/>
        </w:rPr>
      </w:pPr>
      <w:r w:rsidRPr="00A9395C">
        <w:rPr>
          <w:rFonts w:asciiTheme="majorHAnsi" w:hAnsiTheme="majorHAnsi" w:cstheme="majorBidi"/>
        </w:rPr>
        <w:t xml:space="preserve">7- </w:t>
      </w:r>
      <w:proofErr w:type="spellStart"/>
      <w:r w:rsidRPr="00A9395C">
        <w:rPr>
          <w:rFonts w:asciiTheme="majorHAnsi" w:hAnsiTheme="majorHAnsi" w:cstheme="majorBidi"/>
        </w:rPr>
        <w:t>M.Portelli</w:t>
      </w:r>
      <w:proofErr w:type="spellEnd"/>
      <w:r w:rsidRPr="00A9395C">
        <w:rPr>
          <w:rFonts w:asciiTheme="majorHAnsi" w:hAnsiTheme="majorHAnsi" w:cstheme="majorBidi"/>
        </w:rPr>
        <w:t xml:space="preserve">, La  technologie  d’hydraulique  industrielle, cours  et  exercices résolus, </w:t>
      </w:r>
      <w:proofErr w:type="spellStart"/>
      <w:r w:rsidRPr="00A9395C">
        <w:rPr>
          <w:rFonts w:asciiTheme="majorHAnsi" w:hAnsiTheme="majorHAnsi" w:cstheme="majorBidi"/>
        </w:rPr>
        <w:t>Educalivres</w:t>
      </w:r>
      <w:proofErr w:type="spellEnd"/>
      <w:r w:rsidRPr="00A9395C">
        <w:rPr>
          <w:rFonts w:asciiTheme="majorHAnsi" w:hAnsiTheme="majorHAnsi" w:cstheme="majorBidi"/>
        </w:rPr>
        <w:t xml:space="preserve">, 2005. </w:t>
      </w:r>
    </w:p>
    <w:p w:rsidR="00A9395C" w:rsidRPr="00A9395C" w:rsidRDefault="00A9395C" w:rsidP="00A9395C">
      <w:pPr>
        <w:rPr>
          <w:rFonts w:asciiTheme="majorHAnsi" w:hAnsiTheme="majorHAnsi"/>
        </w:rPr>
      </w:pPr>
    </w:p>
    <w:p w:rsidR="00A9395C" w:rsidRPr="00A9395C" w:rsidRDefault="00A9395C" w:rsidP="00A9395C">
      <w:pPr>
        <w:rPr>
          <w:rFonts w:asciiTheme="majorHAnsi" w:hAnsiTheme="majorHAnsi"/>
        </w:rPr>
      </w:pPr>
    </w:p>
    <w:p w:rsidR="00A9395C" w:rsidRPr="00A9395C" w:rsidRDefault="00A9395C" w:rsidP="00A9395C">
      <w:pPr>
        <w:spacing w:after="120" w:line="276" w:lineRule="auto"/>
        <w:jc w:val="both"/>
        <w:rPr>
          <w:rFonts w:asciiTheme="majorHAnsi" w:hAnsiTheme="majorHAnsi"/>
        </w:rPr>
      </w:pP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Semestre : S4</w:t>
      </w: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 xml:space="preserve">UEM 2.2 </w:t>
      </w:r>
    </w:p>
    <w:p w:rsidR="00A9395C" w:rsidRPr="00A9395C" w:rsidRDefault="00A9395C" w:rsidP="00A9395C">
      <w:pPr>
        <w:spacing w:after="120"/>
        <w:rPr>
          <w:rFonts w:asciiTheme="majorHAnsi" w:hAnsiTheme="majorHAnsi" w:cs="Arial"/>
          <w:bCs/>
        </w:rPr>
      </w:pPr>
      <w:r w:rsidRPr="00A9395C">
        <w:rPr>
          <w:rFonts w:asciiTheme="majorHAnsi" w:hAnsiTheme="majorHAnsi" w:cs="Arial"/>
          <w:b/>
          <w:bCs/>
        </w:rPr>
        <w:t xml:space="preserve">Matière 4 : </w:t>
      </w:r>
      <w:r w:rsidRPr="00A9395C">
        <w:rPr>
          <w:rFonts w:asciiTheme="majorHAnsi" w:hAnsiTheme="majorHAnsi" w:cs="Arial"/>
          <w:b/>
          <w:iCs/>
        </w:rPr>
        <w:t xml:space="preserve">TP </w:t>
      </w:r>
      <w:r w:rsidRPr="00A9395C">
        <w:rPr>
          <w:rFonts w:asciiTheme="majorHAnsi" w:hAnsiTheme="majorHAnsi" w:cs="Arial"/>
          <w:b/>
          <w:bCs/>
        </w:rPr>
        <w:t xml:space="preserve">Méthodes Numériques                   </w:t>
      </w:r>
      <w:r w:rsidRPr="00A9395C">
        <w:rPr>
          <w:rFonts w:asciiTheme="majorHAnsi" w:hAnsiTheme="majorHAnsi" w:cs="Arial"/>
          <w:bCs/>
        </w:rPr>
        <w:t>(VHS: 22h30,  TP : 1h30)</w:t>
      </w: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Objectifs de l’enseignement</w:t>
      </w:r>
      <w:r w:rsidRPr="00A9395C">
        <w:rPr>
          <w:rFonts w:asciiTheme="majorHAnsi" w:hAnsiTheme="majorHAnsi" w:cstheme="majorBidi"/>
        </w:rPr>
        <w:t xml:space="preserve"> (</w:t>
      </w:r>
      <w:r w:rsidRPr="00A9395C">
        <w:rPr>
          <w:rFonts w:asciiTheme="majorHAnsi" w:hAnsiTheme="majorHAnsi" w:cstheme="majorBidi"/>
          <w:i/>
        </w:rPr>
        <w:t>Décrire ce que l’étudiant est censé avoir acquis comme compétences après le succès à cette matière – maximum 3 lignes).</w:t>
      </w:r>
    </w:p>
    <w:p w:rsidR="00A9395C" w:rsidRPr="00A9395C" w:rsidRDefault="00A9395C" w:rsidP="00A9395C">
      <w:pPr>
        <w:autoSpaceDE w:val="0"/>
        <w:autoSpaceDN w:val="0"/>
        <w:adjustRightInd w:val="0"/>
        <w:jc w:val="both"/>
        <w:rPr>
          <w:rFonts w:asciiTheme="majorHAnsi" w:hAnsiTheme="majorHAnsi" w:cs="Arial"/>
          <w:bCs/>
        </w:rPr>
      </w:pPr>
    </w:p>
    <w:p w:rsidR="00A9395C" w:rsidRPr="00A9395C" w:rsidRDefault="00A9395C" w:rsidP="00A9395C">
      <w:pPr>
        <w:autoSpaceDE w:val="0"/>
        <w:autoSpaceDN w:val="0"/>
        <w:adjustRightInd w:val="0"/>
        <w:jc w:val="both"/>
        <w:rPr>
          <w:rFonts w:asciiTheme="majorHAnsi" w:hAnsiTheme="majorHAnsi" w:cs="Arial"/>
          <w:bCs/>
        </w:rPr>
      </w:pPr>
      <w:r w:rsidRPr="00A9395C">
        <w:rPr>
          <w:rFonts w:asciiTheme="majorHAnsi" w:hAnsiTheme="majorHAnsi" w:cs="Arial"/>
          <w:bCs/>
        </w:rPr>
        <w:t>Programmation des différentes  méthodes numériques en vue de leurs applications dans le domaine des calculs mathématiques en utilisant un langage de programmation scientifique (</w:t>
      </w:r>
      <w:proofErr w:type="spellStart"/>
      <w:r w:rsidRPr="00A9395C">
        <w:rPr>
          <w:rFonts w:asciiTheme="majorHAnsi" w:hAnsiTheme="majorHAnsi" w:cs="Arial"/>
          <w:bCs/>
        </w:rPr>
        <w:t>matlab</w:t>
      </w:r>
      <w:proofErr w:type="spellEnd"/>
      <w:r w:rsidRPr="00A9395C">
        <w:rPr>
          <w:rFonts w:asciiTheme="majorHAnsi" w:hAnsiTheme="majorHAnsi" w:cs="Arial"/>
          <w:bCs/>
        </w:rPr>
        <w:t xml:space="preserve">, </w:t>
      </w:r>
      <w:proofErr w:type="spellStart"/>
      <w:r w:rsidRPr="00A9395C">
        <w:rPr>
          <w:rFonts w:asciiTheme="majorHAnsi" w:hAnsiTheme="majorHAnsi" w:cs="Arial"/>
          <w:bCs/>
        </w:rPr>
        <w:t>scilab</w:t>
      </w:r>
      <w:proofErr w:type="spellEnd"/>
      <w:r w:rsidRPr="00A9395C">
        <w:rPr>
          <w:rFonts w:asciiTheme="majorHAnsi" w:hAnsiTheme="majorHAnsi" w:cs="Arial"/>
          <w:bCs/>
        </w:rPr>
        <w:t>…).</w:t>
      </w:r>
    </w:p>
    <w:p w:rsidR="00A9395C" w:rsidRPr="00A9395C" w:rsidRDefault="00A9395C" w:rsidP="00A9395C">
      <w:pPr>
        <w:autoSpaceDE w:val="0"/>
        <w:autoSpaceDN w:val="0"/>
        <w:adjustRightInd w:val="0"/>
        <w:jc w:val="both"/>
        <w:rPr>
          <w:rFonts w:asciiTheme="majorHAnsi" w:hAnsiTheme="majorHAnsi" w:cs="Arial"/>
          <w:bCs/>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Connaissances préalables recommandées </w:t>
      </w:r>
      <w:r w:rsidRPr="00A9395C">
        <w:rPr>
          <w:rFonts w:asciiTheme="majorHAnsi" w:hAnsiTheme="majorHAnsi" w:cstheme="majorBidi"/>
          <w:bCs/>
        </w:rPr>
        <w:t>(</w:t>
      </w:r>
      <w:r w:rsidRPr="00A9395C">
        <w:rPr>
          <w:rFonts w:asciiTheme="majorHAnsi" w:hAnsiTheme="majorHAnsi" w:cstheme="majorBidi"/>
          <w:i/>
        </w:rPr>
        <w:t>descriptif succinct des connaissances requises pour pouvoir suivre cet enseignement – Maximum 2 lignes).</w:t>
      </w:r>
    </w:p>
    <w:p w:rsidR="00A9395C" w:rsidRPr="00A9395C" w:rsidRDefault="00A9395C" w:rsidP="00A9395C">
      <w:pPr>
        <w:jc w:val="both"/>
        <w:rPr>
          <w:rFonts w:asciiTheme="majorHAnsi" w:hAnsiTheme="majorHAnsi" w:cs="Arial"/>
        </w:rPr>
      </w:pPr>
    </w:p>
    <w:p w:rsidR="00A9395C" w:rsidRPr="00A9395C" w:rsidRDefault="00A9395C" w:rsidP="00A9395C">
      <w:pPr>
        <w:jc w:val="both"/>
        <w:rPr>
          <w:rFonts w:asciiTheme="majorHAnsi" w:hAnsiTheme="majorHAnsi" w:cs="Arial"/>
          <w:i/>
        </w:rPr>
      </w:pPr>
      <w:r w:rsidRPr="00A9395C">
        <w:rPr>
          <w:rFonts w:asciiTheme="majorHAnsi" w:hAnsiTheme="majorHAnsi" w:cs="Arial"/>
        </w:rPr>
        <w:t>Méthode numérique, Informatique 2 et informatique 3.</w:t>
      </w:r>
    </w:p>
    <w:p w:rsidR="00A9395C" w:rsidRPr="00A9395C" w:rsidRDefault="00A9395C" w:rsidP="00A9395C">
      <w:pPr>
        <w:ind w:right="282"/>
        <w:jc w:val="both"/>
        <w:rPr>
          <w:rFonts w:asciiTheme="majorHAnsi" w:hAnsiTheme="majorHAnsi" w:cs="Arial"/>
          <w:b/>
          <w:bCs/>
        </w:rPr>
      </w:pPr>
    </w:p>
    <w:p w:rsidR="00A9395C" w:rsidRPr="00A9395C" w:rsidRDefault="00A9395C" w:rsidP="00A9395C">
      <w:pPr>
        <w:autoSpaceDE w:val="0"/>
        <w:autoSpaceDN w:val="0"/>
        <w:adjustRightInd w:val="0"/>
        <w:jc w:val="both"/>
        <w:rPr>
          <w:rFonts w:asciiTheme="majorHAnsi" w:hAnsiTheme="majorHAnsi" w:cs="Arial"/>
          <w:b/>
        </w:rPr>
      </w:pPr>
      <w:r w:rsidRPr="00A9395C">
        <w:rPr>
          <w:rFonts w:asciiTheme="majorHAnsi" w:hAnsiTheme="majorHAnsi" w:cs="Arial"/>
          <w:b/>
        </w:rPr>
        <w:t xml:space="preserve">Contenu de la matière : </w:t>
      </w:r>
    </w:p>
    <w:p w:rsidR="00A9395C" w:rsidRPr="00A9395C" w:rsidRDefault="00A9395C" w:rsidP="00A9395C">
      <w:pPr>
        <w:jc w:val="both"/>
        <w:rPr>
          <w:rFonts w:asciiTheme="majorHAnsi" w:hAnsiTheme="majorHAnsi" w:cs="Arial"/>
          <w:b/>
          <w:iCs/>
        </w:rPr>
      </w:pPr>
    </w:p>
    <w:p w:rsidR="00A9395C" w:rsidRPr="00A9395C" w:rsidRDefault="00A9395C" w:rsidP="00A9395C">
      <w:pPr>
        <w:jc w:val="both"/>
        <w:rPr>
          <w:rFonts w:asciiTheme="majorHAnsi" w:hAnsiTheme="majorHAnsi" w:cs="Arial"/>
          <w:b/>
          <w:bCs/>
        </w:rPr>
      </w:pPr>
      <w:r w:rsidRPr="00A9395C">
        <w:rPr>
          <w:rFonts w:asciiTheme="majorHAnsi" w:hAnsiTheme="majorHAnsi" w:cstheme="majorBidi"/>
          <w:b/>
          <w:bCs/>
        </w:rPr>
        <w:t xml:space="preserve">Chapitre 1 : </w:t>
      </w:r>
      <w:r w:rsidRPr="00A9395C">
        <w:rPr>
          <w:rFonts w:asciiTheme="majorHAnsi" w:hAnsiTheme="majorHAnsi" w:cs="Arial"/>
          <w:b/>
          <w:bCs/>
        </w:rPr>
        <w:t xml:space="preserve">Résolution d’équations non linéaires </w:t>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t>3 semaines</w:t>
      </w:r>
    </w:p>
    <w:p w:rsidR="00A9395C" w:rsidRPr="00A9395C" w:rsidRDefault="00A9395C" w:rsidP="00A9395C">
      <w:pPr>
        <w:jc w:val="both"/>
        <w:rPr>
          <w:rFonts w:asciiTheme="majorHAnsi" w:hAnsiTheme="majorHAnsi" w:cs="Arial"/>
          <w:noProof/>
        </w:rPr>
      </w:pPr>
      <w:r w:rsidRPr="00A9395C">
        <w:rPr>
          <w:rFonts w:asciiTheme="majorHAnsi" w:hAnsiTheme="majorHAnsi" w:cs="Arial"/>
          <w:noProof/>
        </w:rPr>
        <w:t>1.Méthode de la bissection. 2. Méthode des points fixes, 3. Méthode de Newton-Raphson</w:t>
      </w:r>
    </w:p>
    <w:p w:rsidR="00A9395C" w:rsidRPr="00A9395C" w:rsidRDefault="00A9395C" w:rsidP="00A9395C">
      <w:pPr>
        <w:jc w:val="both"/>
        <w:rPr>
          <w:rFonts w:asciiTheme="majorHAnsi" w:hAnsiTheme="majorHAnsi" w:cs="Arial"/>
          <w:noProof/>
        </w:rPr>
      </w:pPr>
    </w:p>
    <w:p w:rsidR="00A9395C" w:rsidRPr="00A9395C" w:rsidRDefault="00A9395C" w:rsidP="00A9395C">
      <w:pPr>
        <w:jc w:val="both"/>
        <w:rPr>
          <w:rFonts w:asciiTheme="majorHAnsi" w:hAnsiTheme="majorHAnsi" w:cs="Arial"/>
          <w:b/>
          <w:bCs/>
        </w:rPr>
      </w:pPr>
      <w:r w:rsidRPr="00A9395C">
        <w:rPr>
          <w:rFonts w:asciiTheme="majorHAnsi" w:hAnsiTheme="majorHAnsi" w:cstheme="majorBidi"/>
          <w:b/>
          <w:bCs/>
        </w:rPr>
        <w:t xml:space="preserve">Chapitre 2 : </w:t>
      </w:r>
      <w:r w:rsidRPr="00A9395C">
        <w:rPr>
          <w:rFonts w:asciiTheme="majorHAnsi" w:hAnsiTheme="majorHAnsi" w:cs="Arial"/>
          <w:b/>
          <w:bCs/>
        </w:rPr>
        <w:t xml:space="preserve">Interpolation et approximation </w:t>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t>3 semaines</w:t>
      </w:r>
    </w:p>
    <w:p w:rsidR="00A9395C" w:rsidRPr="00A9395C" w:rsidRDefault="00A9395C" w:rsidP="00A9395C">
      <w:pPr>
        <w:jc w:val="both"/>
        <w:rPr>
          <w:rFonts w:asciiTheme="majorHAnsi" w:hAnsiTheme="majorHAnsi" w:cs="Arial"/>
        </w:rPr>
      </w:pPr>
      <w:r w:rsidRPr="00A9395C">
        <w:rPr>
          <w:rFonts w:asciiTheme="majorHAnsi" w:hAnsiTheme="majorHAnsi" w:cs="Arial"/>
        </w:rPr>
        <w:t>1.Interpolation de Newton, 2. Approximation de Tchebychev</w:t>
      </w:r>
    </w:p>
    <w:p w:rsidR="00A9395C" w:rsidRPr="00A9395C" w:rsidRDefault="00A9395C" w:rsidP="00A9395C">
      <w:pPr>
        <w:jc w:val="both"/>
        <w:rPr>
          <w:rFonts w:asciiTheme="majorHAnsi" w:hAnsiTheme="majorHAnsi" w:cs="Arial"/>
        </w:rPr>
      </w:pPr>
    </w:p>
    <w:p w:rsidR="00A9395C" w:rsidRPr="00A9395C" w:rsidRDefault="00A9395C" w:rsidP="00A9395C">
      <w:pPr>
        <w:jc w:val="both"/>
        <w:rPr>
          <w:rFonts w:asciiTheme="majorHAnsi" w:hAnsiTheme="majorHAnsi" w:cs="Arial"/>
          <w:b/>
          <w:bCs/>
        </w:rPr>
      </w:pPr>
      <w:r w:rsidRPr="00A9395C">
        <w:rPr>
          <w:rFonts w:asciiTheme="majorHAnsi" w:hAnsiTheme="majorHAnsi" w:cstheme="majorBidi"/>
          <w:b/>
          <w:bCs/>
        </w:rPr>
        <w:t xml:space="preserve">Chapitre 3 : </w:t>
      </w:r>
      <w:r w:rsidRPr="00A9395C">
        <w:rPr>
          <w:rFonts w:asciiTheme="majorHAnsi" w:hAnsiTheme="majorHAnsi" w:cs="Arial"/>
          <w:b/>
          <w:bCs/>
        </w:rPr>
        <w:t xml:space="preserve">Intégrations numériques  </w:t>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t>3 semaines</w:t>
      </w:r>
    </w:p>
    <w:p w:rsidR="00A9395C" w:rsidRPr="00A9395C" w:rsidRDefault="00A9395C" w:rsidP="00A9395C">
      <w:pPr>
        <w:jc w:val="both"/>
        <w:rPr>
          <w:rFonts w:asciiTheme="majorHAnsi" w:hAnsiTheme="majorHAnsi" w:cs="Arial"/>
          <w:noProof/>
        </w:rPr>
      </w:pPr>
      <w:r w:rsidRPr="00A9395C">
        <w:rPr>
          <w:rFonts w:asciiTheme="majorHAnsi" w:hAnsiTheme="majorHAnsi" w:cs="Arial"/>
          <w:noProof/>
        </w:rPr>
        <w:t>1.Méthode de Rectangle, 2. Méthode de Trapezes, 3. Méthode de Simpson</w:t>
      </w:r>
    </w:p>
    <w:p w:rsidR="00A9395C" w:rsidRPr="00A9395C" w:rsidRDefault="00A9395C" w:rsidP="00A9395C">
      <w:pPr>
        <w:jc w:val="both"/>
        <w:rPr>
          <w:rFonts w:asciiTheme="majorHAnsi" w:hAnsiTheme="majorHAnsi" w:cs="Arial"/>
          <w:b/>
          <w:bCs/>
        </w:rPr>
      </w:pPr>
    </w:p>
    <w:p w:rsidR="00A9395C" w:rsidRPr="00A9395C" w:rsidRDefault="00A9395C" w:rsidP="00A9395C">
      <w:pPr>
        <w:jc w:val="both"/>
        <w:rPr>
          <w:rFonts w:asciiTheme="majorHAnsi" w:hAnsiTheme="majorHAnsi" w:cs="Arial"/>
          <w:b/>
          <w:bCs/>
        </w:rPr>
      </w:pPr>
      <w:r w:rsidRPr="00A9395C">
        <w:rPr>
          <w:rFonts w:asciiTheme="majorHAnsi" w:hAnsiTheme="majorHAnsi" w:cstheme="majorBidi"/>
          <w:b/>
          <w:bCs/>
        </w:rPr>
        <w:t xml:space="preserve">Chapitre 4 : </w:t>
      </w:r>
      <w:r w:rsidRPr="00A9395C">
        <w:rPr>
          <w:rFonts w:asciiTheme="majorHAnsi" w:hAnsiTheme="majorHAnsi" w:cs="Arial"/>
          <w:b/>
          <w:bCs/>
        </w:rPr>
        <w:t xml:space="preserve">Equations différentielles </w:t>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t>2 semaines</w:t>
      </w:r>
    </w:p>
    <w:p w:rsidR="00A9395C" w:rsidRPr="00A9395C" w:rsidRDefault="00A9395C" w:rsidP="00A9395C">
      <w:pPr>
        <w:jc w:val="both"/>
        <w:rPr>
          <w:rFonts w:asciiTheme="majorHAnsi" w:hAnsiTheme="majorHAnsi" w:cs="Arial"/>
          <w:noProof/>
        </w:rPr>
      </w:pPr>
      <w:r w:rsidRPr="00A9395C">
        <w:rPr>
          <w:rFonts w:asciiTheme="majorHAnsi" w:hAnsiTheme="majorHAnsi" w:cs="Arial"/>
          <w:noProof/>
        </w:rPr>
        <w:t>1.Méthode d’Euler, 2.  Méthodes de Runge-Kutta</w:t>
      </w:r>
    </w:p>
    <w:p w:rsidR="00A9395C" w:rsidRPr="00A9395C" w:rsidRDefault="00A9395C" w:rsidP="00A9395C">
      <w:pPr>
        <w:jc w:val="both"/>
        <w:rPr>
          <w:rFonts w:asciiTheme="majorHAnsi" w:hAnsiTheme="majorHAnsi" w:cs="Arial"/>
          <w:noProof/>
        </w:rPr>
      </w:pPr>
    </w:p>
    <w:p w:rsidR="00A9395C" w:rsidRPr="00A9395C" w:rsidRDefault="00A9395C" w:rsidP="00A9395C">
      <w:pPr>
        <w:jc w:val="both"/>
        <w:rPr>
          <w:rFonts w:asciiTheme="majorHAnsi" w:hAnsiTheme="majorHAnsi" w:cs="Arial"/>
          <w:b/>
          <w:bCs/>
        </w:rPr>
      </w:pPr>
      <w:r w:rsidRPr="00A9395C">
        <w:rPr>
          <w:rFonts w:asciiTheme="majorHAnsi" w:hAnsiTheme="majorHAnsi" w:cstheme="majorBidi"/>
          <w:b/>
          <w:bCs/>
        </w:rPr>
        <w:t xml:space="preserve">Chapitre 5 : </w:t>
      </w:r>
      <w:r w:rsidRPr="00A9395C">
        <w:rPr>
          <w:rFonts w:asciiTheme="majorHAnsi" w:hAnsiTheme="majorHAnsi" w:cs="Arial"/>
          <w:b/>
          <w:bCs/>
        </w:rPr>
        <w:t xml:space="preserve">Systèmes d’équations linéaires </w:t>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r>
      <w:r w:rsidRPr="00A9395C">
        <w:rPr>
          <w:rFonts w:asciiTheme="majorHAnsi" w:hAnsiTheme="majorHAnsi" w:cs="Arial"/>
          <w:b/>
          <w:bCs/>
        </w:rPr>
        <w:tab/>
        <w:t>4 semaines</w:t>
      </w:r>
    </w:p>
    <w:p w:rsidR="00A9395C" w:rsidRPr="00A9395C" w:rsidRDefault="00A9395C" w:rsidP="00A9395C">
      <w:pPr>
        <w:jc w:val="both"/>
        <w:rPr>
          <w:rFonts w:asciiTheme="majorHAnsi" w:hAnsiTheme="majorHAnsi" w:cs="Arial"/>
          <w:b/>
          <w:bCs/>
        </w:rPr>
      </w:pPr>
      <w:r w:rsidRPr="00A9395C">
        <w:rPr>
          <w:rFonts w:asciiTheme="majorHAnsi" w:hAnsiTheme="majorHAnsi" w:cs="Arial"/>
          <w:noProof/>
        </w:rPr>
        <w:t>1.Méthode de Gauss- Jordon, 2. Décomposition de Crout et factorisation  LU, 3. Méthode de Jacobi, 4. Méthode de Gauss-Seidel</w:t>
      </w:r>
    </w:p>
    <w:p w:rsidR="00A9395C" w:rsidRPr="00A9395C" w:rsidRDefault="00A9395C" w:rsidP="00A9395C">
      <w:pPr>
        <w:pStyle w:val="Paragraphedeliste"/>
        <w:spacing w:after="0" w:line="240" w:lineRule="auto"/>
        <w:ind w:left="360"/>
        <w:jc w:val="both"/>
        <w:rPr>
          <w:rFonts w:asciiTheme="majorHAnsi" w:hAnsiTheme="majorHAnsi"/>
          <w:sz w:val="24"/>
          <w:szCs w:val="24"/>
        </w:rPr>
      </w:pPr>
    </w:p>
    <w:p w:rsidR="00A9395C" w:rsidRPr="00A9395C" w:rsidRDefault="00A9395C" w:rsidP="00AF2D47">
      <w:pPr>
        <w:jc w:val="both"/>
        <w:rPr>
          <w:rFonts w:asciiTheme="majorHAnsi" w:hAnsiTheme="majorHAnsi" w:cstheme="majorBidi"/>
          <w:b/>
        </w:rPr>
      </w:pPr>
      <w:r w:rsidRPr="00A9395C">
        <w:rPr>
          <w:rFonts w:asciiTheme="majorHAnsi" w:hAnsiTheme="majorHAnsi" w:cstheme="majorBidi"/>
          <w:b/>
        </w:rPr>
        <w:t>Mode d’évaluation : </w:t>
      </w:r>
      <w:r w:rsidRPr="00A9395C">
        <w:rPr>
          <w:rFonts w:asciiTheme="majorHAnsi" w:hAnsiTheme="majorHAnsi" w:cstheme="majorBidi"/>
          <w:bCs/>
        </w:rPr>
        <w:t xml:space="preserve">Contrôle continu : </w:t>
      </w:r>
      <w:r w:rsidR="00AF2D47">
        <w:rPr>
          <w:rFonts w:asciiTheme="majorHAnsi" w:hAnsiTheme="majorHAnsi" w:cstheme="majorBidi"/>
          <w:bCs/>
        </w:rPr>
        <w:t>100 %</w:t>
      </w:r>
      <w:r w:rsidRPr="00A9395C">
        <w:rPr>
          <w:rFonts w:asciiTheme="majorHAnsi" w:hAnsiTheme="majorHAnsi" w:cstheme="majorBidi"/>
          <w:bCs/>
        </w:rPr>
        <w:t>.</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Références   </w:t>
      </w:r>
      <w:r w:rsidRPr="00A9395C">
        <w:rPr>
          <w:rFonts w:asciiTheme="majorHAnsi" w:hAnsiTheme="majorHAnsi" w:cstheme="majorBidi"/>
        </w:rPr>
        <w:t xml:space="preserve"> (L</w:t>
      </w:r>
      <w:r w:rsidRPr="00A9395C">
        <w:rPr>
          <w:rFonts w:asciiTheme="majorHAnsi" w:hAnsiTheme="majorHAnsi" w:cstheme="majorBidi"/>
          <w:i/>
        </w:rPr>
        <w:t>ivres et polycopiés,  sites internet, etc.)</w:t>
      </w:r>
    </w:p>
    <w:p w:rsidR="00A9395C" w:rsidRPr="00A9395C" w:rsidRDefault="00A9395C" w:rsidP="00A9395C">
      <w:pPr>
        <w:spacing w:after="100" w:afterAutospacing="1" w:line="276" w:lineRule="auto"/>
        <w:jc w:val="both"/>
        <w:rPr>
          <w:rFonts w:asciiTheme="majorHAnsi" w:hAnsiTheme="majorHAnsi" w:cs="Arial"/>
          <w:b/>
        </w:rPr>
      </w:pPr>
      <w:r w:rsidRPr="00A9395C">
        <w:rPr>
          <w:rFonts w:asciiTheme="majorHAnsi" w:hAnsiTheme="majorHAnsi" w:cs="Arial"/>
          <w:b/>
        </w:rPr>
        <w:br w:type="page"/>
        <w:t>Semestre : S4</w:t>
      </w:r>
    </w:p>
    <w:p w:rsidR="00A9395C" w:rsidRPr="00A9395C" w:rsidRDefault="00A9395C" w:rsidP="00A9395C">
      <w:pPr>
        <w:spacing w:after="100" w:afterAutospacing="1" w:line="276" w:lineRule="auto"/>
        <w:jc w:val="both"/>
        <w:rPr>
          <w:rFonts w:asciiTheme="majorHAnsi" w:hAnsiTheme="majorHAnsi" w:cs="Arial"/>
          <w:b/>
        </w:rPr>
      </w:pPr>
      <w:r w:rsidRPr="00A9395C">
        <w:rPr>
          <w:rFonts w:asciiTheme="majorHAnsi" w:hAnsiTheme="majorHAnsi" w:cs="Arial"/>
          <w:b/>
        </w:rPr>
        <w:t xml:space="preserve">UED 2.2 </w:t>
      </w:r>
    </w:p>
    <w:p w:rsidR="00A9395C" w:rsidRPr="00A9395C" w:rsidRDefault="00A9395C" w:rsidP="00A9395C">
      <w:pPr>
        <w:spacing w:after="100" w:afterAutospacing="1" w:line="276" w:lineRule="auto"/>
        <w:jc w:val="both"/>
        <w:rPr>
          <w:rFonts w:asciiTheme="majorHAnsi" w:hAnsiTheme="majorHAnsi" w:cs="Arial"/>
          <w:bCs/>
        </w:rPr>
      </w:pPr>
      <w:r w:rsidRPr="00A9395C">
        <w:rPr>
          <w:rFonts w:asciiTheme="majorHAnsi" w:hAnsiTheme="majorHAnsi" w:cs="Arial"/>
          <w:b/>
        </w:rPr>
        <w:t>Matière 1 : Conversion de l’énergie</w:t>
      </w:r>
      <w:r w:rsidRPr="00A9395C">
        <w:rPr>
          <w:rFonts w:asciiTheme="majorHAnsi" w:hAnsiTheme="majorHAnsi" w:cstheme="majorBidi"/>
          <w:b/>
          <w:bCs/>
        </w:rPr>
        <w:t xml:space="preserve">        </w:t>
      </w:r>
      <w:r w:rsidRPr="00A9395C">
        <w:rPr>
          <w:rFonts w:asciiTheme="majorHAnsi" w:hAnsiTheme="majorHAnsi" w:cs="Arial"/>
          <w:bCs/>
        </w:rPr>
        <w:t xml:space="preserve">         (VHS: 22h30, Cours : 1h30)</w:t>
      </w: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Objectifs de l’enseignement</w:t>
      </w:r>
      <w:r w:rsidRPr="00A9395C">
        <w:rPr>
          <w:rFonts w:asciiTheme="majorHAnsi" w:hAnsiTheme="majorHAnsi" w:cstheme="majorBidi"/>
        </w:rPr>
        <w:t xml:space="preserve"> (</w:t>
      </w:r>
      <w:r w:rsidRPr="00A9395C">
        <w:rPr>
          <w:rFonts w:asciiTheme="majorHAnsi" w:hAnsiTheme="majorHAnsi" w:cstheme="majorBidi"/>
          <w:i/>
        </w:rPr>
        <w:t>Décrire ce que l’étudiant est censé avoir acquis comme compétences après le succès à cette matière – maximum 3 lignes).</w:t>
      </w:r>
    </w:p>
    <w:p w:rsidR="00A9395C" w:rsidRPr="00A9395C" w:rsidRDefault="00A9395C" w:rsidP="00A9395C">
      <w:pPr>
        <w:jc w:val="both"/>
        <w:rPr>
          <w:rFonts w:asciiTheme="majorHAnsi" w:hAnsiTheme="majorHAnsi" w:cstheme="majorBidi"/>
          <w:i/>
        </w:rPr>
      </w:pPr>
    </w:p>
    <w:p w:rsidR="00A9395C" w:rsidRPr="00A9395C" w:rsidRDefault="00A9395C" w:rsidP="00A9395C">
      <w:pPr>
        <w:adjustRightInd w:val="0"/>
        <w:ind w:right="252"/>
        <w:jc w:val="both"/>
        <w:rPr>
          <w:rFonts w:asciiTheme="majorHAnsi" w:hAnsiTheme="majorHAnsi" w:cstheme="majorBidi"/>
          <w:strike/>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Connaissances préalables recommandées </w:t>
      </w:r>
      <w:r w:rsidRPr="00002EC2">
        <w:rPr>
          <w:rFonts w:asciiTheme="majorHAnsi" w:hAnsiTheme="majorHAnsi" w:cstheme="majorBidi"/>
          <w:bCs/>
        </w:rPr>
        <w:t>(</w:t>
      </w:r>
      <w:r w:rsidRPr="00A9395C">
        <w:rPr>
          <w:rFonts w:asciiTheme="majorHAnsi" w:hAnsiTheme="majorHAnsi" w:cstheme="majorBidi"/>
          <w:i/>
        </w:rPr>
        <w:t>descriptif succinct des connaissances requises pour pouvoir suivre cet enseignement – Maximum 2 lignes).</w:t>
      </w: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Cambria" w:eastAsia="Arial Unicode MS" w:hAnsi="Cambria"/>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Contenu de la matière : </w:t>
      </w:r>
    </w:p>
    <w:p w:rsidR="00A9395C" w:rsidRPr="00A9395C" w:rsidRDefault="00A9395C" w:rsidP="00A9395C">
      <w:pPr>
        <w:ind w:left="720" w:right="990"/>
        <w:jc w:val="both"/>
        <w:rPr>
          <w:rFonts w:asciiTheme="majorHAnsi" w:hAnsiTheme="majorHAnsi" w:cstheme="majorBidi"/>
          <w:i/>
          <w:iCs/>
        </w:rPr>
      </w:pPr>
    </w:p>
    <w:p w:rsidR="00A9395C" w:rsidRPr="00A9395C" w:rsidRDefault="00A9395C" w:rsidP="00A9395C">
      <w:pPr>
        <w:jc w:val="both"/>
        <w:rPr>
          <w:rFonts w:asciiTheme="majorHAnsi" w:hAnsiTheme="majorHAnsi"/>
          <w:b/>
          <w:bCs/>
        </w:rPr>
      </w:pPr>
      <w:r w:rsidRPr="00A9395C">
        <w:rPr>
          <w:rFonts w:asciiTheme="majorHAnsi" w:hAnsiTheme="majorHAnsi" w:cstheme="majorBidi"/>
          <w:b/>
          <w:bCs/>
        </w:rPr>
        <w:t xml:space="preserve">Chapitre 1 : </w:t>
      </w:r>
      <w:r w:rsidRPr="00A9395C">
        <w:rPr>
          <w:rFonts w:asciiTheme="majorHAnsi" w:hAnsiTheme="majorHAnsi"/>
          <w:b/>
          <w:bCs/>
        </w:rPr>
        <w:t>L’énergie et les variables énergétiques</w:t>
      </w:r>
    </w:p>
    <w:p w:rsidR="00A9395C" w:rsidRPr="00A9395C" w:rsidRDefault="00A9395C" w:rsidP="00A9395C">
      <w:pPr>
        <w:jc w:val="both"/>
        <w:rPr>
          <w:rFonts w:asciiTheme="majorHAnsi" w:hAnsiTheme="majorHAnsi"/>
        </w:rPr>
      </w:pPr>
      <w:r w:rsidRPr="00A9395C">
        <w:rPr>
          <w:rFonts w:asciiTheme="majorHAnsi" w:hAnsiTheme="majorHAnsi"/>
        </w:rPr>
        <w:t>Energie et formes d’énergie, Les unités d’énergie et de puissance, Magnétostatique : Production de couple et de force, Dimensionnement de la chaine de puissance, Puissance en régime sinusoïdale.</w:t>
      </w:r>
    </w:p>
    <w:p w:rsidR="00A9395C" w:rsidRPr="00A9395C" w:rsidRDefault="00A9395C" w:rsidP="00A9395C">
      <w:pPr>
        <w:ind w:firstLine="284"/>
        <w:jc w:val="both"/>
        <w:rPr>
          <w:rFonts w:asciiTheme="majorHAnsi" w:hAnsiTheme="majorHAnsi"/>
          <w:b/>
          <w:bCs/>
        </w:rPr>
      </w:pPr>
    </w:p>
    <w:p w:rsidR="00A9395C" w:rsidRPr="00A9395C" w:rsidRDefault="00A9395C" w:rsidP="00A9395C">
      <w:pPr>
        <w:jc w:val="both"/>
        <w:rPr>
          <w:rFonts w:asciiTheme="majorHAnsi" w:hAnsiTheme="majorHAnsi"/>
          <w:b/>
          <w:bCs/>
        </w:rPr>
      </w:pPr>
      <w:r w:rsidRPr="00A9395C">
        <w:rPr>
          <w:rFonts w:asciiTheme="majorHAnsi" w:hAnsiTheme="majorHAnsi"/>
          <w:b/>
          <w:bCs/>
        </w:rPr>
        <w:t>Chapitre 2 - La conversion d’énergie électromécanique</w:t>
      </w:r>
    </w:p>
    <w:p w:rsidR="00A9395C" w:rsidRPr="00A9395C" w:rsidRDefault="00A9395C" w:rsidP="00A9395C">
      <w:pPr>
        <w:jc w:val="both"/>
        <w:rPr>
          <w:rFonts w:asciiTheme="majorHAnsi" w:hAnsiTheme="majorHAnsi"/>
        </w:rPr>
      </w:pPr>
      <w:r w:rsidRPr="00A9395C">
        <w:rPr>
          <w:rFonts w:asciiTheme="majorHAnsi" w:hAnsiTheme="majorHAnsi"/>
        </w:rPr>
        <w:t>Généralités : Structure technologique des convertisseurs électromécaniques (Les modèles théoriques de convertisseurs tournants), Classification des convertisseurs, Variation de l’énergie électromagnétique du système, Puissances et couples.</w:t>
      </w:r>
    </w:p>
    <w:p w:rsidR="00A9395C" w:rsidRPr="00A9395C" w:rsidRDefault="00A9395C" w:rsidP="00A9395C">
      <w:pPr>
        <w:ind w:firstLine="284"/>
        <w:jc w:val="both"/>
        <w:rPr>
          <w:rFonts w:asciiTheme="majorHAnsi" w:hAnsiTheme="majorHAnsi"/>
        </w:rPr>
      </w:pPr>
    </w:p>
    <w:p w:rsidR="00A9395C" w:rsidRPr="00A9395C" w:rsidRDefault="00A9395C" w:rsidP="00A9395C">
      <w:pPr>
        <w:jc w:val="both"/>
        <w:rPr>
          <w:rFonts w:asciiTheme="majorHAnsi" w:hAnsiTheme="majorHAnsi"/>
          <w:b/>
          <w:bCs/>
        </w:rPr>
      </w:pPr>
      <w:r w:rsidRPr="00A9395C">
        <w:rPr>
          <w:rFonts w:asciiTheme="majorHAnsi" w:hAnsiTheme="majorHAnsi"/>
          <w:b/>
          <w:bCs/>
        </w:rPr>
        <w:t>Chapitre 3 – Autres formes de conversion</w:t>
      </w:r>
    </w:p>
    <w:p w:rsidR="00A9395C" w:rsidRPr="00A9395C" w:rsidRDefault="00A9395C" w:rsidP="00A9395C">
      <w:pPr>
        <w:jc w:val="both"/>
        <w:rPr>
          <w:rFonts w:asciiTheme="majorHAnsi" w:hAnsiTheme="majorHAnsi" w:cs="Arial"/>
          <w:b/>
        </w:rPr>
      </w:pPr>
      <w:r w:rsidRPr="00A9395C">
        <w:rPr>
          <w:rFonts w:asciiTheme="majorHAnsi" w:hAnsiTheme="majorHAnsi"/>
        </w:rPr>
        <w:t>Conversion photovoltaïque et énergie solaire (Effet photovoltaïque, principe et technologie, Rendement des panneaux solaires), Conversion d’énergie calorifique et moteurs à combustion.</w:t>
      </w:r>
    </w:p>
    <w:p w:rsidR="00A9395C" w:rsidRPr="00A9395C" w:rsidRDefault="00A9395C" w:rsidP="00A9395C">
      <w:pPr>
        <w:jc w:val="both"/>
        <w:rPr>
          <w:rFonts w:asciiTheme="majorHAnsi" w:hAnsiTheme="majorHAnsi"/>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Mode d’évaluation : </w:t>
      </w:r>
      <w:r w:rsidRPr="00A9395C">
        <w:rPr>
          <w:rFonts w:asciiTheme="majorHAnsi" w:hAnsiTheme="majorHAnsi" w:cstheme="majorBidi"/>
          <w:bCs/>
        </w:rPr>
        <w:t>Examen final : 100 %.</w:t>
      </w: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b/>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Références   </w:t>
      </w:r>
      <w:r w:rsidRPr="00A9395C">
        <w:rPr>
          <w:rFonts w:asciiTheme="majorHAnsi" w:hAnsiTheme="majorHAnsi" w:cstheme="majorBidi"/>
        </w:rPr>
        <w:t xml:space="preserve"> (L</w:t>
      </w:r>
      <w:r w:rsidRPr="00A9395C">
        <w:rPr>
          <w:rFonts w:asciiTheme="majorHAnsi" w:hAnsiTheme="majorHAnsi" w:cstheme="majorBidi"/>
          <w:i/>
        </w:rPr>
        <w:t>ivres et polycopiés,  sites internet, etc.)</w:t>
      </w: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Cambria" w:hAnsi="Cambria"/>
        </w:rPr>
      </w:pPr>
      <w:r w:rsidRPr="00A9395C">
        <w:rPr>
          <w:rFonts w:asciiTheme="majorHAnsi" w:hAnsiTheme="majorHAnsi" w:cs="Arial"/>
          <w:b/>
        </w:rPr>
        <w:t>Semestre : S4</w:t>
      </w:r>
    </w:p>
    <w:p w:rsidR="00A9395C" w:rsidRPr="00A9395C" w:rsidRDefault="00A9395C" w:rsidP="00A9395C">
      <w:pPr>
        <w:spacing w:line="276" w:lineRule="auto"/>
        <w:jc w:val="both"/>
        <w:rPr>
          <w:rFonts w:asciiTheme="majorHAnsi" w:hAnsiTheme="majorHAnsi" w:cs="Arial"/>
          <w:b/>
        </w:rPr>
      </w:pPr>
    </w:p>
    <w:p w:rsidR="00A9395C" w:rsidRPr="00A9395C" w:rsidRDefault="00A9395C" w:rsidP="00A9395C">
      <w:pPr>
        <w:spacing w:line="276" w:lineRule="auto"/>
        <w:jc w:val="both"/>
        <w:rPr>
          <w:rFonts w:asciiTheme="majorHAnsi" w:hAnsiTheme="majorHAnsi" w:cs="Arial"/>
          <w:b/>
        </w:rPr>
      </w:pPr>
      <w:r w:rsidRPr="00A9395C">
        <w:rPr>
          <w:rFonts w:asciiTheme="majorHAnsi" w:hAnsiTheme="majorHAnsi" w:cs="Arial"/>
          <w:b/>
        </w:rPr>
        <w:t xml:space="preserve">UED 2.2  </w:t>
      </w:r>
    </w:p>
    <w:p w:rsidR="00A9395C" w:rsidRPr="00A9395C" w:rsidRDefault="00A9395C" w:rsidP="00A9395C">
      <w:pPr>
        <w:spacing w:after="120" w:line="276" w:lineRule="auto"/>
        <w:jc w:val="both"/>
        <w:rPr>
          <w:rFonts w:asciiTheme="majorHAnsi" w:hAnsiTheme="majorHAnsi" w:cs="Arial"/>
          <w:b/>
        </w:rPr>
      </w:pPr>
      <w:r w:rsidRPr="00A9395C">
        <w:rPr>
          <w:rFonts w:asciiTheme="majorHAnsi" w:hAnsiTheme="majorHAnsi" w:cs="Arial"/>
          <w:b/>
        </w:rPr>
        <w:t xml:space="preserve">Matière 2 : </w:t>
      </w:r>
      <w:r w:rsidRPr="00A9395C">
        <w:rPr>
          <w:rFonts w:asciiTheme="majorHAnsi" w:hAnsiTheme="majorHAnsi" w:cstheme="majorBidi"/>
          <w:b/>
          <w:bCs/>
        </w:rPr>
        <w:t xml:space="preserve">Sécurité électrique       </w:t>
      </w:r>
      <w:r w:rsidRPr="00A9395C">
        <w:rPr>
          <w:rFonts w:asciiTheme="majorHAnsi" w:hAnsiTheme="majorHAnsi" w:cs="Arial"/>
          <w:bCs/>
        </w:rPr>
        <w:t>(VHS: 22h30, Cours : 1h30)</w:t>
      </w: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Objectifs de l’enseignement</w:t>
      </w:r>
      <w:r w:rsidRPr="00A9395C">
        <w:rPr>
          <w:rFonts w:asciiTheme="majorHAnsi" w:hAnsiTheme="majorHAnsi" w:cstheme="majorBidi"/>
        </w:rPr>
        <w:t xml:space="preserve"> (</w:t>
      </w:r>
      <w:r w:rsidRPr="00A9395C">
        <w:rPr>
          <w:rFonts w:asciiTheme="majorHAnsi" w:hAnsiTheme="majorHAnsi" w:cstheme="majorBidi"/>
          <w:i/>
        </w:rPr>
        <w:t>Décrire ce que l’étudiant est censé avoir acquis comme compétences après le succès à cette matière – maximum 3 lignes).</w:t>
      </w:r>
    </w:p>
    <w:p w:rsidR="00A9395C" w:rsidRPr="00A9395C" w:rsidRDefault="00A9395C" w:rsidP="00A9395C">
      <w:pPr>
        <w:jc w:val="both"/>
        <w:rPr>
          <w:rFonts w:asciiTheme="majorHAnsi" w:hAnsiTheme="majorHAnsi" w:cstheme="majorBidi"/>
          <w:i/>
        </w:rPr>
      </w:pPr>
    </w:p>
    <w:p w:rsidR="00A9395C" w:rsidRPr="00A9395C" w:rsidRDefault="00A9395C" w:rsidP="00A9395C">
      <w:pPr>
        <w:autoSpaceDE w:val="0"/>
        <w:autoSpaceDN w:val="0"/>
        <w:adjustRightInd w:val="0"/>
        <w:jc w:val="both"/>
        <w:rPr>
          <w:rFonts w:asciiTheme="majorHAnsi" w:hAnsiTheme="majorHAnsi" w:cs="Arial"/>
        </w:rPr>
      </w:pPr>
      <w:r w:rsidRPr="00A9395C">
        <w:rPr>
          <w:rFonts w:asciiTheme="majorHAnsi" w:hAnsiTheme="majorHAnsi" w:cs="Arial"/>
        </w:rPr>
        <w:t>La matière a pour objectif d’informer le futur licencié sur la nature des accidents électriques, les méthodes de secours des accidentés électriques et de lui donner les connaissances suffisantes pour lui permettre de dimensionner au mieux les dispositifs de protection du matériel et du personnel intervenant dans l’industrie et autres domaines d’utilisation de ces équipements.</w:t>
      </w:r>
    </w:p>
    <w:p w:rsidR="00A9395C" w:rsidRPr="00A9395C" w:rsidRDefault="00A9395C" w:rsidP="00A9395C">
      <w:pPr>
        <w:adjustRightInd w:val="0"/>
        <w:ind w:right="252"/>
        <w:jc w:val="both"/>
        <w:rPr>
          <w:rFonts w:asciiTheme="majorHAnsi" w:hAnsiTheme="majorHAnsi" w:cstheme="majorBidi"/>
          <w:strike/>
        </w:rPr>
      </w:pPr>
    </w:p>
    <w:p w:rsidR="00A9395C" w:rsidRPr="00A9395C" w:rsidRDefault="00A9395C" w:rsidP="00A9395C">
      <w:pPr>
        <w:jc w:val="both"/>
        <w:rPr>
          <w:rFonts w:asciiTheme="majorHAnsi" w:hAnsiTheme="majorHAnsi" w:cstheme="majorBidi"/>
          <w:i/>
        </w:rPr>
      </w:pPr>
      <w:r w:rsidRPr="00A9395C">
        <w:rPr>
          <w:rFonts w:asciiTheme="majorHAnsi" w:hAnsiTheme="majorHAnsi" w:cstheme="majorBidi"/>
          <w:b/>
        </w:rPr>
        <w:t xml:space="preserve">Connaissances préalables recommandées </w:t>
      </w:r>
      <w:r w:rsidRPr="00002EC2">
        <w:rPr>
          <w:rFonts w:asciiTheme="majorHAnsi" w:hAnsiTheme="majorHAnsi" w:cstheme="majorBidi"/>
          <w:bCs/>
        </w:rPr>
        <w:t>(</w:t>
      </w:r>
      <w:r w:rsidRPr="00A9395C">
        <w:rPr>
          <w:rFonts w:asciiTheme="majorHAnsi" w:hAnsiTheme="majorHAnsi" w:cstheme="majorBidi"/>
          <w:i/>
        </w:rPr>
        <w:t>descriptif succinct des connaissances requises pour pouvoir suivre cet enseignement – Maximum 2 lignes).</w:t>
      </w: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i/>
        </w:rPr>
      </w:pPr>
    </w:p>
    <w:p w:rsidR="00A9395C" w:rsidRPr="00A9395C" w:rsidRDefault="00A9395C" w:rsidP="00A9395C">
      <w:pPr>
        <w:jc w:val="both"/>
        <w:rPr>
          <w:rFonts w:asciiTheme="majorHAnsi" w:hAnsiTheme="majorHAnsi" w:cstheme="majorBidi"/>
          <w:b/>
        </w:rPr>
      </w:pPr>
      <w:r w:rsidRPr="00A9395C">
        <w:rPr>
          <w:rFonts w:asciiTheme="majorHAnsi" w:hAnsiTheme="majorHAnsi" w:cstheme="majorBidi"/>
          <w:b/>
        </w:rPr>
        <w:t>Contenu de la matière : </w:t>
      </w:r>
    </w:p>
    <w:p w:rsidR="00A9395C" w:rsidRPr="00A9395C" w:rsidRDefault="00A9395C" w:rsidP="00A9395C">
      <w:pPr>
        <w:jc w:val="both"/>
        <w:rPr>
          <w:rFonts w:asciiTheme="majorHAnsi" w:hAnsiTheme="majorHAnsi" w:cstheme="majorBidi"/>
          <w:b/>
          <w:bCs/>
        </w:rPr>
      </w:pPr>
    </w:p>
    <w:p w:rsidR="00A9395C" w:rsidRPr="00A9395C" w:rsidRDefault="00A9395C" w:rsidP="00A9395C">
      <w:pPr>
        <w:jc w:val="both"/>
        <w:rPr>
          <w:rFonts w:asciiTheme="majorHAnsi" w:hAnsiTheme="majorHAnsi"/>
          <w:b/>
          <w:bCs/>
        </w:rPr>
      </w:pPr>
      <w:r w:rsidRPr="00A9395C">
        <w:rPr>
          <w:rFonts w:ascii="Cambria" w:hAnsi="Cambria"/>
          <w:b/>
          <w:bCs/>
        </w:rPr>
        <w:t>Chapitre 1</w:t>
      </w:r>
      <w:r w:rsidRPr="00A9395C">
        <w:rPr>
          <w:rFonts w:ascii="Cambria" w:hAnsi="Cambria"/>
          <w:b/>
          <w:bCs/>
          <w:spacing w:val="-1"/>
        </w:rPr>
        <w:t xml:space="preserve"> : </w:t>
      </w:r>
      <w:r w:rsidRPr="00A9395C">
        <w:rPr>
          <w:rFonts w:asciiTheme="majorHAnsi" w:hAnsiTheme="majorHAnsi"/>
          <w:b/>
          <w:bCs/>
        </w:rPr>
        <w:t xml:space="preserve">Risques électriques  </w:t>
      </w:r>
      <w:r w:rsidRPr="00A9395C">
        <w:rPr>
          <w:rFonts w:asciiTheme="majorHAnsi" w:hAnsiTheme="majorHAnsi"/>
          <w:b/>
          <w:bCs/>
        </w:rPr>
        <w:tab/>
      </w:r>
      <w:r w:rsidRPr="00A9395C">
        <w:rPr>
          <w:rFonts w:asciiTheme="majorHAnsi" w:hAnsiTheme="majorHAnsi"/>
          <w:b/>
          <w:bCs/>
        </w:rPr>
        <w:tab/>
      </w:r>
      <w:r w:rsidRPr="00A9395C">
        <w:rPr>
          <w:rFonts w:asciiTheme="majorHAnsi" w:hAnsiTheme="majorHAnsi"/>
          <w:b/>
          <w:bCs/>
        </w:rPr>
        <w:tab/>
      </w:r>
      <w:r w:rsidRPr="00A9395C">
        <w:rPr>
          <w:rFonts w:asciiTheme="majorHAnsi" w:hAnsiTheme="majorHAnsi"/>
          <w:b/>
          <w:bCs/>
        </w:rPr>
        <w:tab/>
      </w:r>
      <w:r w:rsidRPr="00A9395C">
        <w:rPr>
          <w:rFonts w:asciiTheme="majorHAnsi" w:hAnsiTheme="majorHAnsi"/>
          <w:b/>
          <w:bCs/>
        </w:rPr>
        <w:tab/>
        <w:t xml:space="preserve">  </w:t>
      </w:r>
      <w:r w:rsidRPr="00A9395C">
        <w:rPr>
          <w:rFonts w:asciiTheme="majorHAnsi" w:hAnsiTheme="majorHAnsi"/>
          <w:b/>
          <w:bCs/>
        </w:rPr>
        <w:tab/>
        <w:t>2 semaines</w:t>
      </w:r>
      <w:r w:rsidRPr="00A9395C">
        <w:rPr>
          <w:rFonts w:asciiTheme="majorHAnsi" w:hAnsiTheme="majorHAnsi"/>
          <w:b/>
          <w:bCs/>
          <w:u w:val="single"/>
        </w:rPr>
        <w:t xml:space="preserve"> </w:t>
      </w:r>
    </w:p>
    <w:p w:rsidR="00A9395C" w:rsidRPr="00A9395C" w:rsidRDefault="00A9395C" w:rsidP="00A9395C">
      <w:pPr>
        <w:jc w:val="both"/>
        <w:rPr>
          <w:rFonts w:asciiTheme="majorHAnsi" w:hAnsiTheme="majorHAnsi"/>
        </w:rPr>
      </w:pPr>
      <w:r w:rsidRPr="00A9395C">
        <w:rPr>
          <w:rFonts w:asciiTheme="majorHAnsi" w:hAnsiTheme="majorHAnsi"/>
        </w:rPr>
        <w:t>Définition et but de la sécurité du travail, Légende et historique du risque électrique, Organisme de normalisation, Statistiques sur les accidents électriques.</w:t>
      </w:r>
    </w:p>
    <w:p w:rsidR="00A9395C" w:rsidRPr="00A9395C" w:rsidRDefault="00A9395C" w:rsidP="00A9395C">
      <w:pPr>
        <w:jc w:val="both"/>
        <w:rPr>
          <w:rFonts w:asciiTheme="majorHAnsi" w:hAnsiTheme="majorHAnsi"/>
        </w:rPr>
      </w:pPr>
    </w:p>
    <w:p w:rsidR="00A9395C" w:rsidRPr="00A9395C" w:rsidRDefault="00A9395C" w:rsidP="00A9395C">
      <w:pPr>
        <w:jc w:val="both"/>
        <w:rPr>
          <w:rFonts w:asciiTheme="majorHAnsi" w:hAnsiTheme="majorHAnsi"/>
          <w:b/>
          <w:bCs/>
        </w:rPr>
      </w:pPr>
      <w:r w:rsidRPr="00A9395C">
        <w:rPr>
          <w:rFonts w:ascii="Cambria" w:hAnsi="Cambria"/>
          <w:b/>
          <w:bCs/>
        </w:rPr>
        <w:t>Chapitre 2</w:t>
      </w:r>
      <w:r w:rsidRPr="00A9395C">
        <w:rPr>
          <w:rFonts w:ascii="Cambria" w:hAnsi="Cambria"/>
          <w:b/>
          <w:bCs/>
          <w:spacing w:val="-1"/>
        </w:rPr>
        <w:t xml:space="preserve"> : </w:t>
      </w:r>
      <w:r w:rsidRPr="00A9395C">
        <w:rPr>
          <w:rFonts w:asciiTheme="majorHAnsi" w:hAnsiTheme="majorHAnsi"/>
          <w:b/>
          <w:bCs/>
        </w:rPr>
        <w:t xml:space="preserve">Nature des accidents électriques et dangers du courant électrique     </w:t>
      </w:r>
    </w:p>
    <w:p w:rsidR="00A9395C" w:rsidRPr="00A9395C" w:rsidRDefault="00A9395C" w:rsidP="00A9395C">
      <w:pPr>
        <w:ind w:left="7080" w:firstLine="708"/>
        <w:jc w:val="both"/>
        <w:rPr>
          <w:rFonts w:asciiTheme="majorHAnsi" w:hAnsiTheme="majorHAnsi"/>
          <w:b/>
          <w:bCs/>
        </w:rPr>
      </w:pPr>
      <w:r w:rsidRPr="00A9395C">
        <w:rPr>
          <w:rFonts w:asciiTheme="majorHAnsi" w:hAnsiTheme="majorHAnsi"/>
          <w:b/>
          <w:bCs/>
        </w:rPr>
        <w:t>3 semaines</w:t>
      </w:r>
    </w:p>
    <w:p w:rsidR="00A9395C" w:rsidRPr="00A9395C" w:rsidRDefault="00A9395C" w:rsidP="00A9395C">
      <w:pPr>
        <w:jc w:val="both"/>
        <w:rPr>
          <w:rFonts w:asciiTheme="majorHAnsi" w:hAnsiTheme="majorHAnsi"/>
        </w:rPr>
      </w:pPr>
      <w:r w:rsidRPr="00A9395C">
        <w:rPr>
          <w:rFonts w:asciiTheme="majorHAnsi" w:hAnsiTheme="majorHAnsi"/>
        </w:rPr>
        <w:t xml:space="preserve">Classement (actions directe et indirecte du courant électrique), Impédance du corps humain, Paramètres d’influence du courant humain, Effets </w:t>
      </w:r>
      <w:proofErr w:type="spellStart"/>
      <w:r w:rsidRPr="00A9395C">
        <w:rPr>
          <w:rFonts w:asciiTheme="majorHAnsi" w:hAnsiTheme="majorHAnsi"/>
        </w:rPr>
        <w:t>pathophysiologiques</w:t>
      </w:r>
      <w:proofErr w:type="spellEnd"/>
      <w:r w:rsidRPr="00A9395C">
        <w:rPr>
          <w:rFonts w:asciiTheme="majorHAnsi" w:hAnsiTheme="majorHAnsi"/>
        </w:rPr>
        <w:t xml:space="preserve"> du passage du courant électrique, Electrisation sans perte de connaissance, Electrisation avec perte de connaissance (fibrillation ventriculaire).</w:t>
      </w:r>
    </w:p>
    <w:p w:rsidR="00A9395C" w:rsidRPr="00A9395C" w:rsidRDefault="00A9395C" w:rsidP="00A9395C">
      <w:pPr>
        <w:jc w:val="both"/>
        <w:rPr>
          <w:rFonts w:asciiTheme="majorHAnsi" w:hAnsiTheme="majorHAnsi"/>
        </w:rPr>
      </w:pPr>
    </w:p>
    <w:p w:rsidR="00A9395C" w:rsidRPr="00A9395C" w:rsidRDefault="00A9395C" w:rsidP="00A9395C">
      <w:pPr>
        <w:jc w:val="both"/>
        <w:rPr>
          <w:rFonts w:asciiTheme="majorHAnsi" w:hAnsiTheme="majorHAnsi"/>
          <w:b/>
          <w:bCs/>
        </w:rPr>
      </w:pPr>
      <w:r w:rsidRPr="00A9395C">
        <w:rPr>
          <w:rFonts w:ascii="Cambria" w:hAnsi="Cambria"/>
          <w:b/>
          <w:bCs/>
        </w:rPr>
        <w:t xml:space="preserve">Chapitre 3 : </w:t>
      </w:r>
      <w:r w:rsidRPr="00A9395C">
        <w:rPr>
          <w:rFonts w:asciiTheme="majorHAnsi" w:hAnsiTheme="majorHAnsi"/>
          <w:b/>
          <w:bCs/>
        </w:rPr>
        <w:t xml:space="preserve">Mesures de protection </w:t>
      </w:r>
      <w:r w:rsidRPr="00A9395C">
        <w:rPr>
          <w:rFonts w:asciiTheme="majorHAnsi" w:hAnsiTheme="majorHAnsi"/>
          <w:b/>
          <w:bCs/>
        </w:rPr>
        <w:tab/>
      </w:r>
      <w:r w:rsidRPr="00A9395C">
        <w:rPr>
          <w:rFonts w:asciiTheme="majorHAnsi" w:hAnsiTheme="majorHAnsi"/>
          <w:b/>
          <w:bCs/>
        </w:rPr>
        <w:tab/>
      </w:r>
      <w:r w:rsidRPr="00A9395C">
        <w:rPr>
          <w:rFonts w:asciiTheme="majorHAnsi" w:hAnsiTheme="majorHAnsi"/>
          <w:b/>
          <w:bCs/>
        </w:rPr>
        <w:tab/>
      </w:r>
      <w:r w:rsidRPr="00A9395C">
        <w:rPr>
          <w:rFonts w:asciiTheme="majorHAnsi" w:hAnsiTheme="majorHAnsi"/>
          <w:b/>
          <w:bCs/>
        </w:rPr>
        <w:tab/>
      </w:r>
      <w:r w:rsidRPr="00A9395C">
        <w:rPr>
          <w:rFonts w:asciiTheme="majorHAnsi" w:hAnsiTheme="majorHAnsi"/>
          <w:b/>
          <w:bCs/>
        </w:rPr>
        <w:tab/>
      </w:r>
      <w:r w:rsidRPr="00A9395C">
        <w:rPr>
          <w:rFonts w:asciiTheme="majorHAnsi" w:hAnsiTheme="majorHAnsi"/>
          <w:b/>
          <w:bCs/>
        </w:rPr>
        <w:tab/>
        <w:t>6 semaines</w:t>
      </w:r>
    </w:p>
    <w:p w:rsidR="00A9395C" w:rsidRPr="00A9395C" w:rsidRDefault="00A9395C" w:rsidP="00A9395C">
      <w:pPr>
        <w:jc w:val="both"/>
        <w:rPr>
          <w:rFonts w:asciiTheme="majorHAnsi" w:hAnsiTheme="majorHAnsi"/>
        </w:rPr>
      </w:pPr>
      <w:r w:rsidRPr="00A9395C">
        <w:rPr>
          <w:rFonts w:asciiTheme="majorHAnsi" w:hAnsiTheme="majorHAnsi"/>
        </w:rPr>
        <w:t>Introduction, Protection de personnes, Réglementation, Mesures de sécurité, Travaux hors tension, Travaux au voisinage des installations électriques, Protections individuelles et collectives, Protection contre les courants direct et indirect, Tension de sécurité, Schéma de liaison à la terre (SLT), Effets du champ électrique et magnétique, Protection du matériel, Dispositifs de protection (types et fiabilité des dispositifs), Installations intérieures BT, MT et HT, Appareils mobiles BT, Vérifications et contrôles.</w:t>
      </w:r>
    </w:p>
    <w:p w:rsidR="00A9395C" w:rsidRPr="00A9395C" w:rsidRDefault="00A9395C" w:rsidP="00A9395C">
      <w:pPr>
        <w:jc w:val="both"/>
        <w:rPr>
          <w:rFonts w:asciiTheme="majorHAnsi" w:hAnsiTheme="majorHAnsi"/>
        </w:rPr>
      </w:pPr>
    </w:p>
    <w:p w:rsidR="00A9395C" w:rsidRPr="00A9395C" w:rsidRDefault="00A9395C" w:rsidP="00A9395C">
      <w:pPr>
        <w:jc w:val="both"/>
        <w:rPr>
          <w:rFonts w:asciiTheme="majorHAnsi" w:hAnsiTheme="majorHAnsi"/>
          <w:b/>
          <w:bCs/>
        </w:rPr>
      </w:pPr>
      <w:r w:rsidRPr="00A9395C">
        <w:rPr>
          <w:rFonts w:ascii="Cambria" w:hAnsi="Cambria"/>
          <w:b/>
          <w:bCs/>
        </w:rPr>
        <w:t xml:space="preserve">Chapitre 4 : </w:t>
      </w:r>
      <w:r w:rsidRPr="00A9395C">
        <w:rPr>
          <w:rFonts w:asciiTheme="majorHAnsi" w:hAnsiTheme="majorHAnsi"/>
          <w:b/>
          <w:bCs/>
        </w:rPr>
        <w:t xml:space="preserve">Mesures de sécurité contre les effets indirects du courant électrique </w:t>
      </w:r>
    </w:p>
    <w:p w:rsidR="00A9395C" w:rsidRPr="00A9395C" w:rsidRDefault="00A9395C" w:rsidP="00A9395C">
      <w:pPr>
        <w:ind w:left="7080"/>
        <w:jc w:val="both"/>
        <w:rPr>
          <w:rFonts w:asciiTheme="majorHAnsi" w:hAnsiTheme="majorHAnsi"/>
          <w:b/>
          <w:bCs/>
        </w:rPr>
      </w:pPr>
      <w:r w:rsidRPr="00A9395C">
        <w:rPr>
          <w:rFonts w:asciiTheme="majorHAnsi" w:hAnsiTheme="majorHAnsi"/>
          <w:b/>
          <w:bCs/>
        </w:rPr>
        <w:t xml:space="preserve">             2 semaines</w:t>
      </w:r>
    </w:p>
    <w:p w:rsidR="00A9395C" w:rsidRPr="00A9395C" w:rsidRDefault="00A9395C" w:rsidP="00A9395C">
      <w:pPr>
        <w:jc w:val="both"/>
        <w:rPr>
          <w:rFonts w:asciiTheme="majorHAnsi" w:hAnsiTheme="majorHAnsi"/>
        </w:rPr>
      </w:pPr>
      <w:r w:rsidRPr="00A9395C">
        <w:rPr>
          <w:rFonts w:asciiTheme="majorHAnsi" w:hAnsiTheme="majorHAnsi"/>
        </w:rPr>
        <w:t>Les incendies, Les matières nuisibles, Les explosions, Les bruits et les vibrations (Définition, normes et techniques de luttes contre le bruit).</w:t>
      </w:r>
    </w:p>
    <w:p w:rsidR="00A9395C" w:rsidRPr="00A9395C" w:rsidRDefault="00A9395C" w:rsidP="00A9395C">
      <w:pPr>
        <w:jc w:val="both"/>
        <w:rPr>
          <w:rFonts w:asciiTheme="majorHAnsi" w:hAnsiTheme="majorHAnsi"/>
        </w:rPr>
      </w:pPr>
    </w:p>
    <w:p w:rsidR="00A9395C" w:rsidRPr="00A9395C" w:rsidRDefault="00A9395C" w:rsidP="00A9395C">
      <w:pPr>
        <w:jc w:val="both"/>
        <w:rPr>
          <w:rFonts w:asciiTheme="majorHAnsi" w:hAnsiTheme="majorHAnsi"/>
          <w:b/>
          <w:bCs/>
        </w:rPr>
      </w:pPr>
      <w:r w:rsidRPr="00A9395C">
        <w:rPr>
          <w:rFonts w:ascii="Cambria" w:hAnsi="Cambria"/>
          <w:b/>
          <w:bCs/>
        </w:rPr>
        <w:t xml:space="preserve">Chapitre 5 : </w:t>
      </w:r>
      <w:r w:rsidRPr="00A9395C">
        <w:rPr>
          <w:rFonts w:asciiTheme="majorHAnsi" w:hAnsiTheme="majorHAnsi"/>
          <w:b/>
          <w:bCs/>
        </w:rPr>
        <w:t xml:space="preserve">Mesures de secours et soins </w:t>
      </w:r>
      <w:r w:rsidRPr="00A9395C">
        <w:rPr>
          <w:rFonts w:asciiTheme="majorHAnsi" w:hAnsiTheme="majorHAnsi"/>
          <w:b/>
          <w:bCs/>
        </w:rPr>
        <w:tab/>
      </w:r>
      <w:r w:rsidRPr="00A9395C">
        <w:rPr>
          <w:rFonts w:asciiTheme="majorHAnsi" w:hAnsiTheme="majorHAnsi"/>
          <w:b/>
          <w:bCs/>
        </w:rPr>
        <w:tab/>
      </w:r>
      <w:r w:rsidRPr="00A9395C">
        <w:rPr>
          <w:rFonts w:asciiTheme="majorHAnsi" w:hAnsiTheme="majorHAnsi"/>
          <w:b/>
          <w:bCs/>
        </w:rPr>
        <w:tab/>
      </w:r>
      <w:r w:rsidRPr="00A9395C">
        <w:rPr>
          <w:rFonts w:asciiTheme="majorHAnsi" w:hAnsiTheme="majorHAnsi"/>
          <w:b/>
          <w:bCs/>
        </w:rPr>
        <w:tab/>
      </w:r>
      <w:r w:rsidRPr="00A9395C">
        <w:rPr>
          <w:rFonts w:asciiTheme="majorHAnsi" w:hAnsiTheme="majorHAnsi"/>
          <w:b/>
          <w:bCs/>
        </w:rPr>
        <w:tab/>
        <w:t>2 semaines</w:t>
      </w:r>
    </w:p>
    <w:p w:rsidR="00A9395C" w:rsidRPr="00A9395C" w:rsidRDefault="00A9395C" w:rsidP="00A9395C">
      <w:pPr>
        <w:jc w:val="both"/>
        <w:rPr>
          <w:rFonts w:asciiTheme="majorHAnsi" w:hAnsiTheme="majorHAnsi"/>
        </w:rPr>
      </w:pPr>
      <w:r w:rsidRPr="00A9395C">
        <w:rPr>
          <w:rFonts w:asciiTheme="majorHAnsi" w:hAnsiTheme="majorHAnsi"/>
        </w:rPr>
        <w:t>Attitude à observer en cas d’accidents électriques, Premiers soins, Ventilation assistée (méthodes du bouche à bouche et de Sylvester), Massage cardiaque externe, Soins aux brûlés.</w:t>
      </w:r>
    </w:p>
    <w:p w:rsidR="00A9395C" w:rsidRPr="00A9395C" w:rsidRDefault="00A9395C" w:rsidP="00A9395C">
      <w:pPr>
        <w:jc w:val="both"/>
        <w:rPr>
          <w:rFonts w:ascii="Cambria" w:hAnsi="Cambria"/>
          <w:b/>
        </w:rPr>
      </w:pPr>
    </w:p>
    <w:p w:rsidR="00A9395C" w:rsidRPr="00A9395C" w:rsidRDefault="00A9395C" w:rsidP="00A9395C">
      <w:pPr>
        <w:jc w:val="both"/>
        <w:rPr>
          <w:rFonts w:ascii="Cambria" w:hAnsi="Cambria"/>
          <w:b/>
        </w:rPr>
      </w:pPr>
      <w:r w:rsidRPr="00A9395C">
        <w:rPr>
          <w:rFonts w:ascii="Cambria" w:hAnsi="Cambria"/>
          <w:b/>
        </w:rPr>
        <w:t xml:space="preserve">Mode d’évaluation :   </w:t>
      </w:r>
      <w:r w:rsidRPr="00A9395C">
        <w:rPr>
          <w:rFonts w:ascii="Cambria" w:hAnsi="Cambria"/>
          <w:bCs/>
        </w:rPr>
        <w:t>Examen final : 100 %.</w:t>
      </w:r>
    </w:p>
    <w:p w:rsidR="00A9395C" w:rsidRPr="00A9395C" w:rsidRDefault="00A9395C" w:rsidP="00A9395C">
      <w:pPr>
        <w:jc w:val="both"/>
        <w:rPr>
          <w:rFonts w:ascii="Cambria" w:hAnsi="Cambria"/>
          <w:b/>
        </w:rPr>
      </w:pPr>
    </w:p>
    <w:p w:rsidR="00A9395C" w:rsidRPr="00A9395C" w:rsidRDefault="00A9395C" w:rsidP="00A9395C">
      <w:pPr>
        <w:jc w:val="both"/>
        <w:rPr>
          <w:rFonts w:ascii="Cambria" w:hAnsi="Cambria"/>
          <w:i/>
        </w:rPr>
      </w:pPr>
      <w:r w:rsidRPr="00A9395C">
        <w:rPr>
          <w:rFonts w:ascii="Cambria" w:hAnsi="Cambria"/>
          <w:b/>
        </w:rPr>
        <w:t xml:space="preserve">Références   </w:t>
      </w:r>
      <w:r w:rsidRPr="00A9395C">
        <w:rPr>
          <w:rFonts w:ascii="Cambria" w:hAnsi="Cambria"/>
        </w:rPr>
        <w:t xml:space="preserve"> (L</w:t>
      </w:r>
      <w:r w:rsidRPr="00A9395C">
        <w:rPr>
          <w:rFonts w:ascii="Cambria" w:hAnsi="Cambria"/>
          <w:i/>
        </w:rPr>
        <w:t>ivres et polycopiés,  sites internet, etc.)</w:t>
      </w:r>
    </w:p>
    <w:p w:rsidR="00A9395C" w:rsidRPr="00A9395C" w:rsidRDefault="00A9395C" w:rsidP="00A9395C">
      <w:pPr>
        <w:ind w:left="708"/>
        <w:jc w:val="both"/>
        <w:rPr>
          <w:rFonts w:asciiTheme="majorHAnsi" w:eastAsia="Times New Roman" w:hAnsiTheme="majorHAnsi"/>
        </w:rPr>
      </w:pPr>
      <w:r w:rsidRPr="00A9395C">
        <w:rPr>
          <w:rFonts w:asciiTheme="majorHAnsi" w:eastAsia="Times New Roman" w:hAnsiTheme="majorHAnsi"/>
        </w:rPr>
        <w:t xml:space="preserve"> </w:t>
      </w:r>
    </w:p>
    <w:p w:rsidR="00A9395C" w:rsidRPr="00A9395C" w:rsidRDefault="00A9395C" w:rsidP="00A9395C">
      <w:pPr>
        <w:jc w:val="both"/>
        <w:rPr>
          <w:rFonts w:asciiTheme="majorHAnsi" w:eastAsia="Times New Roman" w:hAnsiTheme="majorHAnsi"/>
        </w:rPr>
      </w:pPr>
      <w:r w:rsidRPr="00A9395C">
        <w:rPr>
          <w:rFonts w:asciiTheme="majorHAnsi" w:eastAsia="Times New Roman" w:hAnsiTheme="majorHAnsi"/>
        </w:rPr>
        <w:t xml:space="preserve">1- V. </w:t>
      </w:r>
      <w:proofErr w:type="spellStart"/>
      <w:r w:rsidRPr="00A9395C">
        <w:rPr>
          <w:rFonts w:asciiTheme="majorHAnsi" w:eastAsia="Times New Roman" w:hAnsiTheme="majorHAnsi"/>
        </w:rPr>
        <w:t>Semeneko</w:t>
      </w:r>
      <w:proofErr w:type="spellEnd"/>
      <w:r w:rsidRPr="00A9395C">
        <w:rPr>
          <w:rFonts w:asciiTheme="majorHAnsi" w:eastAsia="Times New Roman" w:hAnsiTheme="majorHAnsi"/>
        </w:rPr>
        <w:t>, Prescriptions Générale de Sécurité Technique dans une Entreprise, Université de Annaba,  1979.</w:t>
      </w:r>
    </w:p>
    <w:p w:rsidR="00A9395C" w:rsidRPr="00A9395C" w:rsidRDefault="00A9395C" w:rsidP="00A9395C">
      <w:pPr>
        <w:jc w:val="both"/>
        <w:rPr>
          <w:rFonts w:asciiTheme="majorHAnsi" w:eastAsia="Times New Roman" w:hAnsiTheme="majorHAnsi"/>
        </w:rPr>
      </w:pPr>
      <w:r w:rsidRPr="00A9395C">
        <w:rPr>
          <w:rFonts w:asciiTheme="majorHAnsi" w:eastAsia="Times New Roman" w:hAnsiTheme="majorHAnsi"/>
        </w:rPr>
        <w:t xml:space="preserve">2- </w:t>
      </w:r>
      <w:proofErr w:type="spellStart"/>
      <w:r w:rsidRPr="00A9395C">
        <w:rPr>
          <w:rFonts w:asciiTheme="majorHAnsi" w:eastAsia="Times New Roman" w:hAnsiTheme="majorHAnsi"/>
        </w:rPr>
        <w:t>A.Novikov</w:t>
      </w:r>
      <w:proofErr w:type="spellEnd"/>
      <w:r w:rsidRPr="00A9395C">
        <w:rPr>
          <w:rFonts w:asciiTheme="majorHAnsi" w:eastAsia="Times New Roman" w:hAnsiTheme="majorHAnsi"/>
        </w:rPr>
        <w:t>, Cahier de Cours de Protection de Travail, Université de Annaba, 1983</w:t>
      </w:r>
    </w:p>
    <w:p w:rsidR="00A9395C" w:rsidRPr="00A9395C" w:rsidRDefault="00A9395C" w:rsidP="00A9395C">
      <w:pPr>
        <w:jc w:val="both"/>
        <w:rPr>
          <w:rFonts w:asciiTheme="majorHAnsi" w:eastAsia="Times New Roman" w:hAnsiTheme="majorHAnsi"/>
        </w:rPr>
      </w:pPr>
      <w:r w:rsidRPr="00A9395C">
        <w:rPr>
          <w:rFonts w:asciiTheme="majorHAnsi" w:eastAsia="Times New Roman" w:hAnsiTheme="majorHAnsi"/>
        </w:rPr>
        <w:t xml:space="preserve">3- Edgar </w:t>
      </w:r>
      <w:proofErr w:type="spellStart"/>
      <w:r w:rsidRPr="00A9395C">
        <w:rPr>
          <w:rFonts w:asciiTheme="majorHAnsi" w:eastAsia="Times New Roman" w:hAnsiTheme="majorHAnsi"/>
        </w:rPr>
        <w:t>Gillon</w:t>
      </w:r>
      <w:proofErr w:type="spellEnd"/>
      <w:r w:rsidRPr="00A9395C">
        <w:rPr>
          <w:rFonts w:asciiTheme="majorHAnsi" w:eastAsia="Times New Roman" w:hAnsiTheme="majorHAnsi"/>
        </w:rPr>
        <w:t xml:space="preserve">, Cours d'Electrotechnique, </w:t>
      </w:r>
      <w:proofErr w:type="spellStart"/>
      <w:r w:rsidRPr="00A9395C">
        <w:rPr>
          <w:rFonts w:asciiTheme="majorHAnsi" w:eastAsia="Times New Roman" w:hAnsiTheme="majorHAnsi"/>
        </w:rPr>
        <w:t>Dunod</w:t>
      </w:r>
      <w:proofErr w:type="spellEnd"/>
      <w:r w:rsidRPr="00A9395C">
        <w:rPr>
          <w:rFonts w:asciiTheme="majorHAnsi" w:eastAsia="Times New Roman" w:hAnsiTheme="majorHAnsi"/>
        </w:rPr>
        <w:t>, Paris 1966</w:t>
      </w:r>
    </w:p>
    <w:p w:rsidR="00A9395C" w:rsidRPr="00A9395C" w:rsidRDefault="00A9395C" w:rsidP="00A9395C">
      <w:pPr>
        <w:jc w:val="both"/>
        <w:rPr>
          <w:rFonts w:asciiTheme="majorHAnsi" w:eastAsia="Times New Roman" w:hAnsiTheme="majorHAnsi"/>
        </w:rPr>
      </w:pPr>
      <w:r w:rsidRPr="00A9395C">
        <w:rPr>
          <w:rFonts w:asciiTheme="majorHAnsi" w:eastAsia="Times New Roman" w:hAnsiTheme="majorHAnsi"/>
        </w:rPr>
        <w:t xml:space="preserve">4- Encyclopédie des Sciences industrielles, </w:t>
      </w:r>
      <w:proofErr w:type="spellStart"/>
      <w:r w:rsidRPr="00A9395C">
        <w:rPr>
          <w:rFonts w:asciiTheme="majorHAnsi" w:eastAsia="Times New Roman" w:hAnsiTheme="majorHAnsi"/>
        </w:rPr>
        <w:t>Quillet</w:t>
      </w:r>
      <w:proofErr w:type="spellEnd"/>
      <w:r w:rsidRPr="00A9395C">
        <w:rPr>
          <w:rFonts w:asciiTheme="majorHAnsi" w:eastAsia="Times New Roman" w:hAnsiTheme="majorHAnsi"/>
        </w:rPr>
        <w:t>, Paris, 1983.</w:t>
      </w:r>
    </w:p>
    <w:p w:rsidR="00A9395C" w:rsidRPr="00A9395C" w:rsidRDefault="00A9395C" w:rsidP="00A9395C">
      <w:pPr>
        <w:jc w:val="both"/>
        <w:rPr>
          <w:rFonts w:asciiTheme="majorHAnsi" w:eastAsia="Times New Roman" w:hAnsiTheme="majorHAnsi"/>
        </w:rPr>
      </w:pPr>
      <w:r w:rsidRPr="00A9395C">
        <w:rPr>
          <w:rFonts w:asciiTheme="majorHAnsi" w:eastAsia="Times New Roman" w:hAnsiTheme="majorHAnsi"/>
        </w:rPr>
        <w:t xml:space="preserve">5- L.G. </w:t>
      </w:r>
      <w:proofErr w:type="spellStart"/>
      <w:r w:rsidRPr="00A9395C">
        <w:rPr>
          <w:rFonts w:asciiTheme="majorHAnsi" w:eastAsia="Times New Roman" w:hAnsiTheme="majorHAnsi"/>
        </w:rPr>
        <w:t>Hewitson</w:t>
      </w:r>
      <w:proofErr w:type="spellEnd"/>
      <w:r w:rsidRPr="00A9395C">
        <w:rPr>
          <w:rFonts w:asciiTheme="majorHAnsi" w:eastAsia="Times New Roman" w:hAnsiTheme="majorHAnsi"/>
        </w:rPr>
        <w:t xml:space="preserve">, Guide de la protection des équipements électriques, </w:t>
      </w:r>
      <w:proofErr w:type="spellStart"/>
      <w:r w:rsidRPr="00A9395C">
        <w:rPr>
          <w:rFonts w:asciiTheme="majorHAnsi" w:eastAsia="Times New Roman" w:hAnsiTheme="majorHAnsi"/>
        </w:rPr>
        <w:t>Dunod</w:t>
      </w:r>
      <w:proofErr w:type="spellEnd"/>
      <w:r w:rsidRPr="00A9395C">
        <w:rPr>
          <w:rFonts w:asciiTheme="majorHAnsi" w:eastAsia="Times New Roman" w:hAnsiTheme="majorHAnsi"/>
        </w:rPr>
        <w:t>, 2007.</w:t>
      </w:r>
    </w:p>
    <w:p w:rsidR="00A9395C" w:rsidRPr="00A9395C" w:rsidRDefault="00A9395C" w:rsidP="00A9395C">
      <w:pPr>
        <w:rPr>
          <w:rFonts w:asciiTheme="majorHAnsi" w:hAnsiTheme="majorHAnsi" w:cs="Arial"/>
          <w:bCs/>
        </w:rPr>
      </w:pPr>
    </w:p>
    <w:p w:rsidR="00A9395C" w:rsidRPr="00A9395C" w:rsidRDefault="00A9395C" w:rsidP="00A9395C">
      <w:pPr>
        <w:rPr>
          <w:rFonts w:asciiTheme="majorHAnsi" w:hAnsiTheme="majorHAnsi" w:cs="Arial"/>
          <w:bCs/>
        </w:rPr>
      </w:pPr>
    </w:p>
    <w:p w:rsidR="00A9395C" w:rsidRPr="00A9395C" w:rsidRDefault="00A9395C" w:rsidP="00A9395C">
      <w:pPr>
        <w:rPr>
          <w:rFonts w:asciiTheme="majorHAnsi" w:hAnsiTheme="majorHAnsi" w:cs="Arial"/>
          <w:bCs/>
        </w:rPr>
      </w:pPr>
    </w:p>
    <w:p w:rsidR="00A9395C" w:rsidRPr="00A9395C" w:rsidRDefault="00A9395C" w:rsidP="00A9395C">
      <w:pPr>
        <w:rPr>
          <w:rFonts w:asciiTheme="majorHAnsi" w:hAnsiTheme="majorHAnsi" w:cs="Arial"/>
          <w:bCs/>
        </w:rPr>
      </w:pPr>
    </w:p>
    <w:p w:rsidR="00A9395C" w:rsidRPr="00A9395C" w:rsidRDefault="00A9395C" w:rsidP="00A9395C">
      <w:pPr>
        <w:rPr>
          <w:rFonts w:asciiTheme="majorHAnsi" w:hAnsiTheme="majorHAnsi" w:cs="Arial"/>
          <w:bCs/>
        </w:rPr>
      </w:pPr>
    </w:p>
    <w:p w:rsidR="00A9395C" w:rsidRPr="00A9395C" w:rsidRDefault="00A9395C" w:rsidP="00A9395C">
      <w:pPr>
        <w:spacing w:after="120" w:line="276" w:lineRule="auto"/>
        <w:jc w:val="both"/>
        <w:rPr>
          <w:rFonts w:asciiTheme="majorHAnsi" w:hAnsiTheme="majorHAnsi" w:cs="Arial"/>
          <w:bCs/>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A9395C" w:rsidRPr="00A9395C" w:rsidRDefault="00A9395C" w:rsidP="00A9395C">
      <w:pPr>
        <w:spacing w:after="120" w:line="276" w:lineRule="auto"/>
        <w:jc w:val="both"/>
        <w:rPr>
          <w:rFonts w:asciiTheme="majorHAnsi" w:hAnsiTheme="majorHAnsi" w:cstheme="minorBidi"/>
          <w:b/>
        </w:rPr>
      </w:pPr>
    </w:p>
    <w:p w:rsidR="00E6750E" w:rsidRDefault="00E6750E" w:rsidP="00E6750E">
      <w:pPr>
        <w:spacing w:after="120" w:line="276" w:lineRule="auto"/>
        <w:jc w:val="both"/>
        <w:rPr>
          <w:rFonts w:asciiTheme="majorHAnsi" w:hAnsiTheme="majorHAnsi" w:cstheme="minorBidi"/>
          <w:b/>
        </w:rPr>
      </w:pPr>
      <w:r>
        <w:rPr>
          <w:rFonts w:asciiTheme="majorHAnsi" w:hAnsiTheme="majorHAnsi" w:cstheme="minorBidi"/>
          <w:b/>
        </w:rPr>
        <w:t>Semestre : S4</w:t>
      </w:r>
    </w:p>
    <w:p w:rsidR="00E6750E" w:rsidRDefault="00E6750E" w:rsidP="00E6750E">
      <w:pPr>
        <w:spacing w:after="120" w:line="276" w:lineRule="auto"/>
        <w:jc w:val="both"/>
        <w:rPr>
          <w:rFonts w:asciiTheme="majorHAnsi" w:hAnsiTheme="majorHAnsi" w:cstheme="minorBidi"/>
          <w:b/>
        </w:rPr>
      </w:pPr>
      <w:r>
        <w:rPr>
          <w:rFonts w:asciiTheme="majorHAnsi" w:hAnsiTheme="majorHAnsi" w:cstheme="minorBidi"/>
          <w:b/>
        </w:rPr>
        <w:t>UET 2.2</w:t>
      </w:r>
    </w:p>
    <w:p w:rsidR="00E6750E" w:rsidRDefault="00E6750E" w:rsidP="00E6750E">
      <w:pPr>
        <w:spacing w:after="120" w:line="276" w:lineRule="auto"/>
        <w:jc w:val="both"/>
        <w:rPr>
          <w:rFonts w:asciiTheme="majorHAnsi" w:hAnsiTheme="majorHAnsi" w:cstheme="minorBidi"/>
          <w:b/>
        </w:rPr>
      </w:pPr>
      <w:r>
        <w:rPr>
          <w:rFonts w:asciiTheme="majorHAnsi" w:hAnsiTheme="majorHAnsi" w:cstheme="minorBidi"/>
          <w:b/>
        </w:rPr>
        <w:t xml:space="preserve">Matière1: </w:t>
      </w:r>
      <w:r>
        <w:rPr>
          <w:rFonts w:asciiTheme="majorHAnsi" w:hAnsiTheme="majorHAnsi" w:cs="Arial"/>
          <w:b/>
          <w:iCs/>
        </w:rPr>
        <w:t xml:space="preserve">Techniques d'Expression et de Communication </w:t>
      </w:r>
      <w:r>
        <w:rPr>
          <w:rFonts w:asciiTheme="majorHAnsi" w:hAnsiTheme="majorHAnsi" w:cstheme="minorBidi"/>
          <w:bCs/>
        </w:rPr>
        <w:t>(VHS:22h30, Cours : 1h30)</w:t>
      </w:r>
    </w:p>
    <w:p w:rsidR="00E6750E" w:rsidRDefault="00E6750E" w:rsidP="00E6750E">
      <w:pPr>
        <w:jc w:val="both"/>
        <w:rPr>
          <w:rFonts w:asciiTheme="majorHAnsi" w:hAnsiTheme="majorHAnsi" w:cstheme="majorBidi"/>
          <w:b/>
        </w:rPr>
      </w:pPr>
    </w:p>
    <w:p w:rsidR="00E6750E" w:rsidRDefault="00E6750E" w:rsidP="00E6750E">
      <w:pPr>
        <w:jc w:val="both"/>
        <w:rPr>
          <w:rFonts w:asciiTheme="majorHAnsi" w:hAnsiTheme="majorHAnsi" w:cstheme="majorBidi"/>
          <w:i/>
        </w:rPr>
      </w:pPr>
      <w:r>
        <w:rPr>
          <w:rFonts w:asciiTheme="majorHAnsi" w:hAnsiTheme="majorHAnsi" w:cstheme="majorBidi"/>
          <w:b/>
        </w:rPr>
        <w:t>Objectifs de l’enseignement:</w:t>
      </w:r>
      <w:r>
        <w:rPr>
          <w:rFonts w:asciiTheme="majorHAnsi" w:hAnsiTheme="majorHAnsi" w:cstheme="majorBidi"/>
        </w:rPr>
        <w:t xml:space="preserve"> </w:t>
      </w:r>
    </w:p>
    <w:p w:rsidR="00E6750E" w:rsidRDefault="00E6750E" w:rsidP="00E6750E">
      <w:pPr>
        <w:spacing w:line="276" w:lineRule="auto"/>
        <w:jc w:val="both"/>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E6750E" w:rsidRDefault="00E6750E" w:rsidP="00E6750E">
      <w:pPr>
        <w:adjustRightInd w:val="0"/>
        <w:jc w:val="both"/>
        <w:rPr>
          <w:rFonts w:asciiTheme="majorHAnsi" w:hAnsiTheme="majorHAnsi" w:cstheme="majorBidi"/>
          <w:b/>
          <w:bCs/>
        </w:rPr>
      </w:pPr>
    </w:p>
    <w:p w:rsidR="00E6750E" w:rsidRDefault="00E6750E" w:rsidP="00E6750E">
      <w:pPr>
        <w:jc w:val="both"/>
        <w:rPr>
          <w:rFonts w:asciiTheme="majorHAnsi" w:hAnsiTheme="majorHAnsi" w:cstheme="majorBidi"/>
          <w:i/>
        </w:rPr>
      </w:pPr>
      <w:r>
        <w:rPr>
          <w:rFonts w:asciiTheme="majorHAnsi" w:hAnsiTheme="majorHAnsi" w:cstheme="majorBidi"/>
          <w:b/>
        </w:rPr>
        <w:t xml:space="preserve">Connaissances préalables recommandées: </w:t>
      </w:r>
    </w:p>
    <w:p w:rsidR="00E6750E" w:rsidRDefault="00E6750E" w:rsidP="00E6750E">
      <w:pPr>
        <w:spacing w:line="276" w:lineRule="auto"/>
        <w:jc w:val="both"/>
        <w:rPr>
          <w:rFonts w:asciiTheme="majorHAnsi" w:hAnsiTheme="majorHAnsi" w:cstheme="minorBidi"/>
        </w:rPr>
      </w:pPr>
      <w:r>
        <w:rPr>
          <w:rFonts w:asciiTheme="majorHAnsi" w:hAnsiTheme="majorHAnsi" w:cstheme="minorBidi"/>
        </w:rPr>
        <w:t>Langues (Arabe ; Français ; Anglais)</w:t>
      </w:r>
    </w:p>
    <w:p w:rsidR="00E6750E" w:rsidRDefault="00E6750E" w:rsidP="00E6750E">
      <w:pPr>
        <w:ind w:right="282"/>
        <w:jc w:val="both"/>
        <w:rPr>
          <w:rFonts w:asciiTheme="majorHAnsi" w:hAnsiTheme="majorHAnsi" w:cs="Arial"/>
          <w:b/>
        </w:rPr>
      </w:pPr>
    </w:p>
    <w:p w:rsidR="00E6750E" w:rsidRDefault="00E6750E" w:rsidP="00E6750E">
      <w:pPr>
        <w:adjustRightInd w:val="0"/>
        <w:jc w:val="both"/>
        <w:rPr>
          <w:rFonts w:asciiTheme="majorHAnsi" w:hAnsiTheme="majorHAnsi" w:cstheme="majorBidi"/>
          <w:b/>
          <w:bCs/>
        </w:rPr>
      </w:pPr>
      <w:r>
        <w:rPr>
          <w:rFonts w:asciiTheme="majorHAnsi" w:hAnsiTheme="majorHAnsi" w:cstheme="majorBidi"/>
          <w:b/>
          <w:bCs/>
        </w:rPr>
        <w:t>Contenu de la matière :</w:t>
      </w:r>
    </w:p>
    <w:p w:rsidR="00E6750E" w:rsidRDefault="00E6750E" w:rsidP="00E6750E">
      <w:pPr>
        <w:jc w:val="both"/>
        <w:rPr>
          <w:rFonts w:asciiTheme="majorHAnsi" w:hAnsiTheme="majorHAnsi"/>
        </w:rPr>
      </w:pPr>
    </w:p>
    <w:p w:rsidR="00E6750E" w:rsidRDefault="00E6750E" w:rsidP="00E6750E">
      <w:pPr>
        <w:jc w:val="both"/>
        <w:rPr>
          <w:rFonts w:asciiTheme="majorHAnsi" w:hAnsiTheme="majorHAnsi"/>
        </w:rPr>
      </w:pPr>
      <w:r>
        <w:rPr>
          <w:rFonts w:asciiTheme="majorHAnsi" w:hAnsiTheme="majorHAnsi"/>
          <w:b/>
          <w:bCs/>
        </w:rPr>
        <w:t xml:space="preserve">Chapitre 1: </w:t>
      </w:r>
      <w:r>
        <w:rPr>
          <w:rFonts w:asciiTheme="majorHAnsi" w:hAnsiTheme="majorHAnsi" w:cstheme="minorBidi"/>
          <w:b/>
          <w:bCs/>
        </w:rPr>
        <w:t>Rechercher, analyser et organiser l’information</w:t>
      </w:r>
      <w:r>
        <w:rPr>
          <w:rFonts w:asciiTheme="majorHAnsi" w:hAnsiTheme="majorHAnsi"/>
        </w:rPr>
        <w:tab/>
        <w:t xml:space="preserve">              </w:t>
      </w:r>
      <w:r>
        <w:rPr>
          <w:rFonts w:asciiTheme="majorHAnsi" w:hAnsiTheme="majorHAnsi"/>
          <w:b/>
          <w:bCs/>
        </w:rPr>
        <w:t>3 semaines</w:t>
      </w:r>
    </w:p>
    <w:p w:rsidR="00E6750E" w:rsidRDefault="00E6750E" w:rsidP="00E6750E">
      <w:pPr>
        <w:autoSpaceDE w:val="0"/>
        <w:autoSpaceDN w:val="0"/>
        <w:adjustRightInd w:val="0"/>
        <w:jc w:val="both"/>
        <w:rPr>
          <w:rFonts w:asciiTheme="majorHAnsi" w:hAnsiTheme="majorHAnsi" w:cstheme="minorBidi"/>
        </w:rPr>
      </w:pPr>
      <w:r>
        <w:rPr>
          <w:rFonts w:asciiTheme="majorHAnsi" w:hAnsiTheme="majorHAnsi" w:cstheme="minorBidi"/>
        </w:rPr>
        <w:t>Identifier et utiliser les lieux, outils et ressources documentaires, Comprendre et analyser des documents, Constituer et actualiser une documentation.</w:t>
      </w:r>
    </w:p>
    <w:p w:rsidR="00E6750E" w:rsidRDefault="00E6750E" w:rsidP="00E6750E">
      <w:pPr>
        <w:jc w:val="both"/>
        <w:rPr>
          <w:rFonts w:asciiTheme="majorHAnsi" w:hAnsiTheme="majorHAnsi"/>
        </w:rPr>
      </w:pPr>
    </w:p>
    <w:p w:rsidR="00E6750E" w:rsidRDefault="00E6750E" w:rsidP="00E6750E">
      <w:pPr>
        <w:jc w:val="both"/>
        <w:rPr>
          <w:rFonts w:asciiTheme="majorHAnsi" w:hAnsiTheme="majorHAnsi"/>
        </w:rPr>
      </w:pPr>
      <w:r>
        <w:rPr>
          <w:rFonts w:asciiTheme="majorHAnsi" w:hAnsiTheme="majorHAnsi"/>
          <w:b/>
          <w:bCs/>
        </w:rPr>
        <w:t xml:space="preserve">Chapitre 2: </w:t>
      </w:r>
      <w:r>
        <w:rPr>
          <w:rFonts w:asciiTheme="majorHAnsi" w:hAnsiTheme="majorHAnsi" w:cstheme="minorBidi"/>
          <w:b/>
          <w:bCs/>
        </w:rPr>
        <w:t>Améliorer la capacité d’expression</w:t>
      </w:r>
      <w:r>
        <w:rPr>
          <w:rFonts w:asciiTheme="majorHAnsi" w:hAnsiTheme="majorHAnsi"/>
        </w:rPr>
        <w:tab/>
        <w:t xml:space="preserve">             </w:t>
      </w:r>
      <w:r>
        <w:rPr>
          <w:rFonts w:asciiTheme="majorHAnsi" w:hAnsiTheme="majorHAnsi"/>
        </w:rPr>
        <w:tab/>
      </w:r>
      <w:r>
        <w:rPr>
          <w:rFonts w:asciiTheme="majorHAnsi" w:hAnsiTheme="majorHAnsi"/>
        </w:rPr>
        <w:tab/>
        <w:t xml:space="preserve">              </w:t>
      </w:r>
      <w:r>
        <w:rPr>
          <w:rFonts w:asciiTheme="majorHAnsi" w:hAnsiTheme="majorHAnsi"/>
          <w:b/>
          <w:bCs/>
        </w:rPr>
        <w:t>3 semaines</w:t>
      </w:r>
    </w:p>
    <w:p w:rsidR="00E6750E" w:rsidRDefault="00E6750E" w:rsidP="00E6750E">
      <w:pPr>
        <w:spacing w:after="200" w:line="276" w:lineRule="auto"/>
        <w:jc w:val="both"/>
        <w:rPr>
          <w:rFonts w:asciiTheme="majorHAnsi" w:hAnsiTheme="majorHAnsi" w:cstheme="minorBidi"/>
        </w:rPr>
      </w:pPr>
      <w:r>
        <w:rPr>
          <w:rFonts w:asciiTheme="majorHAnsi" w:hAnsiTheme="majorHAnsi" w:cstheme="minorBidi"/>
        </w:rPr>
        <w:t>Prendre en compte la situation de Communication, Produire un message écrit, Communiquer par oral, Produire un message visuel et audiovisuel.</w:t>
      </w:r>
    </w:p>
    <w:p w:rsidR="00E6750E" w:rsidRDefault="00E6750E" w:rsidP="00E6750E">
      <w:pPr>
        <w:jc w:val="both"/>
        <w:rPr>
          <w:rFonts w:asciiTheme="majorHAnsi" w:hAnsiTheme="majorHAnsi"/>
        </w:rPr>
      </w:pPr>
      <w:r>
        <w:rPr>
          <w:rFonts w:asciiTheme="majorHAnsi" w:hAnsiTheme="majorHAnsi"/>
          <w:b/>
          <w:bCs/>
        </w:rPr>
        <w:t xml:space="preserve">Chapitre 3: </w:t>
      </w:r>
      <w:r>
        <w:rPr>
          <w:rFonts w:asciiTheme="majorHAnsi" w:hAnsiTheme="majorHAnsi" w:cstheme="minorBidi"/>
          <w:b/>
          <w:bCs/>
        </w:rPr>
        <w:t>Améliorer la capacité de communication dans des situations d’interaction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Pr>
          <w:rFonts w:asciiTheme="majorHAnsi" w:hAnsiTheme="majorHAnsi"/>
        </w:rPr>
        <w:tab/>
        <w:t xml:space="preserve">              </w:t>
      </w:r>
      <w:r>
        <w:rPr>
          <w:rFonts w:asciiTheme="majorHAnsi" w:hAnsiTheme="majorHAnsi"/>
          <w:b/>
          <w:bCs/>
        </w:rPr>
        <w:t>3 semaines</w:t>
      </w:r>
    </w:p>
    <w:p w:rsidR="00E6750E" w:rsidRDefault="00E6750E" w:rsidP="00E6750E">
      <w:pPr>
        <w:autoSpaceDE w:val="0"/>
        <w:autoSpaceDN w:val="0"/>
        <w:adjustRightInd w:val="0"/>
        <w:jc w:val="both"/>
        <w:rPr>
          <w:rFonts w:asciiTheme="majorHAnsi" w:hAnsiTheme="majorHAnsi" w:cstheme="minorBidi"/>
        </w:rPr>
      </w:pPr>
      <w:r>
        <w:rPr>
          <w:rFonts w:asciiTheme="majorHAnsi" w:hAnsiTheme="majorHAnsi" w:cstheme="minorBidi"/>
        </w:rPr>
        <w:t>Analyser le processus de communication Interpersonnelle, Améliorer la capacité de communication en face à face, Améliorer la capacité de communication en groupe.</w:t>
      </w:r>
    </w:p>
    <w:p w:rsidR="00E6750E" w:rsidRDefault="00E6750E" w:rsidP="00E6750E">
      <w:pPr>
        <w:jc w:val="both"/>
        <w:rPr>
          <w:rFonts w:asciiTheme="majorHAnsi" w:hAnsiTheme="majorHAnsi"/>
        </w:rPr>
      </w:pPr>
    </w:p>
    <w:p w:rsidR="00E6750E" w:rsidRDefault="00E6750E" w:rsidP="00E6750E">
      <w:pPr>
        <w:autoSpaceDE w:val="0"/>
        <w:autoSpaceDN w:val="0"/>
        <w:adjustRightInd w:val="0"/>
        <w:jc w:val="both"/>
        <w:rPr>
          <w:rFonts w:asciiTheme="majorHAnsi" w:hAnsiTheme="majorHAnsi"/>
        </w:rPr>
      </w:pPr>
      <w:r>
        <w:rPr>
          <w:rFonts w:asciiTheme="majorHAnsi" w:hAnsiTheme="majorHAnsi"/>
          <w:b/>
          <w:bCs/>
        </w:rPr>
        <w:t xml:space="preserve">Chapitre 4: </w:t>
      </w:r>
      <w:r>
        <w:rPr>
          <w:rFonts w:asciiTheme="majorHAnsi" w:hAnsiTheme="majorHAnsi" w:cstheme="minorBidi"/>
          <w:b/>
          <w:bCs/>
        </w:rPr>
        <w:t>Développer l’autonomie, la capacité d’organisation et de communication dans le cadre d’une démarche de projet</w:t>
      </w:r>
      <w:r>
        <w:rPr>
          <w:rFonts w:asciiTheme="majorHAnsi" w:hAnsiTheme="majorHAnsi"/>
        </w:rPr>
        <w:tab/>
      </w:r>
      <w:r>
        <w:rPr>
          <w:rFonts w:asciiTheme="majorHAnsi" w:hAnsiTheme="majorHAnsi"/>
        </w:rPr>
        <w:tab/>
        <w:t xml:space="preserve">              </w:t>
      </w:r>
      <w:r>
        <w:rPr>
          <w:rFonts w:asciiTheme="majorHAnsi" w:hAnsiTheme="majorHAnsi"/>
          <w:b/>
          <w:bCs/>
        </w:rPr>
        <w:t>6 semaines</w:t>
      </w:r>
    </w:p>
    <w:p w:rsidR="00E6750E" w:rsidRDefault="00E6750E" w:rsidP="00E6750E">
      <w:pPr>
        <w:autoSpaceDE w:val="0"/>
        <w:autoSpaceDN w:val="0"/>
        <w:adjustRightInd w:val="0"/>
        <w:jc w:val="both"/>
        <w:rPr>
          <w:rFonts w:asciiTheme="majorHAnsi" w:hAnsiTheme="majorHAnsi" w:cstheme="minorBidi"/>
        </w:rPr>
      </w:pPr>
      <w:r>
        <w:rPr>
          <w:rFonts w:asciiTheme="majorHAnsi" w:hAnsiTheme="majorHAnsi" w:cstheme="minorBidi"/>
        </w:rPr>
        <w:t xml:space="preserve">Se situer dans une démarche de projet et de communication, Anticiper l’action, Mettre en œuvre un projet : </w:t>
      </w:r>
      <w:r>
        <w:rPr>
          <w:rFonts w:asciiTheme="majorHAnsi" w:hAnsiTheme="majorHAnsi" w:cs="Arial"/>
          <w:lang w:bidi="ar-DZ"/>
        </w:rPr>
        <w:t>Exposé d’un compte rendu d'un travail pratique (Devoir à domicile).</w:t>
      </w:r>
    </w:p>
    <w:p w:rsidR="00E6750E" w:rsidRDefault="00E6750E" w:rsidP="00E6750E">
      <w:pPr>
        <w:jc w:val="both"/>
        <w:rPr>
          <w:rFonts w:asciiTheme="majorHAnsi" w:hAnsiTheme="majorHAnsi" w:cstheme="majorBidi"/>
          <w:b/>
        </w:rPr>
      </w:pPr>
    </w:p>
    <w:p w:rsidR="00E6750E" w:rsidRDefault="00E6750E" w:rsidP="00E6750E">
      <w:pPr>
        <w:jc w:val="both"/>
        <w:rPr>
          <w:rFonts w:asciiTheme="majorHAnsi" w:hAnsiTheme="majorHAnsi" w:cstheme="majorBidi"/>
          <w:b/>
        </w:rPr>
      </w:pPr>
      <w:r>
        <w:rPr>
          <w:rFonts w:asciiTheme="majorHAnsi" w:hAnsiTheme="majorHAnsi" w:cstheme="majorBidi"/>
          <w:b/>
        </w:rPr>
        <w:t>Mode d’évaluation : </w:t>
      </w:r>
      <w:r>
        <w:rPr>
          <w:rFonts w:asciiTheme="majorHAnsi" w:hAnsiTheme="majorHAnsi" w:cstheme="majorBidi"/>
          <w:bCs/>
        </w:rPr>
        <w:t>Examen final : 100 %.</w:t>
      </w:r>
    </w:p>
    <w:p w:rsidR="00E6750E" w:rsidRDefault="00E6750E" w:rsidP="00E6750E">
      <w:pPr>
        <w:jc w:val="both"/>
        <w:rPr>
          <w:rFonts w:asciiTheme="majorHAnsi" w:hAnsiTheme="majorHAnsi" w:cstheme="majorBidi"/>
          <w:b/>
        </w:rPr>
      </w:pPr>
    </w:p>
    <w:p w:rsidR="00E6750E" w:rsidRDefault="00E6750E" w:rsidP="00E6750E">
      <w:pPr>
        <w:jc w:val="both"/>
        <w:rPr>
          <w:rFonts w:asciiTheme="majorHAnsi" w:hAnsiTheme="majorHAnsi" w:cstheme="majorBidi"/>
          <w:i/>
        </w:rPr>
      </w:pPr>
      <w:r>
        <w:rPr>
          <w:rFonts w:asciiTheme="majorHAnsi" w:hAnsiTheme="majorHAnsi" w:cstheme="majorBidi"/>
          <w:b/>
        </w:rPr>
        <w:t>Références:</w:t>
      </w:r>
    </w:p>
    <w:p w:rsidR="00E6750E" w:rsidRDefault="00E6750E" w:rsidP="00E6750E">
      <w:pPr>
        <w:jc w:val="both"/>
        <w:rPr>
          <w:rFonts w:asciiTheme="majorHAnsi" w:hAnsiTheme="majorHAnsi" w:cstheme="minorBidi"/>
          <w:bCs/>
          <w:iCs/>
        </w:rPr>
      </w:pPr>
      <w:r>
        <w:rPr>
          <w:rFonts w:asciiTheme="majorHAnsi" w:hAnsiTheme="majorHAnsi" w:cstheme="majorBidi"/>
          <w:iCs/>
        </w:rPr>
        <w:t xml:space="preserve">1- </w:t>
      </w:r>
      <w:r>
        <w:rPr>
          <w:rFonts w:asciiTheme="majorHAnsi" w:hAnsiTheme="majorHAnsi" w:cstheme="minorBidi"/>
          <w:bCs/>
          <w:iCs/>
        </w:rPr>
        <w:t xml:space="preserve">Jean-Denis </w:t>
      </w:r>
      <w:proofErr w:type="spellStart"/>
      <w:r>
        <w:rPr>
          <w:rFonts w:asciiTheme="majorHAnsi" w:hAnsiTheme="majorHAnsi" w:cstheme="minorBidi"/>
          <w:bCs/>
          <w:iCs/>
        </w:rPr>
        <w:t>Commeignes</w:t>
      </w:r>
      <w:proofErr w:type="spellEnd"/>
      <w:r>
        <w:rPr>
          <w:rFonts w:asciiTheme="majorHAnsi" w:hAnsiTheme="majorHAnsi" w:cstheme="minorBidi"/>
          <w:bCs/>
          <w:iCs/>
        </w:rPr>
        <w:t xml:space="preserve"> 12 méthodes de communications écrites et orale – 4éme </w:t>
      </w:r>
    </w:p>
    <w:p w:rsidR="00E6750E" w:rsidRDefault="00E6750E" w:rsidP="00E6750E">
      <w:pPr>
        <w:jc w:val="both"/>
        <w:rPr>
          <w:rFonts w:asciiTheme="majorHAnsi" w:hAnsiTheme="majorHAnsi" w:cstheme="minorBidi"/>
          <w:bCs/>
          <w:iCs/>
        </w:rPr>
      </w:pPr>
      <w:r>
        <w:rPr>
          <w:rFonts w:asciiTheme="majorHAnsi" w:hAnsiTheme="majorHAnsi" w:cstheme="minorBidi"/>
          <w:bCs/>
          <w:iCs/>
        </w:rPr>
        <w:t xml:space="preserve">    édition, Michelle Fayet et </w:t>
      </w:r>
      <w:proofErr w:type="spellStart"/>
      <w:r>
        <w:rPr>
          <w:rFonts w:asciiTheme="majorHAnsi" w:hAnsiTheme="majorHAnsi" w:cstheme="minorBidi"/>
          <w:bCs/>
          <w:iCs/>
        </w:rPr>
        <w:t>Dunod</w:t>
      </w:r>
      <w:proofErr w:type="spellEnd"/>
      <w:r>
        <w:rPr>
          <w:rFonts w:asciiTheme="majorHAnsi" w:hAnsiTheme="majorHAnsi" w:cstheme="minorBidi"/>
          <w:bCs/>
          <w:iCs/>
        </w:rPr>
        <w:t xml:space="preserve"> 2013.</w:t>
      </w:r>
    </w:p>
    <w:p w:rsidR="00E6750E" w:rsidRDefault="00E6750E" w:rsidP="00E6750E">
      <w:pPr>
        <w:jc w:val="both"/>
        <w:rPr>
          <w:rFonts w:asciiTheme="majorHAnsi" w:hAnsiTheme="majorHAnsi" w:cstheme="minorBidi"/>
          <w:bCs/>
          <w:iCs/>
        </w:rPr>
      </w:pPr>
      <w:r>
        <w:rPr>
          <w:rFonts w:asciiTheme="majorHAnsi" w:hAnsiTheme="majorHAnsi" w:cstheme="minorBidi"/>
          <w:bCs/>
          <w:iCs/>
        </w:rPr>
        <w:t>2- Denis Baril ; Sirey, Techniques de l’expression écrite et orale ; 2008.</w:t>
      </w:r>
    </w:p>
    <w:p w:rsidR="00E6750E" w:rsidRDefault="00E6750E" w:rsidP="00E6750E">
      <w:pPr>
        <w:jc w:val="both"/>
        <w:rPr>
          <w:rFonts w:asciiTheme="majorHAnsi" w:hAnsiTheme="majorHAnsi" w:cstheme="minorBidi"/>
          <w:bCs/>
          <w:iCs/>
        </w:rPr>
      </w:pPr>
      <w:r>
        <w:rPr>
          <w:rFonts w:asciiTheme="majorHAnsi" w:hAnsiTheme="majorHAnsi" w:cstheme="minorBidi"/>
          <w:bCs/>
          <w:iCs/>
        </w:rPr>
        <w:t xml:space="preserve">3- Matthieu </w:t>
      </w:r>
      <w:proofErr w:type="spellStart"/>
      <w:r>
        <w:rPr>
          <w:rFonts w:asciiTheme="majorHAnsi" w:hAnsiTheme="majorHAnsi" w:cstheme="minorBidi"/>
          <w:bCs/>
          <w:iCs/>
        </w:rPr>
        <w:t>Dubost</w:t>
      </w:r>
      <w:proofErr w:type="spellEnd"/>
      <w:r>
        <w:rPr>
          <w:rFonts w:asciiTheme="majorHAnsi" w:hAnsiTheme="majorHAnsi" w:cstheme="minorBidi"/>
          <w:bCs/>
          <w:iCs/>
        </w:rPr>
        <w:t xml:space="preserve">  Améliorer son expression écrite et orale toutes les clés ;   </w:t>
      </w:r>
    </w:p>
    <w:p w:rsidR="00E6750E" w:rsidRDefault="00E6750E" w:rsidP="00E6750E">
      <w:pPr>
        <w:jc w:val="both"/>
        <w:rPr>
          <w:rFonts w:asciiTheme="majorHAnsi" w:hAnsiTheme="majorHAnsi" w:cstheme="majorBidi"/>
          <w:iCs/>
        </w:rPr>
      </w:pPr>
      <w:r>
        <w:rPr>
          <w:rFonts w:asciiTheme="majorHAnsi" w:hAnsiTheme="majorHAnsi" w:cstheme="minorBidi"/>
          <w:bCs/>
          <w:iCs/>
        </w:rPr>
        <w:t xml:space="preserve">    Edition Ellipses 2014.</w:t>
      </w:r>
    </w:p>
    <w:p w:rsidR="00E6750E" w:rsidRDefault="00E6750E" w:rsidP="00E6750E">
      <w:pPr>
        <w:spacing w:after="120" w:line="276" w:lineRule="auto"/>
        <w:jc w:val="both"/>
        <w:rPr>
          <w:rFonts w:asciiTheme="majorHAnsi" w:hAnsiTheme="majorHAnsi"/>
        </w:rPr>
      </w:pPr>
    </w:p>
    <w:p w:rsidR="009316A2" w:rsidRDefault="009316A2" w:rsidP="009316A2"/>
    <w:p w:rsidR="00650634" w:rsidRDefault="00650634" w:rsidP="009316A2">
      <w:pPr>
        <w:spacing w:after="120" w:line="276" w:lineRule="auto"/>
        <w:jc w:val="both"/>
      </w:pPr>
    </w:p>
    <w:sectPr w:rsidR="00650634" w:rsidSect="006506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72C"/>
    <w:multiLevelType w:val="hybridMultilevel"/>
    <w:tmpl w:val="56C41E6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D453D4E"/>
    <w:multiLevelType w:val="hybridMultilevel"/>
    <w:tmpl w:val="347ABC9C"/>
    <w:lvl w:ilvl="0" w:tplc="040C000F">
      <w:start w:val="1"/>
      <w:numFmt w:val="decimal"/>
      <w:lvlText w:val="%1."/>
      <w:lvlJc w:val="left"/>
      <w:pPr>
        <w:tabs>
          <w:tab w:val="num" w:pos="360"/>
        </w:tabs>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E160553"/>
    <w:multiLevelType w:val="hybridMultilevel"/>
    <w:tmpl w:val="1732491E"/>
    <w:lvl w:ilvl="0" w:tplc="86C26A58">
      <w:start w:val="1"/>
      <w:numFmt w:val="decimal"/>
      <w:lvlText w:val="%1-"/>
      <w:lvlJc w:val="left"/>
      <w:pPr>
        <w:ind w:left="928"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CE79AD"/>
    <w:multiLevelType w:val="hybridMultilevel"/>
    <w:tmpl w:val="89063D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3496BEB2">
      <w:start w:val="1"/>
      <w:numFmt w:val="decimal"/>
      <w:lvlText w:val="%3."/>
      <w:lvlJc w:val="right"/>
      <w:pPr>
        <w:tabs>
          <w:tab w:val="num" w:pos="1800"/>
        </w:tabs>
        <w:ind w:left="1800" w:hanging="180"/>
      </w:pPr>
      <w:rPr>
        <w:rFonts w:ascii="Times New Roman" w:eastAsia="SimSu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476E6D"/>
    <w:multiLevelType w:val="hybridMultilevel"/>
    <w:tmpl w:val="30E4FD36"/>
    <w:lvl w:ilvl="0" w:tplc="ED8A887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17853"/>
    <w:multiLevelType w:val="hybridMultilevel"/>
    <w:tmpl w:val="7C82182A"/>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262E624A"/>
    <w:multiLevelType w:val="hybridMultilevel"/>
    <w:tmpl w:val="5EC87756"/>
    <w:lvl w:ilvl="0" w:tplc="AC68B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FA0A5F"/>
    <w:multiLevelType w:val="hybridMultilevel"/>
    <w:tmpl w:val="14AEC92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2B953F6D"/>
    <w:multiLevelType w:val="multilevel"/>
    <w:tmpl w:val="D6ECA1E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32A77F3F"/>
    <w:multiLevelType w:val="hybridMultilevel"/>
    <w:tmpl w:val="F1DE65BE"/>
    <w:lvl w:ilvl="0" w:tplc="9CA29678">
      <w:start w:val="1"/>
      <w:numFmt w:val="decimal"/>
      <w:lvlText w:val="%1."/>
      <w:lvlJc w:val="left"/>
      <w:pPr>
        <w:ind w:left="1211" w:hanging="360"/>
      </w:pPr>
      <w:rPr>
        <w:rFonts w:ascii="Times New Roman" w:eastAsia="Times New Roman" w:hAnsi="Times New Roman" w:cs="Times New Roman"/>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nsid w:val="33AC0568"/>
    <w:multiLevelType w:val="hybridMultilevel"/>
    <w:tmpl w:val="D3A6FD18"/>
    <w:lvl w:ilvl="0" w:tplc="3E800AD2">
      <w:start w:val="1"/>
      <w:numFmt w:val="decimal"/>
      <w:lvlText w:val="%1."/>
      <w:lvlJc w:val="left"/>
      <w:pPr>
        <w:tabs>
          <w:tab w:val="num" w:pos="630"/>
        </w:tabs>
        <w:ind w:left="630" w:hanging="360"/>
      </w:pPr>
    </w:lvl>
    <w:lvl w:ilvl="1" w:tplc="040C0003">
      <w:start w:val="1"/>
      <w:numFmt w:val="lowerLetter"/>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5F82BA9"/>
    <w:multiLevelType w:val="hybridMultilevel"/>
    <w:tmpl w:val="B3765D2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477D3CD5"/>
    <w:multiLevelType w:val="hybridMultilevel"/>
    <w:tmpl w:val="6A827E92"/>
    <w:lvl w:ilvl="0" w:tplc="D38E6A4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54BA1810"/>
    <w:multiLevelType w:val="hybridMultilevel"/>
    <w:tmpl w:val="0848FE02"/>
    <w:lvl w:ilvl="0" w:tplc="F47A8476">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5EAC3DFF"/>
    <w:multiLevelType w:val="hybridMultilevel"/>
    <w:tmpl w:val="7F2882EE"/>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6E406488"/>
    <w:multiLevelType w:val="hybridMultilevel"/>
    <w:tmpl w:val="FBFA6B8A"/>
    <w:lvl w:ilvl="0" w:tplc="DA2A1B0C">
      <w:numFmt w:val="bullet"/>
      <w:lvlText w:val="-"/>
      <w:lvlJc w:val="left"/>
      <w:pPr>
        <w:ind w:left="928" w:hanging="360"/>
      </w:pPr>
      <w:rPr>
        <w:rFonts w:ascii="Arial" w:eastAsia="SimSun" w:hAnsi="Arial"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C06256"/>
    <w:multiLevelType w:val="hybridMultilevel"/>
    <w:tmpl w:val="37449ABC"/>
    <w:lvl w:ilvl="0" w:tplc="040C0011">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78D85416"/>
    <w:multiLevelType w:val="multilevel"/>
    <w:tmpl w:val="208E310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7B8907F7"/>
    <w:multiLevelType w:val="hybridMultilevel"/>
    <w:tmpl w:val="DE66A7C8"/>
    <w:lvl w:ilvl="0" w:tplc="309C5E74">
      <w:start w:val="1"/>
      <w:numFmt w:val="decimal"/>
      <w:lvlText w:val="%1-"/>
      <w:lvlJc w:val="left"/>
      <w:pPr>
        <w:ind w:left="720" w:hanging="360"/>
      </w:pPr>
      <w:rPr>
        <w:rFonts w:asciiTheme="majorHAnsi" w:eastAsia="SimSun" w:hAnsiTheme="majorHAnsi" w:cstheme="maj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2"/>
  </w:num>
  <w:num w:numId="36">
    <w:abstractNumId w:val="5"/>
  </w:num>
  <w:num w:numId="37">
    <w:abstractNumId w:val="8"/>
  </w:num>
  <w:num w:numId="38">
    <w:abstractNumId w:val="18"/>
  </w:num>
  <w:num w:numId="39">
    <w:abstractNumId w:val="3"/>
  </w:num>
  <w:num w:numId="40">
    <w:abstractNumId w:val="14"/>
  </w:num>
  <w:num w:numId="41">
    <w:abstractNumId w:val="25"/>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rsids>
    <w:rsidRoot w:val="00001C78"/>
    <w:rsid w:val="00001C78"/>
    <w:rsid w:val="00002EC2"/>
    <w:rsid w:val="00062FA2"/>
    <w:rsid w:val="00074314"/>
    <w:rsid w:val="00077462"/>
    <w:rsid w:val="000A73A2"/>
    <w:rsid w:val="00105711"/>
    <w:rsid w:val="001105CF"/>
    <w:rsid w:val="001203F1"/>
    <w:rsid w:val="001330DE"/>
    <w:rsid w:val="001A1DBB"/>
    <w:rsid w:val="00271842"/>
    <w:rsid w:val="0035347F"/>
    <w:rsid w:val="00356F07"/>
    <w:rsid w:val="0044152E"/>
    <w:rsid w:val="00531D77"/>
    <w:rsid w:val="005441C5"/>
    <w:rsid w:val="005A2AF5"/>
    <w:rsid w:val="00612C5F"/>
    <w:rsid w:val="006153DB"/>
    <w:rsid w:val="00650634"/>
    <w:rsid w:val="00675E58"/>
    <w:rsid w:val="00682CD8"/>
    <w:rsid w:val="00693200"/>
    <w:rsid w:val="006B5385"/>
    <w:rsid w:val="0072584A"/>
    <w:rsid w:val="00787BB0"/>
    <w:rsid w:val="008247BD"/>
    <w:rsid w:val="00837187"/>
    <w:rsid w:val="0090074F"/>
    <w:rsid w:val="0091025F"/>
    <w:rsid w:val="009316A2"/>
    <w:rsid w:val="00A12513"/>
    <w:rsid w:val="00A9395C"/>
    <w:rsid w:val="00AF2D47"/>
    <w:rsid w:val="00B26E71"/>
    <w:rsid w:val="00BB12DF"/>
    <w:rsid w:val="00BF342E"/>
    <w:rsid w:val="00C53C9C"/>
    <w:rsid w:val="00CE2F13"/>
    <w:rsid w:val="00D33E65"/>
    <w:rsid w:val="00D37736"/>
    <w:rsid w:val="00D436A6"/>
    <w:rsid w:val="00D85E13"/>
    <w:rsid w:val="00DF1519"/>
    <w:rsid w:val="00E6750E"/>
    <w:rsid w:val="00EF6EE8"/>
    <w:rsid w:val="00F94D4C"/>
    <w:rsid w:val="00FA123E"/>
    <w:rsid w:val="00FB4D1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78"/>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001C78"/>
    <w:pPr>
      <w:keepNext/>
      <w:outlineLvl w:val="0"/>
    </w:pPr>
    <w:rPr>
      <w:b/>
      <w:bCs/>
    </w:rPr>
  </w:style>
  <w:style w:type="paragraph" w:styleId="Titre2">
    <w:name w:val="heading 2"/>
    <w:basedOn w:val="Normal"/>
    <w:next w:val="Normal"/>
    <w:link w:val="Titre2Car"/>
    <w:semiHidden/>
    <w:unhideWhenUsed/>
    <w:qFormat/>
    <w:rsid w:val="00001C78"/>
    <w:pPr>
      <w:keepNext/>
      <w:outlineLvl w:val="1"/>
    </w:pPr>
    <w:rPr>
      <w:rFonts w:ascii="Verdana" w:hAnsi="Verdana"/>
      <w:b/>
      <w:bCs/>
      <w:sz w:val="22"/>
      <w:szCs w:val="22"/>
    </w:rPr>
  </w:style>
  <w:style w:type="paragraph" w:styleId="Titre3">
    <w:name w:val="heading 3"/>
    <w:basedOn w:val="Normal"/>
    <w:next w:val="Normal"/>
    <w:link w:val="Titre3Car"/>
    <w:semiHidden/>
    <w:unhideWhenUsed/>
    <w:qFormat/>
    <w:rsid w:val="00001C78"/>
    <w:pPr>
      <w:keepNext/>
      <w:ind w:left="360"/>
      <w:jc w:val="center"/>
      <w:outlineLvl w:val="2"/>
    </w:pPr>
    <w:rPr>
      <w:b/>
      <w:bCs/>
    </w:rPr>
  </w:style>
  <w:style w:type="paragraph" w:styleId="Titre4">
    <w:name w:val="heading 4"/>
    <w:basedOn w:val="Normal"/>
    <w:next w:val="Normal"/>
    <w:link w:val="Titre4Car"/>
    <w:semiHidden/>
    <w:unhideWhenUsed/>
    <w:qFormat/>
    <w:rsid w:val="00001C78"/>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001C78"/>
    <w:pPr>
      <w:spacing w:before="240" w:after="60"/>
      <w:outlineLvl w:val="4"/>
    </w:pPr>
    <w:rPr>
      <w:b/>
      <w:bCs/>
      <w:i/>
      <w:iCs/>
      <w:sz w:val="26"/>
      <w:szCs w:val="26"/>
    </w:rPr>
  </w:style>
  <w:style w:type="paragraph" w:styleId="Titre6">
    <w:name w:val="heading 6"/>
    <w:basedOn w:val="Normal"/>
    <w:next w:val="Normal"/>
    <w:link w:val="Titre6Car"/>
    <w:semiHidden/>
    <w:unhideWhenUsed/>
    <w:qFormat/>
    <w:rsid w:val="00001C78"/>
    <w:pPr>
      <w:spacing w:before="240" w:after="60"/>
      <w:outlineLvl w:val="5"/>
    </w:pPr>
    <w:rPr>
      <w:b/>
      <w:bCs/>
      <w:sz w:val="22"/>
      <w:szCs w:val="22"/>
    </w:rPr>
  </w:style>
  <w:style w:type="paragraph" w:styleId="Titre7">
    <w:name w:val="heading 7"/>
    <w:basedOn w:val="Normal"/>
    <w:next w:val="Normal"/>
    <w:link w:val="Titre7Car"/>
    <w:uiPriority w:val="99"/>
    <w:semiHidden/>
    <w:unhideWhenUsed/>
    <w:qFormat/>
    <w:rsid w:val="00001C78"/>
    <w:pPr>
      <w:keepNext/>
      <w:jc w:val="center"/>
      <w:outlineLvl w:val="6"/>
    </w:pPr>
    <w:rPr>
      <w:rFonts w:ascii="Verdana" w:hAnsi="Verdana"/>
      <w:b/>
      <w:bCs/>
      <w:sz w:val="22"/>
      <w:szCs w:val="22"/>
    </w:rPr>
  </w:style>
  <w:style w:type="paragraph" w:styleId="Titre8">
    <w:name w:val="heading 8"/>
    <w:basedOn w:val="Normal"/>
    <w:next w:val="Normal"/>
    <w:link w:val="Titre8Car"/>
    <w:uiPriority w:val="99"/>
    <w:semiHidden/>
    <w:unhideWhenUsed/>
    <w:qFormat/>
    <w:rsid w:val="00001C78"/>
    <w:pPr>
      <w:spacing w:before="240" w:after="60"/>
      <w:outlineLvl w:val="7"/>
    </w:pPr>
    <w:rPr>
      <w:i/>
      <w:iCs/>
    </w:rPr>
  </w:style>
  <w:style w:type="paragraph" w:styleId="Titre9">
    <w:name w:val="heading 9"/>
    <w:basedOn w:val="Normal"/>
    <w:next w:val="Normal"/>
    <w:link w:val="Titre9Car"/>
    <w:uiPriority w:val="99"/>
    <w:semiHidden/>
    <w:unhideWhenUsed/>
    <w:qFormat/>
    <w:rsid w:val="00001C7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1C78"/>
    <w:rPr>
      <w:rFonts w:ascii="Times New Roman" w:eastAsia="SimSun" w:hAnsi="Times New Roman" w:cs="Times New Roman"/>
      <w:b/>
      <w:bCs/>
      <w:sz w:val="24"/>
      <w:szCs w:val="24"/>
      <w:lang w:eastAsia="zh-CN"/>
    </w:rPr>
  </w:style>
  <w:style w:type="character" w:customStyle="1" w:styleId="Titre2Car">
    <w:name w:val="Titre 2 Car"/>
    <w:basedOn w:val="Policepardfaut"/>
    <w:link w:val="Titre2"/>
    <w:semiHidden/>
    <w:rsid w:val="00001C78"/>
    <w:rPr>
      <w:rFonts w:ascii="Verdana" w:eastAsia="SimSun" w:hAnsi="Verdana" w:cs="Times New Roman"/>
      <w:b/>
      <w:bCs/>
      <w:lang w:eastAsia="zh-CN"/>
    </w:rPr>
  </w:style>
  <w:style w:type="character" w:customStyle="1" w:styleId="Titre3Car">
    <w:name w:val="Titre 3 Car"/>
    <w:basedOn w:val="Policepardfaut"/>
    <w:link w:val="Titre3"/>
    <w:semiHidden/>
    <w:rsid w:val="00001C78"/>
    <w:rPr>
      <w:rFonts w:ascii="Times New Roman" w:eastAsia="SimSun" w:hAnsi="Times New Roman" w:cs="Times New Roman"/>
      <w:b/>
      <w:bCs/>
      <w:sz w:val="24"/>
      <w:szCs w:val="24"/>
      <w:lang w:eastAsia="zh-CN"/>
    </w:rPr>
  </w:style>
  <w:style w:type="character" w:customStyle="1" w:styleId="Titre4Car">
    <w:name w:val="Titre 4 Car"/>
    <w:basedOn w:val="Policepardfaut"/>
    <w:link w:val="Titre4"/>
    <w:semiHidden/>
    <w:rsid w:val="00001C78"/>
    <w:rPr>
      <w:rFonts w:ascii="Times New Roman" w:eastAsia="SimSun" w:hAnsi="Times New Roman" w:cs="Times New Roman"/>
      <w:b/>
      <w:bCs/>
      <w:sz w:val="28"/>
      <w:szCs w:val="28"/>
      <w:lang w:eastAsia="zh-CN"/>
    </w:rPr>
  </w:style>
  <w:style w:type="character" w:customStyle="1" w:styleId="Titre5Car">
    <w:name w:val="Titre 5 Car"/>
    <w:basedOn w:val="Policepardfaut"/>
    <w:link w:val="Titre5"/>
    <w:semiHidden/>
    <w:rsid w:val="00001C78"/>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semiHidden/>
    <w:rsid w:val="00001C78"/>
    <w:rPr>
      <w:rFonts w:ascii="Times New Roman" w:eastAsia="SimSun" w:hAnsi="Times New Roman" w:cs="Times New Roman"/>
      <w:b/>
      <w:bCs/>
      <w:lang w:eastAsia="zh-CN"/>
    </w:rPr>
  </w:style>
  <w:style w:type="character" w:customStyle="1" w:styleId="Titre7Car">
    <w:name w:val="Titre 7 Car"/>
    <w:basedOn w:val="Policepardfaut"/>
    <w:link w:val="Titre7"/>
    <w:uiPriority w:val="99"/>
    <w:semiHidden/>
    <w:rsid w:val="00001C78"/>
    <w:rPr>
      <w:rFonts w:ascii="Verdana" w:eastAsia="SimSun" w:hAnsi="Verdana" w:cs="Times New Roman"/>
      <w:b/>
      <w:bCs/>
      <w:lang w:eastAsia="zh-CN"/>
    </w:rPr>
  </w:style>
  <w:style w:type="character" w:customStyle="1" w:styleId="Titre8Car">
    <w:name w:val="Titre 8 Car"/>
    <w:basedOn w:val="Policepardfaut"/>
    <w:link w:val="Titre8"/>
    <w:uiPriority w:val="99"/>
    <w:semiHidden/>
    <w:rsid w:val="00001C78"/>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semiHidden/>
    <w:rsid w:val="00001C78"/>
    <w:rPr>
      <w:rFonts w:ascii="Arial" w:eastAsia="SimSun" w:hAnsi="Arial" w:cs="Arial"/>
      <w:lang w:eastAsia="zh-CN"/>
    </w:rPr>
  </w:style>
  <w:style w:type="paragraph" w:styleId="NormalWeb">
    <w:name w:val="Normal (Web)"/>
    <w:basedOn w:val="Normal"/>
    <w:uiPriority w:val="99"/>
    <w:semiHidden/>
    <w:unhideWhenUsed/>
    <w:rsid w:val="00001C78"/>
    <w:pPr>
      <w:spacing w:before="100" w:beforeAutospacing="1" w:after="100" w:afterAutospacing="1"/>
    </w:pPr>
    <w:rPr>
      <w:rFonts w:eastAsia="Times New Roman"/>
      <w:lang w:eastAsia="fr-FR"/>
    </w:rPr>
  </w:style>
  <w:style w:type="paragraph" w:styleId="Notedebasdepage">
    <w:name w:val="footnote text"/>
    <w:basedOn w:val="Normal"/>
    <w:link w:val="NotedebasdepageCar1"/>
    <w:uiPriority w:val="99"/>
    <w:semiHidden/>
    <w:unhideWhenUsed/>
    <w:rsid w:val="00001C78"/>
    <w:pPr>
      <w:autoSpaceDE w:val="0"/>
      <w:autoSpaceDN w:val="0"/>
    </w:pPr>
    <w:rPr>
      <w:rFonts w:eastAsia="Times New Roman"/>
      <w:sz w:val="20"/>
      <w:szCs w:val="20"/>
      <w:lang w:eastAsia="fr-FR"/>
    </w:rPr>
  </w:style>
  <w:style w:type="character" w:customStyle="1" w:styleId="NotedebasdepageCar1">
    <w:name w:val="Note de bas de page Car1"/>
    <w:basedOn w:val="Policepardfaut"/>
    <w:link w:val="Notedebasdepage"/>
    <w:uiPriority w:val="99"/>
    <w:semiHidden/>
    <w:locked/>
    <w:rsid w:val="00001C78"/>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001C78"/>
    <w:rPr>
      <w:rFonts w:ascii="Times New Roman" w:eastAsia="SimSun" w:hAnsi="Times New Roman" w:cs="Times New Roman"/>
      <w:sz w:val="20"/>
      <w:szCs w:val="20"/>
      <w:lang w:eastAsia="zh-CN"/>
    </w:rPr>
  </w:style>
  <w:style w:type="paragraph" w:styleId="En-tte">
    <w:name w:val="header"/>
    <w:basedOn w:val="Normal"/>
    <w:link w:val="En-tteCar1"/>
    <w:uiPriority w:val="99"/>
    <w:semiHidden/>
    <w:unhideWhenUsed/>
    <w:rsid w:val="00001C78"/>
    <w:pPr>
      <w:tabs>
        <w:tab w:val="center" w:pos="4536"/>
        <w:tab w:val="right" w:pos="9072"/>
      </w:tabs>
      <w:autoSpaceDE w:val="0"/>
      <w:autoSpaceDN w:val="0"/>
    </w:pPr>
    <w:rPr>
      <w:rFonts w:eastAsia="Times New Roman"/>
      <w:sz w:val="20"/>
      <w:szCs w:val="20"/>
      <w:lang w:eastAsia="fr-FR"/>
    </w:rPr>
  </w:style>
  <w:style w:type="character" w:customStyle="1" w:styleId="En-tteCar1">
    <w:name w:val="En-tête Car1"/>
    <w:basedOn w:val="Policepardfaut"/>
    <w:link w:val="En-tte"/>
    <w:uiPriority w:val="99"/>
    <w:semiHidden/>
    <w:locked/>
    <w:rsid w:val="00001C78"/>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semiHidden/>
    <w:rsid w:val="00001C78"/>
    <w:rPr>
      <w:rFonts w:ascii="Times New Roman" w:eastAsia="SimSun" w:hAnsi="Times New Roman" w:cs="Times New Roman"/>
      <w:sz w:val="24"/>
      <w:szCs w:val="24"/>
      <w:lang w:eastAsia="zh-CN"/>
    </w:rPr>
  </w:style>
  <w:style w:type="paragraph" w:styleId="Pieddepage">
    <w:name w:val="footer"/>
    <w:basedOn w:val="Normal"/>
    <w:link w:val="PieddepageCar1"/>
    <w:uiPriority w:val="99"/>
    <w:semiHidden/>
    <w:unhideWhenUsed/>
    <w:rsid w:val="00001C78"/>
    <w:pPr>
      <w:tabs>
        <w:tab w:val="center" w:pos="4536"/>
        <w:tab w:val="right" w:pos="9072"/>
      </w:tabs>
    </w:pPr>
    <w:rPr>
      <w:rFonts w:eastAsia="Times New Roman"/>
    </w:rPr>
  </w:style>
  <w:style w:type="character" w:customStyle="1" w:styleId="PieddepageCar1">
    <w:name w:val="Pied de page Car1"/>
    <w:basedOn w:val="Policepardfaut"/>
    <w:link w:val="Pieddepage"/>
    <w:uiPriority w:val="99"/>
    <w:semiHidden/>
    <w:locked/>
    <w:rsid w:val="00001C78"/>
    <w:rPr>
      <w:rFonts w:ascii="Times New Roman" w:eastAsia="Times New Roman" w:hAnsi="Times New Roman" w:cs="Times New Roman"/>
      <w:sz w:val="24"/>
      <w:szCs w:val="24"/>
      <w:lang w:eastAsia="zh-CN"/>
    </w:rPr>
  </w:style>
  <w:style w:type="character" w:customStyle="1" w:styleId="PieddepageCar">
    <w:name w:val="Pied de page Car"/>
    <w:basedOn w:val="Policepardfaut"/>
    <w:link w:val="Pieddepage"/>
    <w:uiPriority w:val="99"/>
    <w:semiHidden/>
    <w:rsid w:val="00001C78"/>
    <w:rPr>
      <w:rFonts w:ascii="Times New Roman" w:eastAsia="SimSun" w:hAnsi="Times New Roman" w:cs="Times New Roman"/>
      <w:sz w:val="24"/>
      <w:szCs w:val="24"/>
      <w:lang w:eastAsia="zh-CN"/>
    </w:rPr>
  </w:style>
  <w:style w:type="paragraph" w:styleId="Titre">
    <w:name w:val="Title"/>
    <w:basedOn w:val="Normal"/>
    <w:link w:val="TitreCar"/>
    <w:uiPriority w:val="99"/>
    <w:qFormat/>
    <w:rsid w:val="00001C78"/>
    <w:pPr>
      <w:snapToGrid w:val="0"/>
      <w:jc w:val="center"/>
    </w:pPr>
    <w:rPr>
      <w:rFonts w:ascii="TimesNewRoman,Bold" w:eastAsia="Times New Roman" w:hAnsi="TimesNewRoman,Bold"/>
      <w:b/>
      <w:bCs/>
      <w:color w:val="FF0000"/>
      <w:sz w:val="36"/>
      <w:szCs w:val="36"/>
      <w:lang w:eastAsia="fr-FR"/>
    </w:rPr>
  </w:style>
  <w:style w:type="character" w:customStyle="1" w:styleId="TitreCar">
    <w:name w:val="Titre Car"/>
    <w:basedOn w:val="Policepardfaut"/>
    <w:link w:val="Titre"/>
    <w:uiPriority w:val="99"/>
    <w:rsid w:val="00001C78"/>
    <w:rPr>
      <w:rFonts w:ascii="TimesNewRoman,Bold" w:eastAsia="Times New Roman" w:hAnsi="TimesNewRoman,Bold" w:cs="Times New Roman"/>
      <w:b/>
      <w:bCs/>
      <w:color w:val="FF0000"/>
      <w:sz w:val="36"/>
      <w:szCs w:val="36"/>
      <w:lang w:eastAsia="fr-FR"/>
    </w:rPr>
  </w:style>
  <w:style w:type="paragraph" w:styleId="Corpsdetexte">
    <w:name w:val="Body Text"/>
    <w:basedOn w:val="Normal"/>
    <w:link w:val="CorpsdetexteCar1"/>
    <w:uiPriority w:val="99"/>
    <w:semiHidden/>
    <w:unhideWhenUsed/>
    <w:rsid w:val="00001C78"/>
    <w:pPr>
      <w:snapToGrid w:val="0"/>
    </w:pPr>
    <w:rPr>
      <w:rFonts w:ascii="TimesNewRoman" w:hAnsi="TimesNewRoman"/>
      <w:color w:val="000000"/>
      <w:lang w:eastAsia="fr-FR"/>
    </w:rPr>
  </w:style>
  <w:style w:type="character" w:customStyle="1" w:styleId="CorpsdetexteCar1">
    <w:name w:val="Corps de texte Car1"/>
    <w:basedOn w:val="Policepardfaut"/>
    <w:link w:val="Corpsdetexte"/>
    <w:uiPriority w:val="99"/>
    <w:semiHidden/>
    <w:locked/>
    <w:rsid w:val="00001C78"/>
    <w:rPr>
      <w:rFonts w:ascii="TimesNewRoman" w:eastAsia="SimSun" w:hAnsi="TimesNewRoman" w:cs="Times New Roman"/>
      <w:color w:val="000000"/>
      <w:sz w:val="24"/>
      <w:szCs w:val="24"/>
      <w:lang w:eastAsia="fr-FR"/>
    </w:rPr>
  </w:style>
  <w:style w:type="character" w:customStyle="1" w:styleId="CorpsdetexteCar">
    <w:name w:val="Corps de texte Car"/>
    <w:basedOn w:val="Policepardfaut"/>
    <w:link w:val="Corpsdetexte"/>
    <w:uiPriority w:val="99"/>
    <w:semiHidden/>
    <w:rsid w:val="00001C78"/>
    <w:rPr>
      <w:rFonts w:ascii="Times New Roman" w:eastAsia="SimSun" w:hAnsi="Times New Roman" w:cs="Times New Roman"/>
      <w:sz w:val="24"/>
      <w:szCs w:val="24"/>
      <w:lang w:eastAsia="zh-CN"/>
    </w:rPr>
  </w:style>
  <w:style w:type="paragraph" w:styleId="Retraitcorpsdetexte">
    <w:name w:val="Body Text Indent"/>
    <w:basedOn w:val="Normal"/>
    <w:link w:val="RetraitcorpsdetexteCar1"/>
    <w:uiPriority w:val="99"/>
    <w:semiHidden/>
    <w:unhideWhenUsed/>
    <w:rsid w:val="00001C78"/>
    <w:pPr>
      <w:ind w:left="180"/>
    </w:pPr>
    <w:rPr>
      <w:rFonts w:eastAsia="Times New Roman"/>
      <w:sz w:val="22"/>
      <w:szCs w:val="22"/>
    </w:rPr>
  </w:style>
  <w:style w:type="character" w:customStyle="1" w:styleId="RetraitcorpsdetexteCar1">
    <w:name w:val="Retrait corps de texte Car1"/>
    <w:basedOn w:val="Policepardfaut"/>
    <w:link w:val="Retraitcorpsdetexte"/>
    <w:uiPriority w:val="99"/>
    <w:semiHidden/>
    <w:locked/>
    <w:rsid w:val="00001C78"/>
    <w:rPr>
      <w:rFonts w:ascii="Times New Roman" w:eastAsia="Times New Roman" w:hAnsi="Times New Roman" w:cs="Times New Roman"/>
      <w:lang w:eastAsia="zh-CN"/>
    </w:rPr>
  </w:style>
  <w:style w:type="character" w:customStyle="1" w:styleId="RetraitcorpsdetexteCar">
    <w:name w:val="Retrait corps de texte Car"/>
    <w:basedOn w:val="Policepardfaut"/>
    <w:link w:val="Retraitcorpsdetexte"/>
    <w:uiPriority w:val="99"/>
    <w:semiHidden/>
    <w:rsid w:val="00001C78"/>
    <w:rPr>
      <w:rFonts w:ascii="Times New Roman" w:eastAsia="SimSun" w:hAnsi="Times New Roman" w:cs="Times New Roman"/>
      <w:sz w:val="24"/>
      <w:szCs w:val="24"/>
      <w:lang w:eastAsia="zh-CN"/>
    </w:rPr>
  </w:style>
  <w:style w:type="paragraph" w:styleId="Sous-titre">
    <w:name w:val="Subtitle"/>
    <w:basedOn w:val="Normal"/>
    <w:link w:val="Sous-titreCar"/>
    <w:uiPriority w:val="99"/>
    <w:qFormat/>
    <w:rsid w:val="00001C78"/>
    <w:pPr>
      <w:snapToGrid w:val="0"/>
      <w:jc w:val="center"/>
    </w:pPr>
    <w:rPr>
      <w:rFonts w:ascii="TimesNewRoman,Bold" w:eastAsia="Times New Roman" w:hAnsi="TimesNewRoman,Bold"/>
      <w:b/>
      <w:bCs/>
      <w:color w:val="FF0000"/>
      <w:sz w:val="40"/>
      <w:szCs w:val="40"/>
      <w:lang w:eastAsia="fr-FR"/>
    </w:rPr>
  </w:style>
  <w:style w:type="character" w:customStyle="1" w:styleId="Sous-titreCar">
    <w:name w:val="Sous-titre Car"/>
    <w:basedOn w:val="Policepardfaut"/>
    <w:link w:val="Sous-titre"/>
    <w:uiPriority w:val="99"/>
    <w:rsid w:val="00001C78"/>
    <w:rPr>
      <w:rFonts w:ascii="TimesNewRoman,Bold" w:eastAsia="Times New Roman" w:hAnsi="TimesNewRoman,Bold" w:cs="Times New Roman"/>
      <w:b/>
      <w:bCs/>
      <w:color w:val="FF0000"/>
      <w:sz w:val="40"/>
      <w:szCs w:val="40"/>
      <w:lang w:eastAsia="fr-FR"/>
    </w:rPr>
  </w:style>
  <w:style w:type="paragraph" w:styleId="Corpsdetexte2">
    <w:name w:val="Body Text 2"/>
    <w:basedOn w:val="Normal"/>
    <w:link w:val="Corpsdetexte2Car1"/>
    <w:uiPriority w:val="99"/>
    <w:semiHidden/>
    <w:unhideWhenUsed/>
    <w:rsid w:val="00001C78"/>
    <w:pPr>
      <w:ind w:right="426"/>
    </w:pPr>
    <w:rPr>
      <w:rFonts w:eastAsia="Times New Roman"/>
    </w:rPr>
  </w:style>
  <w:style w:type="character" w:customStyle="1" w:styleId="Corpsdetexte2Car1">
    <w:name w:val="Corps de texte 2 Car1"/>
    <w:basedOn w:val="Policepardfaut"/>
    <w:link w:val="Corpsdetexte2"/>
    <w:uiPriority w:val="99"/>
    <w:semiHidden/>
    <w:locked/>
    <w:rsid w:val="00001C78"/>
    <w:rPr>
      <w:rFonts w:ascii="Times New Roman" w:eastAsia="Times New Roman" w:hAnsi="Times New Roman" w:cs="Times New Roman"/>
      <w:sz w:val="24"/>
      <w:szCs w:val="24"/>
      <w:lang w:eastAsia="zh-CN"/>
    </w:rPr>
  </w:style>
  <w:style w:type="character" w:customStyle="1" w:styleId="Corpsdetexte2Car">
    <w:name w:val="Corps de texte 2 Car"/>
    <w:basedOn w:val="Policepardfaut"/>
    <w:link w:val="Corpsdetexte2"/>
    <w:uiPriority w:val="99"/>
    <w:semiHidden/>
    <w:rsid w:val="00001C78"/>
    <w:rPr>
      <w:rFonts w:ascii="Times New Roman" w:eastAsia="SimSun" w:hAnsi="Times New Roman" w:cs="Times New Roman"/>
      <w:sz w:val="24"/>
      <w:szCs w:val="24"/>
      <w:lang w:eastAsia="zh-CN"/>
    </w:rPr>
  </w:style>
  <w:style w:type="paragraph" w:styleId="Retraitcorpsdetexte2">
    <w:name w:val="Body Text Indent 2"/>
    <w:basedOn w:val="Normal"/>
    <w:link w:val="Retraitcorpsdetexte2Car1"/>
    <w:uiPriority w:val="99"/>
    <w:semiHidden/>
    <w:unhideWhenUsed/>
    <w:rsid w:val="00001C78"/>
    <w:pPr>
      <w:ind w:left="360" w:hanging="180"/>
    </w:pPr>
    <w:rPr>
      <w:rFonts w:eastAsia="Times New Roman"/>
      <w:sz w:val="22"/>
      <w:szCs w:val="22"/>
    </w:rPr>
  </w:style>
  <w:style w:type="character" w:customStyle="1" w:styleId="Retraitcorpsdetexte2Car1">
    <w:name w:val="Retrait corps de texte 2 Car1"/>
    <w:basedOn w:val="Policepardfaut"/>
    <w:link w:val="Retraitcorpsdetexte2"/>
    <w:uiPriority w:val="99"/>
    <w:semiHidden/>
    <w:locked/>
    <w:rsid w:val="00001C78"/>
    <w:rPr>
      <w:rFonts w:ascii="Times New Roman" w:eastAsia="Times New Roman" w:hAnsi="Times New Roman" w:cs="Times New Roman"/>
      <w:lang w:eastAsia="zh-CN"/>
    </w:rPr>
  </w:style>
  <w:style w:type="character" w:customStyle="1" w:styleId="Retraitcorpsdetexte2Car">
    <w:name w:val="Retrait corps de texte 2 Car"/>
    <w:basedOn w:val="Policepardfaut"/>
    <w:link w:val="Retraitcorpsdetexte2"/>
    <w:uiPriority w:val="99"/>
    <w:semiHidden/>
    <w:rsid w:val="00001C78"/>
    <w:rPr>
      <w:rFonts w:ascii="Times New Roman" w:eastAsia="SimSun" w:hAnsi="Times New Roman" w:cs="Times New Roman"/>
      <w:sz w:val="24"/>
      <w:szCs w:val="24"/>
      <w:lang w:eastAsia="zh-CN"/>
    </w:rPr>
  </w:style>
  <w:style w:type="paragraph" w:styleId="Retraitcorpsdetexte3">
    <w:name w:val="Body Text Indent 3"/>
    <w:basedOn w:val="Normal"/>
    <w:link w:val="Retraitcorpsdetexte3Car1"/>
    <w:uiPriority w:val="99"/>
    <w:semiHidden/>
    <w:unhideWhenUsed/>
    <w:rsid w:val="00001C78"/>
    <w:pPr>
      <w:ind w:left="1416" w:firstLine="708"/>
    </w:pPr>
    <w:rPr>
      <w:rFonts w:ascii="Verdana" w:eastAsia="Times New Roman" w:hAnsi="Verdana"/>
    </w:rPr>
  </w:style>
  <w:style w:type="character" w:customStyle="1" w:styleId="Retraitcorpsdetexte3Car1">
    <w:name w:val="Retrait corps de texte 3 Car1"/>
    <w:basedOn w:val="Policepardfaut"/>
    <w:link w:val="Retraitcorpsdetexte3"/>
    <w:uiPriority w:val="99"/>
    <w:semiHidden/>
    <w:locked/>
    <w:rsid w:val="00001C78"/>
    <w:rPr>
      <w:rFonts w:ascii="Verdana" w:eastAsia="Times New Roman" w:hAnsi="Verdana" w:cs="Times New Roman"/>
      <w:sz w:val="24"/>
      <w:szCs w:val="24"/>
      <w:lang w:eastAsia="zh-CN"/>
    </w:rPr>
  </w:style>
  <w:style w:type="character" w:customStyle="1" w:styleId="Retraitcorpsdetexte3Car">
    <w:name w:val="Retrait corps de texte 3 Car"/>
    <w:basedOn w:val="Policepardfaut"/>
    <w:link w:val="Retraitcorpsdetexte3"/>
    <w:uiPriority w:val="99"/>
    <w:semiHidden/>
    <w:rsid w:val="00001C78"/>
    <w:rPr>
      <w:rFonts w:ascii="Times New Roman" w:eastAsia="SimSun" w:hAnsi="Times New Roman" w:cs="Times New Roman"/>
      <w:sz w:val="16"/>
      <w:szCs w:val="16"/>
      <w:lang w:eastAsia="zh-CN"/>
    </w:rPr>
  </w:style>
  <w:style w:type="character" w:customStyle="1" w:styleId="ExplorateurdedocumentsCar">
    <w:name w:val="Explorateur de documents Car"/>
    <w:basedOn w:val="Policepardfaut"/>
    <w:link w:val="Explorateurdedocuments"/>
    <w:uiPriority w:val="99"/>
    <w:semiHidden/>
    <w:rsid w:val="00001C78"/>
    <w:rPr>
      <w:rFonts w:ascii="Tahoma" w:eastAsia="SimSun" w:hAnsi="Tahoma" w:cs="Tahoma"/>
      <w:sz w:val="16"/>
      <w:szCs w:val="16"/>
      <w:lang w:eastAsia="zh-CN"/>
    </w:rPr>
  </w:style>
  <w:style w:type="paragraph" w:styleId="Explorateurdedocuments">
    <w:name w:val="Document Map"/>
    <w:basedOn w:val="Normal"/>
    <w:link w:val="ExplorateurdedocumentsCar"/>
    <w:uiPriority w:val="99"/>
    <w:semiHidden/>
    <w:unhideWhenUsed/>
    <w:rsid w:val="00001C78"/>
    <w:rPr>
      <w:rFonts w:ascii="Tahoma" w:hAnsi="Tahoma" w:cs="Tahoma"/>
      <w:sz w:val="16"/>
      <w:szCs w:val="16"/>
    </w:rPr>
  </w:style>
  <w:style w:type="paragraph" w:styleId="Textedebulles">
    <w:name w:val="Balloon Text"/>
    <w:basedOn w:val="Normal"/>
    <w:link w:val="TextedebullesCar1"/>
    <w:uiPriority w:val="99"/>
    <w:semiHidden/>
    <w:unhideWhenUsed/>
    <w:rsid w:val="00001C78"/>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001C78"/>
    <w:rPr>
      <w:rFonts w:ascii="Tahoma" w:eastAsia="SimSun" w:hAnsi="Tahoma" w:cs="Tahoma"/>
      <w:sz w:val="16"/>
      <w:szCs w:val="16"/>
      <w:lang w:eastAsia="zh-CN"/>
    </w:rPr>
  </w:style>
  <w:style w:type="character" w:customStyle="1" w:styleId="TextedebullesCar">
    <w:name w:val="Texte de bulles Car"/>
    <w:basedOn w:val="Policepardfaut"/>
    <w:link w:val="Textedebulles"/>
    <w:uiPriority w:val="99"/>
    <w:semiHidden/>
    <w:rsid w:val="00001C78"/>
    <w:rPr>
      <w:rFonts w:ascii="Tahoma" w:eastAsia="SimSun" w:hAnsi="Tahoma" w:cs="Tahoma"/>
      <w:sz w:val="16"/>
      <w:szCs w:val="16"/>
      <w:lang w:eastAsia="zh-CN"/>
    </w:rPr>
  </w:style>
  <w:style w:type="paragraph" w:styleId="Paragraphedeliste">
    <w:name w:val="List Paragraph"/>
    <w:basedOn w:val="Normal"/>
    <w:uiPriority w:val="34"/>
    <w:qFormat/>
    <w:rsid w:val="00001C78"/>
    <w:pPr>
      <w:spacing w:after="200" w:line="276" w:lineRule="auto"/>
      <w:ind w:left="720"/>
      <w:contextualSpacing/>
    </w:pPr>
    <w:rPr>
      <w:rFonts w:ascii="Calibri" w:eastAsia="Times New Roman" w:hAnsi="Calibri" w:cs="Arial"/>
      <w:sz w:val="22"/>
      <w:szCs w:val="22"/>
      <w:lang w:eastAsia="fr-FR"/>
    </w:rPr>
  </w:style>
  <w:style w:type="character" w:customStyle="1" w:styleId="puceCar">
    <w:name w:val="puce Car"/>
    <w:basedOn w:val="Policepardfaut"/>
    <w:link w:val="puce"/>
    <w:locked/>
    <w:rsid w:val="00001C78"/>
    <w:rPr>
      <w:rFonts w:ascii="Calibri" w:eastAsia="Calibri" w:hAnsi="Calibri"/>
      <w:sz w:val="24"/>
      <w:szCs w:val="24"/>
    </w:rPr>
  </w:style>
  <w:style w:type="paragraph" w:customStyle="1" w:styleId="puce">
    <w:name w:val="puce"/>
    <w:basedOn w:val="Normal"/>
    <w:link w:val="puceCar"/>
    <w:qFormat/>
    <w:rsid w:val="00001C78"/>
    <w:pPr>
      <w:numPr>
        <w:numId w:val="1"/>
      </w:numPr>
    </w:pPr>
    <w:rPr>
      <w:rFonts w:ascii="Calibri" w:eastAsia="Calibri" w:hAnsi="Calibri" w:cstheme="minorBidi"/>
      <w:lang w:eastAsia="en-US"/>
    </w:rPr>
  </w:style>
  <w:style w:type="paragraph" w:customStyle="1" w:styleId="Default">
    <w:name w:val="Default"/>
    <w:rsid w:val="00001C78"/>
    <w:pPr>
      <w:autoSpaceDE w:val="0"/>
      <w:autoSpaceDN w:val="0"/>
      <w:adjustRightInd w:val="0"/>
      <w:spacing w:after="0" w:line="240" w:lineRule="auto"/>
    </w:pPr>
    <w:rPr>
      <w:rFonts w:ascii="Times New Roman" w:eastAsia="SimSun" w:hAnsi="Times New Roman" w:cs="Times New Roman"/>
      <w:color w:val="000000"/>
      <w:sz w:val="24"/>
      <w:szCs w:val="24"/>
      <w:lang w:eastAsia="fr-FR"/>
    </w:rPr>
  </w:style>
  <w:style w:type="paragraph" w:customStyle="1" w:styleId="spip">
    <w:name w:val="spip"/>
    <w:basedOn w:val="Normal"/>
    <w:rsid w:val="00001C78"/>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001C78"/>
  </w:style>
  <w:style w:type="character" w:customStyle="1" w:styleId="jit10">
    <w:name w:val="jit10"/>
    <w:basedOn w:val="Policepardfaut"/>
    <w:rsid w:val="00001C78"/>
  </w:style>
  <w:style w:type="character" w:customStyle="1" w:styleId="st">
    <w:name w:val="st"/>
    <w:basedOn w:val="Policepardfaut"/>
    <w:rsid w:val="00001C78"/>
  </w:style>
  <w:style w:type="character" w:styleId="lev">
    <w:name w:val="Strong"/>
    <w:basedOn w:val="Policepardfaut"/>
    <w:uiPriority w:val="22"/>
    <w:qFormat/>
    <w:rsid w:val="00001C78"/>
    <w:rPr>
      <w:b/>
      <w:bCs/>
    </w:rPr>
  </w:style>
  <w:style w:type="character" w:styleId="Accentuation">
    <w:name w:val="Emphasis"/>
    <w:basedOn w:val="Policepardfaut"/>
    <w:uiPriority w:val="20"/>
    <w:qFormat/>
    <w:rsid w:val="00001C78"/>
    <w:rPr>
      <w:i/>
      <w:iCs/>
    </w:rPr>
  </w:style>
  <w:style w:type="character" w:styleId="Lienhypertexte">
    <w:name w:val="Hyperlink"/>
    <w:unhideWhenUsed/>
    <w:rsid w:val="00A9395C"/>
    <w:rPr>
      <w:color w:val="0000FF"/>
      <w:u w:val="single"/>
    </w:rPr>
  </w:style>
  <w:style w:type="character" w:customStyle="1" w:styleId="collection">
    <w:name w:val="collection"/>
    <w:basedOn w:val="Policepardfaut"/>
    <w:rsid w:val="00A9395C"/>
  </w:style>
  <w:style w:type="paragraph" w:styleId="Sansinterligne">
    <w:name w:val="No Spacing"/>
    <w:uiPriority w:val="1"/>
    <w:qFormat/>
    <w:rsid w:val="00A9395C"/>
    <w:pPr>
      <w:spacing w:after="0" w:line="240" w:lineRule="auto"/>
    </w:pPr>
    <w:rPr>
      <w:rFonts w:ascii="Calibri" w:eastAsia="Calibri" w:hAnsi="Calibri" w:cs="Arial"/>
    </w:rPr>
  </w:style>
  <w:style w:type="character" w:styleId="Lienhypertextesuivivisit">
    <w:name w:val="FollowedHyperlink"/>
    <w:basedOn w:val="Policepardfaut"/>
    <w:uiPriority w:val="99"/>
    <w:semiHidden/>
    <w:unhideWhenUsed/>
    <w:rsid w:val="00A939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9814430">
      <w:bodyDiv w:val="1"/>
      <w:marLeft w:val="0"/>
      <w:marRight w:val="0"/>
      <w:marTop w:val="0"/>
      <w:marBottom w:val="0"/>
      <w:divBdr>
        <w:top w:val="none" w:sz="0" w:space="0" w:color="auto"/>
        <w:left w:val="none" w:sz="0" w:space="0" w:color="auto"/>
        <w:bottom w:val="none" w:sz="0" w:space="0" w:color="auto"/>
        <w:right w:val="none" w:sz="0" w:space="0" w:color="auto"/>
      </w:divBdr>
    </w:div>
    <w:div w:id="1037780305">
      <w:bodyDiv w:val="1"/>
      <w:marLeft w:val="0"/>
      <w:marRight w:val="0"/>
      <w:marTop w:val="0"/>
      <w:marBottom w:val="0"/>
      <w:divBdr>
        <w:top w:val="none" w:sz="0" w:space="0" w:color="auto"/>
        <w:left w:val="none" w:sz="0" w:space="0" w:color="auto"/>
        <w:bottom w:val="none" w:sz="0" w:space="0" w:color="auto"/>
        <w:right w:val="none" w:sz="0" w:space="0" w:color="auto"/>
      </w:divBdr>
    </w:div>
    <w:div w:id="1854877108">
      <w:bodyDiv w:val="1"/>
      <w:marLeft w:val="0"/>
      <w:marRight w:val="0"/>
      <w:marTop w:val="0"/>
      <w:marBottom w:val="0"/>
      <w:divBdr>
        <w:top w:val="none" w:sz="0" w:space="0" w:color="auto"/>
        <w:left w:val="none" w:sz="0" w:space="0" w:color="auto"/>
        <w:bottom w:val="none" w:sz="0" w:space="0" w:color="auto"/>
        <w:right w:val="none" w:sz="0" w:space="0" w:color="auto"/>
      </w:divBdr>
    </w:div>
    <w:div w:id="18850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loguepro.com/Mesure-electrique/Les-appareils-a-deviation-en-courant-continu.pdf" TargetMode="External"/><Relationship Id="rId13" Type="http://schemas.openxmlformats.org/officeDocument/2006/relationships/hyperlink" Target="http://eunomie.u-bourgogne.fr/elearning/physique.html" TargetMode="External"/><Relationship Id="rId3" Type="http://schemas.openxmlformats.org/officeDocument/2006/relationships/settings" Target="settings.xml"/><Relationship Id="rId7" Type="http://schemas.openxmlformats.org/officeDocument/2006/relationships/hyperlink" Target="http://www.technologuepro.com/Mesure-electrique/Generalites-sur-les-appareils-de-mesure.pdf" TargetMode="External"/><Relationship Id="rId12" Type="http://schemas.openxmlformats.org/officeDocument/2006/relationships/hyperlink" Target="http://perso.orange.fr/xcotton/electron/coursetdocs.h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chnologuepro.com/Mesure-electrique/Les-grandeurs-electriques-et-unites-de-mesure.pdf" TargetMode="External"/><Relationship Id="rId11" Type="http://schemas.openxmlformats.org/officeDocument/2006/relationships/hyperlink" Target="http://sitelec.free.fr/cours2htm" TargetMode="External"/><Relationship Id="rId5" Type="http://schemas.openxmlformats.org/officeDocument/2006/relationships/hyperlink" Target="http://fr.wikipedia.org/wiki/Jean-Pierre_Ginisti" TargetMode="External"/><Relationship Id="rId15" Type="http://schemas.openxmlformats.org/officeDocument/2006/relationships/fontTable" Target="fontTable.xml"/><Relationship Id="rId10" Type="http://schemas.openxmlformats.org/officeDocument/2006/relationships/hyperlink" Target="http://www.technologuepro.com/Mesure-electrique/Mesure-des-tensions-et-des-courants.pdf" TargetMode="External"/><Relationship Id="rId4" Type="http://schemas.openxmlformats.org/officeDocument/2006/relationships/webSettings" Target="webSettings.xml"/><Relationship Id="rId9" Type="http://schemas.openxmlformats.org/officeDocument/2006/relationships/hyperlink" Target="http://www.technologuepro.com/Mesure-electrique/Les-appareils-de-mesure-en-courant-alternatif.pdf" TargetMode="External"/><Relationship Id="rId14" Type="http://schemas.openxmlformats.org/officeDocument/2006/relationships/hyperlink" Target="http://www.technique-ingenieur.fr/dossier/appareilsdemes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6352</Words>
  <Characters>34936</Characters>
  <Application>Microsoft Office Word</Application>
  <DocSecurity>0</DocSecurity>
  <Lines>291</Lines>
  <Paragraphs>82</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Partie A : Statistiques</vt:lpstr>
      <vt:lpstr>Chapitre 1: Définitions de base 							1 semaine</vt:lpstr>
      <vt:lpstr>A.1.1 Notions de population, d’échantillon, variables, modalités </vt:lpstr>
      <vt:lpstr>A.1.2 Différents types de variables statistiques : qualitatives, quantitatives, </vt:lpstr>
      <vt:lpstr>continues. </vt:lpstr>
      <vt:lpstr/>
      <vt:lpstr>Chapitre 2: Séries statistiques à une variable 					3 semaines</vt:lpstr>
      <vt:lpstr>A.2.1 Effectif, Fréquence, Pourcentage. </vt:lpstr>
      <vt:lpstr>A.2.2 Effectif cumulé, Fréquence cumulée. </vt:lpstr>
      <vt:lpstr>A.2.3 Représentations graphiques : diagramme à bande, diagramme circulaire,  </vt:lpstr>
      <vt:lpstr>diagramme en bâton. Polygone des effectifs (et des fréquences). Histogram</vt:lpstr>
      <vt:lpstr>Courbes cumulatives. </vt:lpstr>
      <vt:lpstr>A.2.4 Caractéristiques de position </vt:lpstr>
      <vt:lpstr>A.2.5 Caractéristiques de dispersion : étendue, variance et écart-type, coeffici</vt:lpstr>
      <vt:lpstr>variation. </vt:lpstr>
      <vt:lpstr>A.2.6 Caractéristiques de forme.</vt:lpstr>
      <vt:lpstr/>
      <vt:lpstr>Chapitre 3: Séries statistiques à deux variables 				3 semaines</vt:lpstr>
      <vt:lpstr>Partie B : Probabilités</vt:lpstr>
    </vt:vector>
  </TitlesOfParts>
  <Company/>
  <LinksUpToDate>false</LinksUpToDate>
  <CharactersWithSpaces>41206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dcterms:created xsi:type="dcterms:W3CDTF">2014-12-30T13:29:00Z</dcterms:created>
  <dcterms:modified xsi:type="dcterms:W3CDTF">2015-01-03T18:35:00Z</dcterms:modified>
</cp:coreProperties>
</file>