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5AF" w:rsidRPr="00AB6DD5" w:rsidRDefault="00773317" w:rsidP="005E6CED">
      <w:pPr>
        <w:pStyle w:val="Titre"/>
        <w:rPr>
          <w:rFonts w:asciiTheme="majorBidi" w:hAnsiTheme="majorBidi" w:cstheme="majorBidi"/>
          <w:color w:val="auto"/>
          <w:sz w:val="28"/>
          <w:szCs w:val="28"/>
          <w:lang w:val="fr-FR"/>
        </w:rPr>
      </w:pPr>
      <w:r w:rsidRPr="00AB6DD5">
        <w:rPr>
          <w:rFonts w:asciiTheme="majorBidi" w:hAnsiTheme="majorBidi" w:cstheme="majorBidi"/>
          <w:color w:val="auto"/>
          <w:sz w:val="28"/>
          <w:szCs w:val="28"/>
          <w:lang w:val="fr-FR"/>
        </w:rPr>
        <w:br w:type="textWrapping" w:clear="all"/>
      </w:r>
    </w:p>
    <w:p w:rsidR="005E6CED" w:rsidRPr="00AB6DD5" w:rsidRDefault="005E6CED" w:rsidP="005E6CED">
      <w:pPr>
        <w:pStyle w:val="Titre"/>
        <w:rPr>
          <w:rFonts w:asciiTheme="majorBidi" w:hAnsiTheme="majorBidi" w:cstheme="majorBidi"/>
          <w:color w:val="auto"/>
          <w:sz w:val="28"/>
          <w:szCs w:val="28"/>
          <w:lang w:val="fr-FR"/>
        </w:rPr>
      </w:pPr>
    </w:p>
    <w:p w:rsidR="00CE37C9" w:rsidRPr="00CE37C9" w:rsidRDefault="00CE37C9" w:rsidP="00CE37C9">
      <w:pPr>
        <w:pStyle w:val="Titre"/>
        <w:tabs>
          <w:tab w:val="left" w:pos="1920"/>
        </w:tabs>
        <w:rPr>
          <w:rFonts w:asciiTheme="majorBidi" w:hAnsiTheme="majorBidi" w:cstheme="majorBidi"/>
          <w:color w:val="auto"/>
          <w:sz w:val="32"/>
          <w:szCs w:val="32"/>
          <w:lang w:val="fr-FR"/>
        </w:rPr>
      </w:pPr>
      <w:r w:rsidRPr="00CE37C9">
        <w:rPr>
          <w:rFonts w:asciiTheme="majorBidi" w:hAnsiTheme="majorBidi" w:cstheme="majorBidi"/>
          <w:color w:val="auto"/>
          <w:sz w:val="32"/>
          <w:szCs w:val="32"/>
          <w:lang w:val="fr-FR"/>
        </w:rPr>
        <w:t>Mémoires de didactique 2016/2017</w:t>
      </w:r>
    </w:p>
    <w:p w:rsidR="00CE37C9" w:rsidRPr="00CE37C9" w:rsidRDefault="00CE37C9" w:rsidP="00CE37C9">
      <w:pPr>
        <w:pStyle w:val="Titre"/>
        <w:tabs>
          <w:tab w:val="left" w:pos="1920"/>
        </w:tabs>
        <w:rPr>
          <w:rFonts w:asciiTheme="majorBidi" w:hAnsiTheme="majorBidi" w:cstheme="majorBidi"/>
          <w:color w:val="auto"/>
          <w:sz w:val="32"/>
          <w:szCs w:val="32"/>
          <w:lang w:val="fr-FR"/>
        </w:rPr>
      </w:pPr>
    </w:p>
    <w:p w:rsidR="005E6CED" w:rsidRPr="00CE37C9" w:rsidRDefault="00CE37C9" w:rsidP="00CE37C9">
      <w:pPr>
        <w:pStyle w:val="Titre"/>
        <w:tabs>
          <w:tab w:val="left" w:pos="1920"/>
        </w:tabs>
        <w:rPr>
          <w:rFonts w:asciiTheme="majorBidi" w:hAnsiTheme="majorBidi" w:cstheme="majorBidi"/>
          <w:color w:val="auto"/>
          <w:sz w:val="32"/>
          <w:szCs w:val="32"/>
          <w:lang w:val="fr-FR"/>
        </w:rPr>
      </w:pPr>
      <w:r w:rsidRPr="00CE37C9">
        <w:rPr>
          <w:rFonts w:asciiTheme="majorBidi" w:hAnsiTheme="majorBidi" w:cstheme="majorBidi"/>
          <w:color w:val="auto"/>
          <w:sz w:val="32"/>
          <w:szCs w:val="32"/>
          <w:lang w:val="fr-FR"/>
        </w:rPr>
        <w:t>Sujets  encore disponibles</w:t>
      </w:r>
    </w:p>
    <w:p w:rsidR="00CE37C9" w:rsidRPr="00AB6DD5" w:rsidRDefault="00CE37C9" w:rsidP="00CE37C9">
      <w:pPr>
        <w:pStyle w:val="Titre"/>
        <w:tabs>
          <w:tab w:val="left" w:pos="1920"/>
        </w:tabs>
        <w:jc w:val="left"/>
        <w:rPr>
          <w:rFonts w:asciiTheme="majorBidi" w:hAnsiTheme="majorBidi" w:cstheme="majorBidi"/>
          <w:color w:val="auto"/>
          <w:sz w:val="28"/>
          <w:szCs w:val="28"/>
          <w:lang w:val="fr-FR"/>
        </w:rPr>
      </w:pPr>
    </w:p>
    <w:tbl>
      <w:tblPr>
        <w:tblW w:w="26788" w:type="dxa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12777"/>
        <w:gridCol w:w="797"/>
        <w:gridCol w:w="12698"/>
      </w:tblGrid>
      <w:tr w:rsidR="005E6CED" w:rsidRPr="00AB6DD5" w:rsidTr="00CE37C9">
        <w:trPr>
          <w:gridAfter w:val="2"/>
          <w:wAfter w:w="13495" w:type="dxa"/>
        </w:trPr>
        <w:tc>
          <w:tcPr>
            <w:tcW w:w="1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ED" w:rsidRPr="00AB6DD5" w:rsidRDefault="005E6CED" w:rsidP="000B113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B6DD5">
              <w:rPr>
                <w:rFonts w:asciiTheme="majorBidi" w:hAnsiTheme="majorBidi" w:cstheme="majorBidi"/>
                <w:sz w:val="28"/>
                <w:szCs w:val="28"/>
              </w:rPr>
              <w:t>/Les enseignants de français du cycle  moyen  et l’entrée par compétences</w:t>
            </w:r>
          </w:p>
        </w:tc>
      </w:tr>
      <w:tr w:rsidR="005E6CED" w:rsidRPr="00AB6DD5" w:rsidTr="00CE37C9">
        <w:trPr>
          <w:gridAfter w:val="2"/>
          <w:wAfter w:w="13495" w:type="dxa"/>
        </w:trPr>
        <w:tc>
          <w:tcPr>
            <w:tcW w:w="1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ED" w:rsidRPr="00AB6DD5" w:rsidRDefault="005E6CED" w:rsidP="000B113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B6DD5">
              <w:rPr>
                <w:rFonts w:asciiTheme="majorBidi" w:hAnsiTheme="majorBidi" w:cstheme="majorBidi"/>
                <w:sz w:val="28"/>
                <w:szCs w:val="28"/>
              </w:rPr>
              <w:t>/Activités grammaticales et  motivation chez l’apprenant en 1AM</w:t>
            </w:r>
          </w:p>
        </w:tc>
      </w:tr>
      <w:tr w:rsidR="005E6CED" w:rsidRPr="00AB6DD5" w:rsidTr="00CE37C9">
        <w:trPr>
          <w:gridAfter w:val="2"/>
          <w:wAfter w:w="13495" w:type="dxa"/>
          <w:trHeight w:val="246"/>
        </w:trPr>
        <w:tc>
          <w:tcPr>
            <w:tcW w:w="1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ED" w:rsidRPr="00AB6DD5" w:rsidRDefault="005E6CED" w:rsidP="000B113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B6DD5">
              <w:rPr>
                <w:rFonts w:asciiTheme="majorBidi" w:hAnsiTheme="majorBidi" w:cstheme="majorBidi"/>
                <w:sz w:val="28"/>
                <w:szCs w:val="28"/>
              </w:rPr>
              <w:t>/Analyse  du contenu du manuel de français de 3AP</w:t>
            </w:r>
          </w:p>
        </w:tc>
      </w:tr>
      <w:tr w:rsidR="005E6CED" w:rsidRPr="00AB6DD5" w:rsidTr="00CE37C9">
        <w:trPr>
          <w:gridAfter w:val="2"/>
          <w:wAfter w:w="13495" w:type="dxa"/>
        </w:trPr>
        <w:tc>
          <w:tcPr>
            <w:tcW w:w="1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ED" w:rsidRPr="00AB6DD5" w:rsidRDefault="005E6CED" w:rsidP="000B113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B6DD5">
              <w:rPr>
                <w:rFonts w:asciiTheme="majorBidi" w:hAnsiTheme="majorBidi" w:cstheme="majorBidi"/>
                <w:sz w:val="28"/>
                <w:szCs w:val="28"/>
              </w:rPr>
              <w:t>/Didactisation du fait-divers  en FLE (niveau  à  préciser)</w:t>
            </w:r>
          </w:p>
        </w:tc>
      </w:tr>
      <w:tr w:rsidR="005E6CED" w:rsidRPr="00AB6DD5" w:rsidTr="00CE37C9">
        <w:trPr>
          <w:gridAfter w:val="2"/>
          <w:wAfter w:w="13495" w:type="dxa"/>
        </w:trPr>
        <w:tc>
          <w:tcPr>
            <w:tcW w:w="1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ED" w:rsidRPr="00AB6DD5" w:rsidRDefault="005E6CED" w:rsidP="000B113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B6DD5">
              <w:rPr>
                <w:rFonts w:asciiTheme="majorBidi" w:hAnsiTheme="majorBidi" w:cstheme="majorBidi"/>
                <w:sz w:val="28"/>
                <w:szCs w:val="28"/>
              </w:rPr>
              <w:t>/Apprentissage du  vocabulaire et interactions verbales (niveau  à  préciser)</w:t>
            </w:r>
          </w:p>
        </w:tc>
      </w:tr>
      <w:tr w:rsidR="005E6CED" w:rsidRPr="00AB6DD5" w:rsidTr="00CE37C9">
        <w:trPr>
          <w:gridAfter w:val="2"/>
          <w:wAfter w:w="13495" w:type="dxa"/>
        </w:trPr>
        <w:tc>
          <w:tcPr>
            <w:tcW w:w="1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ED" w:rsidRPr="00AB6DD5" w:rsidRDefault="005E6CED" w:rsidP="000B113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B6DD5">
              <w:rPr>
                <w:rFonts w:asciiTheme="majorBidi" w:hAnsiTheme="majorBidi" w:cstheme="majorBidi"/>
                <w:sz w:val="28"/>
                <w:szCs w:val="28"/>
              </w:rPr>
              <w:t>/Inscription de l’apprenant dans  les consignes des activités orales et écrites</w:t>
            </w:r>
          </w:p>
        </w:tc>
      </w:tr>
      <w:tr w:rsidR="00AB6DD5" w:rsidRPr="00AB6DD5" w:rsidTr="00CE37C9">
        <w:trPr>
          <w:gridAfter w:val="2"/>
          <w:wAfter w:w="13495" w:type="dxa"/>
        </w:trPr>
        <w:tc>
          <w:tcPr>
            <w:tcW w:w="1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D5" w:rsidRPr="00AB6DD5" w:rsidRDefault="00AB6DD5" w:rsidP="00AB6DD5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B6DD5">
              <w:rPr>
                <w:rFonts w:asciiTheme="majorBidi" w:hAnsiTheme="majorBidi" w:cstheme="majorBidi"/>
                <w:sz w:val="28"/>
                <w:szCs w:val="28"/>
              </w:rPr>
              <w:t>/Des cours  magistraux aux séances de TD au département de français</w:t>
            </w:r>
          </w:p>
        </w:tc>
      </w:tr>
      <w:tr w:rsidR="00AB6DD5" w:rsidRPr="00AB6DD5" w:rsidTr="00CE37C9">
        <w:trPr>
          <w:gridAfter w:val="2"/>
          <w:wAfter w:w="13495" w:type="dxa"/>
        </w:trPr>
        <w:tc>
          <w:tcPr>
            <w:tcW w:w="1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D5" w:rsidRPr="00AB6DD5" w:rsidRDefault="00AB6DD5" w:rsidP="00AB6DD5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B6DD5">
              <w:rPr>
                <w:rFonts w:asciiTheme="majorBidi" w:hAnsiTheme="majorBidi" w:cstheme="majorBidi"/>
                <w:sz w:val="28"/>
                <w:szCs w:val="28"/>
              </w:rPr>
              <w:t>/ L’approche des textes historiques en FLE (niveau  à  préciser)</w:t>
            </w:r>
          </w:p>
        </w:tc>
      </w:tr>
      <w:tr w:rsidR="00AB6DD5" w:rsidRPr="00AB6DD5" w:rsidTr="00CE37C9">
        <w:trPr>
          <w:gridAfter w:val="2"/>
          <w:wAfter w:w="13495" w:type="dxa"/>
        </w:trPr>
        <w:tc>
          <w:tcPr>
            <w:tcW w:w="1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D5" w:rsidRPr="00AB6DD5" w:rsidRDefault="00AB6DD5" w:rsidP="00AB6DD5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B6DD5">
              <w:rPr>
                <w:rFonts w:asciiTheme="majorBidi" w:hAnsiTheme="majorBidi" w:cstheme="majorBidi"/>
                <w:sz w:val="28"/>
                <w:szCs w:val="28"/>
              </w:rPr>
              <w:t>/Les modalités de remédiation  et apprentissage de l’écrit en 1</w:t>
            </w:r>
            <w:r w:rsidRPr="00AB6DD5">
              <w:rPr>
                <w:rFonts w:asciiTheme="majorBidi" w:hAnsiTheme="majorBidi" w:cstheme="majorBidi"/>
                <w:sz w:val="28"/>
                <w:szCs w:val="28"/>
                <w:vertAlign w:val="superscript"/>
              </w:rPr>
              <w:t>ère</w:t>
            </w:r>
            <w:r w:rsidRPr="00AB6DD5">
              <w:rPr>
                <w:rFonts w:asciiTheme="majorBidi" w:hAnsiTheme="majorBidi" w:cstheme="majorBidi"/>
                <w:sz w:val="28"/>
                <w:szCs w:val="28"/>
              </w:rPr>
              <w:t xml:space="preserve"> année de licence FLE</w:t>
            </w:r>
          </w:p>
        </w:tc>
      </w:tr>
      <w:tr w:rsidR="00AB6DD5" w:rsidRPr="00AB6DD5" w:rsidTr="00CE37C9">
        <w:trPr>
          <w:gridAfter w:val="2"/>
          <w:wAfter w:w="13495" w:type="dxa"/>
        </w:trPr>
        <w:tc>
          <w:tcPr>
            <w:tcW w:w="1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D5" w:rsidRPr="00AB6DD5" w:rsidRDefault="00AB6DD5" w:rsidP="00AB6DD5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B6DD5">
              <w:rPr>
                <w:rFonts w:asciiTheme="majorBidi" w:hAnsiTheme="majorBidi" w:cstheme="majorBidi"/>
                <w:sz w:val="28"/>
                <w:szCs w:val="28"/>
              </w:rPr>
              <w:t>/Le jeu de rôle en classe de 3</w:t>
            </w:r>
            <w:r w:rsidRPr="00AB6DD5">
              <w:rPr>
                <w:rFonts w:asciiTheme="majorBidi" w:hAnsiTheme="majorBidi" w:cstheme="majorBidi"/>
                <w:sz w:val="28"/>
                <w:szCs w:val="28"/>
                <w:vertAlign w:val="superscript"/>
              </w:rPr>
              <w:t>ème</w:t>
            </w:r>
            <w:r w:rsidRPr="00AB6DD5">
              <w:rPr>
                <w:rFonts w:asciiTheme="majorBidi" w:hAnsiTheme="majorBidi" w:cstheme="majorBidi"/>
                <w:sz w:val="28"/>
                <w:szCs w:val="28"/>
              </w:rPr>
              <w:t xml:space="preserve"> année LMD</w:t>
            </w:r>
          </w:p>
        </w:tc>
      </w:tr>
      <w:tr w:rsidR="00AB6DD5" w:rsidRPr="00AB6DD5" w:rsidTr="00CE37C9">
        <w:trPr>
          <w:gridAfter w:val="2"/>
          <w:wAfter w:w="13495" w:type="dxa"/>
        </w:trPr>
        <w:tc>
          <w:tcPr>
            <w:tcW w:w="1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D5" w:rsidRPr="00AB6DD5" w:rsidRDefault="00AB6DD5" w:rsidP="00AB6DD5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B6DD5">
              <w:rPr>
                <w:rFonts w:asciiTheme="majorBidi" w:hAnsiTheme="majorBidi" w:cstheme="majorBidi"/>
                <w:sz w:val="28"/>
                <w:szCs w:val="28"/>
              </w:rPr>
              <w:t>/ La compréhension orale dans l’enseignement de la conversation chez les 1</w:t>
            </w:r>
            <w:r w:rsidRPr="00AB6DD5">
              <w:rPr>
                <w:rFonts w:asciiTheme="majorBidi" w:hAnsiTheme="majorBidi" w:cstheme="majorBidi"/>
                <w:sz w:val="28"/>
                <w:szCs w:val="28"/>
                <w:vertAlign w:val="superscript"/>
              </w:rPr>
              <w:t>ères</w:t>
            </w:r>
            <w:r w:rsidRPr="00AB6DD5">
              <w:rPr>
                <w:rFonts w:asciiTheme="majorBidi" w:hAnsiTheme="majorBidi" w:cstheme="majorBidi"/>
                <w:sz w:val="28"/>
                <w:szCs w:val="28"/>
              </w:rPr>
              <w:t xml:space="preserve"> années LMD</w:t>
            </w:r>
          </w:p>
        </w:tc>
      </w:tr>
      <w:tr w:rsidR="00AB6DD5" w:rsidRPr="00AB6DD5" w:rsidTr="00CE37C9">
        <w:trPr>
          <w:gridAfter w:val="2"/>
          <w:wAfter w:w="13495" w:type="dxa"/>
        </w:trPr>
        <w:tc>
          <w:tcPr>
            <w:tcW w:w="1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D5" w:rsidRPr="00AB6DD5" w:rsidRDefault="00AB6DD5" w:rsidP="00AB6DD5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B6DD5">
              <w:rPr>
                <w:rFonts w:asciiTheme="majorBidi" w:hAnsiTheme="majorBidi" w:cstheme="majorBidi"/>
                <w:sz w:val="28"/>
                <w:szCs w:val="28"/>
              </w:rPr>
              <w:t>/ Les exercices de langue dans l’enseignement de la conversation en classe de 1</w:t>
            </w:r>
            <w:r w:rsidRPr="00AB6DD5">
              <w:rPr>
                <w:rFonts w:asciiTheme="majorBidi" w:hAnsiTheme="majorBidi" w:cstheme="majorBidi"/>
                <w:sz w:val="28"/>
                <w:szCs w:val="28"/>
                <w:vertAlign w:val="superscript"/>
              </w:rPr>
              <w:t>ère</w:t>
            </w:r>
            <w:r w:rsidRPr="00AB6DD5">
              <w:rPr>
                <w:rFonts w:asciiTheme="majorBidi" w:hAnsiTheme="majorBidi" w:cstheme="majorBidi"/>
                <w:sz w:val="28"/>
                <w:szCs w:val="28"/>
              </w:rPr>
              <w:t xml:space="preserve"> année LMD</w:t>
            </w:r>
          </w:p>
        </w:tc>
      </w:tr>
      <w:tr w:rsidR="00AB6DD5" w:rsidRPr="00AB6DD5" w:rsidTr="00CE37C9">
        <w:trPr>
          <w:gridAfter w:val="2"/>
          <w:wAfter w:w="13495" w:type="dxa"/>
        </w:trPr>
        <w:tc>
          <w:tcPr>
            <w:tcW w:w="1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D5" w:rsidRPr="00AB6DD5" w:rsidRDefault="00AB6DD5" w:rsidP="00AB6DD5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B6DD5">
              <w:rPr>
                <w:rFonts w:asciiTheme="majorBidi" w:hAnsiTheme="majorBidi" w:cstheme="majorBidi"/>
                <w:sz w:val="28"/>
                <w:szCs w:val="28"/>
              </w:rPr>
              <w:t>/ Exercices, activités et tâches langagières en 1</w:t>
            </w:r>
            <w:r w:rsidRPr="00AB6DD5">
              <w:rPr>
                <w:rFonts w:asciiTheme="majorBidi" w:hAnsiTheme="majorBidi" w:cstheme="majorBidi"/>
                <w:sz w:val="28"/>
                <w:szCs w:val="28"/>
                <w:vertAlign w:val="superscript"/>
              </w:rPr>
              <w:t>ère</w:t>
            </w:r>
            <w:r w:rsidRPr="00AB6DD5">
              <w:rPr>
                <w:rFonts w:asciiTheme="majorBidi" w:hAnsiTheme="majorBidi" w:cstheme="majorBidi"/>
                <w:sz w:val="28"/>
                <w:szCs w:val="28"/>
              </w:rPr>
              <w:t xml:space="preserve"> année de licence de français</w:t>
            </w:r>
          </w:p>
        </w:tc>
      </w:tr>
      <w:tr w:rsidR="00AB6DD5" w:rsidRPr="00AB6DD5" w:rsidTr="00CE37C9">
        <w:trPr>
          <w:gridAfter w:val="2"/>
          <w:wAfter w:w="13495" w:type="dxa"/>
        </w:trPr>
        <w:tc>
          <w:tcPr>
            <w:tcW w:w="1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D5" w:rsidRPr="00AB6DD5" w:rsidRDefault="00AB6DD5" w:rsidP="00AB6DD5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B6DD5">
              <w:rPr>
                <w:rFonts w:asciiTheme="majorBidi" w:hAnsiTheme="majorBidi" w:cstheme="majorBidi"/>
                <w:sz w:val="28"/>
                <w:szCs w:val="28"/>
              </w:rPr>
              <w:t>/Apprendre à apprendre pour mieux apprendre à l’université</w:t>
            </w:r>
          </w:p>
        </w:tc>
      </w:tr>
      <w:tr w:rsidR="00AB6DD5" w:rsidRPr="00AB6DD5" w:rsidTr="00CE37C9">
        <w:trPr>
          <w:gridAfter w:val="2"/>
          <w:wAfter w:w="13495" w:type="dxa"/>
        </w:trPr>
        <w:tc>
          <w:tcPr>
            <w:tcW w:w="1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D5" w:rsidRPr="00AB6DD5" w:rsidRDefault="00AB6DD5" w:rsidP="00AB6DD5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B6DD5">
              <w:rPr>
                <w:rFonts w:asciiTheme="majorBidi" w:hAnsiTheme="majorBidi" w:cstheme="majorBidi"/>
                <w:sz w:val="28"/>
                <w:szCs w:val="28"/>
              </w:rPr>
              <w:t>/ Enseignement/apprentissage et autoévaluation en 3</w:t>
            </w:r>
            <w:r w:rsidRPr="00AB6DD5">
              <w:rPr>
                <w:rFonts w:asciiTheme="majorBidi" w:hAnsiTheme="majorBidi" w:cstheme="majorBidi"/>
                <w:sz w:val="28"/>
                <w:szCs w:val="28"/>
                <w:vertAlign w:val="superscript"/>
              </w:rPr>
              <w:t>ème</w:t>
            </w:r>
            <w:r w:rsidRPr="00AB6DD5">
              <w:rPr>
                <w:rFonts w:asciiTheme="majorBidi" w:hAnsiTheme="majorBidi" w:cstheme="majorBidi"/>
                <w:sz w:val="28"/>
                <w:szCs w:val="28"/>
              </w:rPr>
              <w:t xml:space="preserve"> année de licence </w:t>
            </w:r>
          </w:p>
        </w:tc>
      </w:tr>
      <w:tr w:rsidR="00AB6DD5" w:rsidRPr="00AB6DD5" w:rsidTr="00CE37C9">
        <w:trPr>
          <w:gridAfter w:val="2"/>
          <w:wAfter w:w="13495" w:type="dxa"/>
        </w:trPr>
        <w:tc>
          <w:tcPr>
            <w:tcW w:w="1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D5" w:rsidRPr="00AB6DD5" w:rsidRDefault="00AB6DD5" w:rsidP="00AB6DD5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B6DD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/ Didactisation d'un genre textuel ordinaire (genre et niveau à préciser</w:t>
            </w:r>
          </w:p>
        </w:tc>
      </w:tr>
      <w:tr w:rsidR="00AB6DD5" w:rsidRPr="00AB6DD5" w:rsidTr="00CE37C9">
        <w:trPr>
          <w:gridAfter w:val="2"/>
          <w:wAfter w:w="13495" w:type="dxa"/>
        </w:trPr>
        <w:tc>
          <w:tcPr>
            <w:tcW w:w="1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D5" w:rsidRPr="00AB6DD5" w:rsidRDefault="00AB6DD5" w:rsidP="00AB6DD5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B6DD5">
              <w:rPr>
                <w:rFonts w:asciiTheme="majorBidi" w:hAnsiTheme="majorBidi" w:cstheme="majorBidi"/>
                <w:sz w:val="28"/>
                <w:szCs w:val="28"/>
              </w:rPr>
              <w:t>/ Les représentations de l’ « Autre » dans le manuel de Français Langue Etrangère en Algérie (le niveau à préciser)</w:t>
            </w:r>
          </w:p>
        </w:tc>
      </w:tr>
      <w:tr w:rsidR="00AB6DD5" w:rsidRPr="00AB6DD5" w:rsidTr="00CE37C9">
        <w:trPr>
          <w:gridAfter w:val="2"/>
          <w:wAfter w:w="13495" w:type="dxa"/>
        </w:trPr>
        <w:tc>
          <w:tcPr>
            <w:tcW w:w="1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D5" w:rsidRPr="00AB6DD5" w:rsidRDefault="00AB6DD5" w:rsidP="00AB6DD5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B6DD5">
              <w:rPr>
                <w:rFonts w:asciiTheme="majorBidi" w:hAnsiTheme="majorBidi" w:cstheme="majorBidi"/>
                <w:sz w:val="28"/>
                <w:szCs w:val="28"/>
              </w:rPr>
              <w:t>/De l’enseignement de la littérature aux dialogue de cultures : entre objectifs institutionnels et attentes des apprenants (Niv.à préciser)</w:t>
            </w:r>
          </w:p>
        </w:tc>
      </w:tr>
      <w:tr w:rsidR="00AB6DD5" w:rsidRPr="00AB6DD5" w:rsidTr="00CE37C9">
        <w:trPr>
          <w:gridAfter w:val="2"/>
          <w:wAfter w:w="13495" w:type="dxa"/>
        </w:trPr>
        <w:tc>
          <w:tcPr>
            <w:tcW w:w="1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D5" w:rsidRPr="00AB6DD5" w:rsidRDefault="00AB6DD5" w:rsidP="00AB6DD5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B6DD5">
              <w:rPr>
                <w:rFonts w:asciiTheme="majorBidi" w:hAnsiTheme="majorBidi" w:cstheme="majorBidi"/>
                <w:sz w:val="28"/>
                <w:szCs w:val="28"/>
              </w:rPr>
              <w:t>/De la littérature pour désambigüiser  l’interculturel en classe de FLE (niveau à préciser »</w:t>
            </w:r>
          </w:p>
        </w:tc>
      </w:tr>
      <w:tr w:rsidR="00AB6DD5" w:rsidRPr="00AB6DD5" w:rsidTr="00CE37C9">
        <w:trPr>
          <w:gridAfter w:val="2"/>
          <w:wAfter w:w="13495" w:type="dxa"/>
        </w:trPr>
        <w:tc>
          <w:tcPr>
            <w:tcW w:w="1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D5" w:rsidRPr="00AB6DD5" w:rsidRDefault="00AB6DD5" w:rsidP="00AB6DD5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B6DD5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/ La pluralité culturelle dans les manuels scolaires de FLE de l’enseignement moyen</w:t>
            </w:r>
          </w:p>
        </w:tc>
      </w:tr>
      <w:tr w:rsidR="00AB6DD5" w:rsidRPr="00AB6DD5" w:rsidTr="00CE37C9">
        <w:trPr>
          <w:gridAfter w:val="2"/>
          <w:wAfter w:w="13495" w:type="dxa"/>
        </w:trPr>
        <w:tc>
          <w:tcPr>
            <w:tcW w:w="1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D5" w:rsidRPr="00AB6DD5" w:rsidRDefault="00AB6DD5" w:rsidP="00AB6DD5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B6DD5">
              <w:rPr>
                <w:rFonts w:asciiTheme="majorBidi" w:hAnsiTheme="majorBidi" w:cstheme="majorBidi"/>
                <w:sz w:val="28"/>
                <w:szCs w:val="28"/>
              </w:rPr>
              <w:t>/ L’altérité dans l’enseignement/apprentissage du texte littéraire dans le contexte algérien</w:t>
            </w:r>
          </w:p>
        </w:tc>
      </w:tr>
      <w:tr w:rsidR="00AB6DD5" w:rsidRPr="00AB6DD5" w:rsidTr="00CE37C9">
        <w:trPr>
          <w:gridAfter w:val="2"/>
          <w:wAfter w:w="13495" w:type="dxa"/>
        </w:trPr>
        <w:tc>
          <w:tcPr>
            <w:tcW w:w="1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D5" w:rsidRPr="00AB6DD5" w:rsidRDefault="00AB6DD5" w:rsidP="00AB6DD5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B6DD5">
              <w:rPr>
                <w:rFonts w:asciiTheme="majorBidi" w:hAnsiTheme="majorBidi" w:cstheme="majorBidi"/>
                <w:sz w:val="28"/>
                <w:szCs w:val="28"/>
              </w:rPr>
              <w:t>/Pour une pratique de l’enseignement/apprentissage de la littérature : le texte romanesque</w:t>
            </w:r>
          </w:p>
        </w:tc>
      </w:tr>
      <w:tr w:rsidR="00AB6DD5" w:rsidRPr="00AB6DD5" w:rsidTr="00CE37C9">
        <w:trPr>
          <w:gridAfter w:val="2"/>
          <w:wAfter w:w="13495" w:type="dxa"/>
        </w:trPr>
        <w:tc>
          <w:tcPr>
            <w:tcW w:w="1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D5" w:rsidRPr="00AB6DD5" w:rsidRDefault="00AB6DD5" w:rsidP="00AB6DD5">
            <w:pPr>
              <w:spacing w:line="240" w:lineRule="exact"/>
              <w:rPr>
                <w:rFonts w:asciiTheme="majorBidi" w:hAnsiTheme="majorBidi" w:cstheme="majorBidi"/>
                <w:sz w:val="28"/>
                <w:szCs w:val="28"/>
              </w:rPr>
            </w:pPr>
            <w:r w:rsidRPr="00AB6DD5">
              <w:rPr>
                <w:rFonts w:asciiTheme="majorBidi" w:hAnsiTheme="majorBidi" w:cstheme="majorBidi"/>
                <w:sz w:val="28"/>
                <w:szCs w:val="28"/>
              </w:rPr>
              <w:t>/ Les exercices d’argumentation écrite en licence de français (niveau à préciser)</w:t>
            </w:r>
          </w:p>
        </w:tc>
      </w:tr>
      <w:tr w:rsidR="00AB6DD5" w:rsidRPr="00AB6DD5" w:rsidTr="00CE37C9">
        <w:trPr>
          <w:gridAfter w:val="2"/>
          <w:wAfter w:w="13495" w:type="dxa"/>
        </w:trPr>
        <w:tc>
          <w:tcPr>
            <w:tcW w:w="1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D5" w:rsidRPr="00AB6DD5" w:rsidRDefault="00AB6DD5" w:rsidP="00AB6DD5">
            <w:pPr>
              <w:spacing w:line="240" w:lineRule="exact"/>
              <w:rPr>
                <w:rFonts w:asciiTheme="majorBidi" w:hAnsiTheme="majorBidi" w:cstheme="majorBidi"/>
                <w:sz w:val="28"/>
                <w:szCs w:val="28"/>
              </w:rPr>
            </w:pPr>
            <w:r w:rsidRPr="00AB6DD5">
              <w:rPr>
                <w:rFonts w:asciiTheme="majorBidi" w:hAnsiTheme="majorBidi" w:cstheme="majorBidi"/>
                <w:sz w:val="28"/>
                <w:szCs w:val="28"/>
              </w:rPr>
              <w:t>/ La didactisation de la cohésion nominale dans le manuel scolaire de français de 3ème année secondaire</w:t>
            </w:r>
          </w:p>
        </w:tc>
      </w:tr>
      <w:tr w:rsidR="00AB6DD5" w:rsidRPr="00AB6DD5" w:rsidTr="00CE37C9">
        <w:trPr>
          <w:gridAfter w:val="2"/>
          <w:wAfter w:w="13495" w:type="dxa"/>
        </w:trPr>
        <w:tc>
          <w:tcPr>
            <w:tcW w:w="1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D5" w:rsidRPr="00AB6DD5" w:rsidRDefault="00AB6DD5" w:rsidP="00AB6DD5">
            <w:pPr>
              <w:spacing w:line="240" w:lineRule="exact"/>
              <w:rPr>
                <w:rFonts w:asciiTheme="majorBidi" w:hAnsiTheme="majorBidi" w:cstheme="majorBidi"/>
                <w:sz w:val="28"/>
                <w:szCs w:val="28"/>
              </w:rPr>
            </w:pPr>
            <w:r w:rsidRPr="00AB6DD5">
              <w:rPr>
                <w:rFonts w:asciiTheme="majorBidi" w:hAnsiTheme="majorBidi" w:cstheme="majorBidi"/>
                <w:sz w:val="28"/>
                <w:szCs w:val="28"/>
              </w:rPr>
              <w:t>/ L’évaluation sommative de la langue dans la matière didactique du FLE de la 3ème année licence de français</w:t>
            </w:r>
          </w:p>
        </w:tc>
      </w:tr>
      <w:tr w:rsidR="00AB6DD5" w:rsidRPr="00AB6DD5" w:rsidTr="00CE37C9">
        <w:trPr>
          <w:gridAfter w:val="2"/>
          <w:wAfter w:w="13495" w:type="dxa"/>
        </w:trPr>
        <w:tc>
          <w:tcPr>
            <w:tcW w:w="1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D5" w:rsidRPr="00AB6DD5" w:rsidRDefault="00AB6DD5" w:rsidP="00AB6DD5">
            <w:pPr>
              <w:spacing w:line="240" w:lineRule="exact"/>
              <w:rPr>
                <w:rFonts w:asciiTheme="majorBidi" w:hAnsiTheme="majorBidi" w:cstheme="majorBidi"/>
                <w:sz w:val="28"/>
                <w:szCs w:val="28"/>
              </w:rPr>
            </w:pPr>
            <w:r w:rsidRPr="00AB6DD5">
              <w:rPr>
                <w:rFonts w:asciiTheme="majorBidi" w:hAnsiTheme="majorBidi" w:cstheme="majorBidi"/>
                <w:sz w:val="28"/>
                <w:szCs w:val="28"/>
              </w:rPr>
              <w:t>/ Pour un apprentissage du plan de la dissertation en licence de français (niveau à préciser)</w:t>
            </w:r>
          </w:p>
        </w:tc>
      </w:tr>
      <w:tr w:rsidR="00AB6DD5" w:rsidRPr="00AB6DD5" w:rsidTr="00CE37C9">
        <w:trPr>
          <w:gridAfter w:val="2"/>
          <w:wAfter w:w="13495" w:type="dxa"/>
        </w:trPr>
        <w:tc>
          <w:tcPr>
            <w:tcW w:w="1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D5" w:rsidRPr="00AB6DD5" w:rsidRDefault="00AB6DD5" w:rsidP="00AB6DD5">
            <w:pPr>
              <w:spacing w:line="240" w:lineRule="exact"/>
              <w:rPr>
                <w:rFonts w:asciiTheme="majorBidi" w:hAnsiTheme="majorBidi" w:cstheme="majorBidi"/>
                <w:sz w:val="28"/>
                <w:szCs w:val="28"/>
              </w:rPr>
            </w:pPr>
            <w:r w:rsidRPr="00AB6DD5">
              <w:rPr>
                <w:rFonts w:asciiTheme="majorBidi" w:hAnsiTheme="majorBidi" w:cstheme="majorBidi"/>
                <w:sz w:val="28"/>
                <w:szCs w:val="28"/>
              </w:rPr>
              <w:t>/ Pour une prise en charge didactique de l’erreur grammaticale en classe de 1ère année LMD</w:t>
            </w:r>
          </w:p>
        </w:tc>
      </w:tr>
      <w:tr w:rsidR="00AB6DD5" w:rsidRPr="00AB6DD5" w:rsidTr="00CE37C9">
        <w:trPr>
          <w:gridAfter w:val="2"/>
          <w:wAfter w:w="13495" w:type="dxa"/>
          <w:trHeight w:val="282"/>
        </w:trPr>
        <w:tc>
          <w:tcPr>
            <w:tcW w:w="132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DD5" w:rsidRPr="00AB6DD5" w:rsidRDefault="00AB6DD5" w:rsidP="00AB6DD5">
            <w:pPr>
              <w:shd w:val="clear" w:color="auto" w:fill="FFFFFF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AB6DD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/Analyse de pratiques éducatives intégrant les TICE (ou outils audio-visuels): à l'université</w:t>
            </w:r>
          </w:p>
        </w:tc>
      </w:tr>
      <w:tr w:rsidR="00AB6DD5" w:rsidRPr="00AB6DD5" w:rsidTr="00CE37C9">
        <w:trPr>
          <w:gridAfter w:val="2"/>
          <w:wAfter w:w="13495" w:type="dxa"/>
          <w:trHeight w:val="281"/>
        </w:trPr>
        <w:tc>
          <w:tcPr>
            <w:tcW w:w="1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D5" w:rsidRPr="00AB6DD5" w:rsidRDefault="00AB6DD5" w:rsidP="00AB6DD5">
            <w:pPr>
              <w:shd w:val="clear" w:color="auto" w:fill="FFFFFF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AB6DD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/Analyse de pratiques éducatives intégrant les TICE (ou outils audio-visuels): école privée</w:t>
            </w:r>
          </w:p>
        </w:tc>
      </w:tr>
      <w:tr w:rsidR="00AB6DD5" w:rsidRPr="00AB6DD5" w:rsidTr="00CE37C9">
        <w:trPr>
          <w:gridAfter w:val="2"/>
          <w:wAfter w:w="13495" w:type="dxa"/>
          <w:trHeight w:val="238"/>
        </w:trPr>
        <w:tc>
          <w:tcPr>
            <w:tcW w:w="1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D5" w:rsidRPr="00AB6DD5" w:rsidRDefault="00AB6DD5" w:rsidP="00AB6DD5">
            <w:pPr>
              <w:shd w:val="clear" w:color="auto" w:fill="FFFFFF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AB6DD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/ Apport de la carte conceptuelle dans l'accès au sens en FLE</w:t>
            </w:r>
          </w:p>
        </w:tc>
      </w:tr>
      <w:tr w:rsidR="00AB6DD5" w:rsidRPr="00AB6DD5" w:rsidTr="00CE37C9">
        <w:trPr>
          <w:gridAfter w:val="2"/>
          <w:wAfter w:w="13495" w:type="dxa"/>
          <w:trHeight w:val="216"/>
        </w:trPr>
        <w:tc>
          <w:tcPr>
            <w:tcW w:w="1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D5" w:rsidRPr="00AB6DD5" w:rsidRDefault="00AB6DD5" w:rsidP="00AB6DD5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B6DD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 xml:space="preserve">/ </w:t>
            </w:r>
            <w:r w:rsidRPr="00AB6DD5">
              <w:rPr>
                <w:rFonts w:asciiTheme="majorBidi" w:hAnsiTheme="majorBidi" w:cstheme="majorBidi"/>
                <w:sz w:val="28"/>
                <w:szCs w:val="28"/>
              </w:rPr>
              <w:t>Les comptines pour enseigner le vocabulaire au primaire</w:t>
            </w:r>
          </w:p>
        </w:tc>
      </w:tr>
      <w:tr w:rsidR="00AB6DD5" w:rsidRPr="00AB6DD5" w:rsidTr="00CE37C9">
        <w:trPr>
          <w:gridAfter w:val="2"/>
          <w:wAfter w:w="13495" w:type="dxa"/>
        </w:trPr>
        <w:tc>
          <w:tcPr>
            <w:tcW w:w="1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D5" w:rsidRPr="00AB6DD5" w:rsidRDefault="00AB6DD5" w:rsidP="00AB6DD5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B6DD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 xml:space="preserve">/ </w:t>
            </w:r>
            <w:r w:rsidRPr="00AB6DD5">
              <w:rPr>
                <w:rFonts w:asciiTheme="majorBidi" w:hAnsiTheme="majorBidi" w:cstheme="majorBidi"/>
                <w:sz w:val="28"/>
                <w:szCs w:val="28"/>
              </w:rPr>
              <w:t>Le débat à l’université : Etat des lieux et propositions didactiques</w:t>
            </w:r>
          </w:p>
        </w:tc>
      </w:tr>
      <w:tr w:rsidR="00AB6DD5" w:rsidRPr="00AB6DD5" w:rsidTr="00CE37C9">
        <w:trPr>
          <w:gridAfter w:val="2"/>
          <w:wAfter w:w="13495" w:type="dxa"/>
          <w:trHeight w:val="171"/>
        </w:trPr>
        <w:tc>
          <w:tcPr>
            <w:tcW w:w="1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D5" w:rsidRPr="00AB6DD5" w:rsidRDefault="00AB6DD5" w:rsidP="00AB6DD5">
            <w:pPr>
              <w:shd w:val="clear" w:color="auto" w:fill="FFFFFF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AB6DD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 xml:space="preserve">/ </w:t>
            </w:r>
            <w:r w:rsidRPr="00AB6DD5">
              <w:rPr>
                <w:rFonts w:asciiTheme="majorBidi" w:hAnsiTheme="majorBidi" w:cstheme="majorBidi"/>
                <w:sz w:val="28"/>
                <w:szCs w:val="28"/>
              </w:rPr>
              <w:t>Pistes didactiques pour enseigner les expressions idiomatiques (locutions françaises)</w:t>
            </w:r>
          </w:p>
        </w:tc>
      </w:tr>
      <w:tr w:rsidR="00AB6DD5" w:rsidRPr="00AB6DD5" w:rsidTr="00CE37C9">
        <w:trPr>
          <w:gridAfter w:val="2"/>
          <w:wAfter w:w="13495" w:type="dxa"/>
        </w:trPr>
        <w:tc>
          <w:tcPr>
            <w:tcW w:w="1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D5" w:rsidRPr="00AB6DD5" w:rsidRDefault="00AB6DD5" w:rsidP="00AB6DD5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AB6DD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/ Le procédé de la reformulation dans les écrits des étudiants</w:t>
            </w:r>
          </w:p>
        </w:tc>
      </w:tr>
      <w:tr w:rsidR="00AB6DD5" w:rsidRPr="00AB6DD5" w:rsidTr="00CE37C9">
        <w:trPr>
          <w:gridAfter w:val="2"/>
          <w:wAfter w:w="13495" w:type="dxa"/>
        </w:trPr>
        <w:tc>
          <w:tcPr>
            <w:tcW w:w="1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D5" w:rsidRPr="00AB6DD5" w:rsidRDefault="00AB6DD5" w:rsidP="00AB6DD5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AB6DD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/ Le module de français dans les formations d’INSFP</w:t>
            </w:r>
          </w:p>
        </w:tc>
      </w:tr>
      <w:tr w:rsidR="00AB6DD5" w:rsidRPr="00AB6DD5" w:rsidTr="00CE37C9">
        <w:trPr>
          <w:gridAfter w:val="2"/>
          <w:wAfter w:w="13495" w:type="dxa"/>
        </w:trPr>
        <w:tc>
          <w:tcPr>
            <w:tcW w:w="1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D5" w:rsidRPr="00AB6DD5" w:rsidRDefault="00AB6DD5" w:rsidP="00AB6DD5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B6DD5">
              <w:rPr>
                <w:rFonts w:asciiTheme="majorBidi" w:hAnsiTheme="majorBidi" w:cstheme="majorBidi"/>
                <w:sz w:val="28"/>
                <w:szCs w:val="28"/>
              </w:rPr>
              <w:t>/ L’apport des documents iconographiques dans le développement de la compétences orale des apprenants</w:t>
            </w:r>
          </w:p>
        </w:tc>
      </w:tr>
      <w:tr w:rsidR="00AB6DD5" w:rsidRPr="00AB6DD5" w:rsidTr="00CE37C9">
        <w:trPr>
          <w:gridAfter w:val="2"/>
          <w:wAfter w:w="13495" w:type="dxa"/>
        </w:trPr>
        <w:tc>
          <w:tcPr>
            <w:tcW w:w="1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D5" w:rsidRPr="00AB6DD5" w:rsidRDefault="00AB6DD5" w:rsidP="00AB6DD5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B6DD5">
              <w:rPr>
                <w:rFonts w:asciiTheme="majorBidi" w:hAnsiTheme="majorBidi" w:cstheme="majorBidi"/>
                <w:sz w:val="28"/>
                <w:szCs w:val="28"/>
              </w:rPr>
              <w:t>/</w:t>
            </w:r>
            <w:r w:rsidRPr="00AB6DD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 xml:space="preserve"> Le français langue d’enseignement au département de médecine</w:t>
            </w:r>
          </w:p>
        </w:tc>
      </w:tr>
      <w:tr w:rsidR="00AB6DD5" w:rsidRPr="00AB6DD5" w:rsidTr="00CE37C9">
        <w:trPr>
          <w:gridAfter w:val="2"/>
          <w:wAfter w:w="13495" w:type="dxa"/>
        </w:trPr>
        <w:tc>
          <w:tcPr>
            <w:tcW w:w="1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D5" w:rsidRPr="00AB6DD5" w:rsidRDefault="00AB6DD5" w:rsidP="00AB6DD5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B6DD5">
              <w:rPr>
                <w:rFonts w:asciiTheme="majorBidi" w:hAnsiTheme="majorBidi" w:cstheme="majorBidi"/>
                <w:sz w:val="28"/>
                <w:szCs w:val="28"/>
              </w:rPr>
              <w:t>/ Le rôle de la L1 dans l’enseignement/apprentissage de la L2</w:t>
            </w:r>
          </w:p>
        </w:tc>
      </w:tr>
      <w:tr w:rsidR="00AB6DD5" w:rsidRPr="00AB6DD5" w:rsidTr="00CE37C9">
        <w:trPr>
          <w:gridAfter w:val="2"/>
          <w:wAfter w:w="13495" w:type="dxa"/>
        </w:trPr>
        <w:tc>
          <w:tcPr>
            <w:tcW w:w="1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D5" w:rsidRPr="00AB6DD5" w:rsidRDefault="00AB6DD5" w:rsidP="00AB6DD5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B6DD5">
              <w:rPr>
                <w:rFonts w:asciiTheme="majorBidi" w:hAnsiTheme="majorBidi" w:cstheme="majorBidi"/>
                <w:sz w:val="28"/>
                <w:szCs w:val="28"/>
              </w:rPr>
              <w:t>/ La pédagogie de l’oral en Algérien : texte et contexte</w:t>
            </w:r>
          </w:p>
        </w:tc>
      </w:tr>
      <w:tr w:rsidR="00AB6DD5" w:rsidRPr="00AB6DD5" w:rsidTr="00CE37C9">
        <w:trPr>
          <w:gridAfter w:val="2"/>
          <w:wAfter w:w="13495" w:type="dxa"/>
          <w:trHeight w:val="1214"/>
        </w:trPr>
        <w:tc>
          <w:tcPr>
            <w:tcW w:w="1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D5" w:rsidRDefault="00AB6DD5" w:rsidP="00AB6DD5">
            <w:pPr>
              <w:ind w:right="110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  <w:p w:rsidR="00CE37C9" w:rsidRDefault="00CE37C9" w:rsidP="00AB6DD5">
            <w:pPr>
              <w:ind w:right="110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  <w:p w:rsidR="00CE37C9" w:rsidRPr="00CE37C9" w:rsidRDefault="00CE37C9" w:rsidP="00AB6DD5">
            <w:pPr>
              <w:ind w:right="1100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fr-FR"/>
              </w:rPr>
            </w:pPr>
            <w:r w:rsidRPr="00CE37C9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fr-FR"/>
              </w:rPr>
              <w:t xml:space="preserve">Contact : </w:t>
            </w:r>
            <w:hyperlink r:id="rId8" w:history="1">
              <w:r w:rsidRPr="00CE37C9">
                <w:rPr>
                  <w:rStyle w:val="Lienhypertexte"/>
                  <w:rFonts w:asciiTheme="majorBidi" w:eastAsia="Times New Roman" w:hAnsiTheme="majorBidi" w:cstheme="majorBidi"/>
                  <w:sz w:val="32"/>
                  <w:szCs w:val="32"/>
                  <w:lang w:eastAsia="fr-FR"/>
                </w:rPr>
                <w:t>masterdidactiqfle@yahoo.fr</w:t>
              </w:r>
            </w:hyperlink>
          </w:p>
          <w:p w:rsidR="00CE37C9" w:rsidRDefault="00CE37C9" w:rsidP="00AB6DD5">
            <w:pPr>
              <w:ind w:right="110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  <w:p w:rsidR="00CE37C9" w:rsidRDefault="00CE37C9" w:rsidP="00AB6DD5">
            <w:pPr>
              <w:ind w:right="110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bookmarkStart w:id="0" w:name="_GoBack"/>
            <w:bookmarkEnd w:id="0"/>
          </w:p>
          <w:p w:rsidR="00CE37C9" w:rsidRDefault="00CE37C9" w:rsidP="00AB6DD5">
            <w:pPr>
              <w:ind w:right="110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  <w:p w:rsidR="00CE37C9" w:rsidRDefault="00CE37C9" w:rsidP="00AB6DD5">
            <w:pPr>
              <w:ind w:right="110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  <w:p w:rsidR="00CE37C9" w:rsidRPr="00AB6DD5" w:rsidRDefault="00CE37C9" w:rsidP="00AB6DD5">
            <w:pPr>
              <w:ind w:right="110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AB6DD5" w:rsidRPr="00AB6DD5" w:rsidTr="00CE37C9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516" w:type="dxa"/>
          <w:tblCellSpacing w:w="15" w:type="dxa"/>
        </w:trPr>
        <w:tc>
          <w:tcPr>
            <w:tcW w:w="13574" w:type="dxa"/>
            <w:gridSpan w:val="2"/>
            <w:vAlign w:val="center"/>
          </w:tcPr>
          <w:p w:rsidR="00AB6DD5" w:rsidRPr="00AB6DD5" w:rsidRDefault="00AB6DD5" w:rsidP="00AB6DD5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2698" w:type="dxa"/>
            <w:vAlign w:val="center"/>
            <w:hideMark/>
          </w:tcPr>
          <w:p w:rsidR="00AB6DD5" w:rsidRPr="00AB6DD5" w:rsidRDefault="00AB6DD5" w:rsidP="00AB6DD5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</w:p>
        </w:tc>
      </w:tr>
    </w:tbl>
    <w:p w:rsidR="005E6CED" w:rsidRPr="00AB6DD5" w:rsidRDefault="005E6CED" w:rsidP="005E6CED">
      <w:pPr>
        <w:pStyle w:val="Titre"/>
        <w:rPr>
          <w:rFonts w:asciiTheme="majorBidi" w:hAnsiTheme="majorBidi" w:cstheme="majorBidi"/>
          <w:color w:val="auto"/>
          <w:sz w:val="28"/>
          <w:szCs w:val="28"/>
          <w:lang w:val="fr-FR"/>
        </w:rPr>
      </w:pPr>
    </w:p>
    <w:p w:rsidR="005E6CED" w:rsidRPr="00AB6DD5" w:rsidRDefault="005E6CED" w:rsidP="005E6CED">
      <w:pPr>
        <w:pStyle w:val="Titre"/>
        <w:rPr>
          <w:rFonts w:asciiTheme="majorBidi" w:hAnsiTheme="majorBidi" w:cstheme="majorBidi"/>
          <w:color w:val="auto"/>
          <w:sz w:val="28"/>
          <w:szCs w:val="28"/>
          <w:lang w:val="fr-FR"/>
        </w:rPr>
      </w:pPr>
    </w:p>
    <w:p w:rsidR="00AE5A6E" w:rsidRPr="00AB6DD5" w:rsidRDefault="00AE5A6E" w:rsidP="005E6CED">
      <w:pPr>
        <w:pStyle w:val="Titre"/>
        <w:rPr>
          <w:rFonts w:asciiTheme="majorBidi" w:hAnsiTheme="majorBidi" w:cstheme="majorBidi"/>
          <w:color w:val="auto"/>
          <w:sz w:val="28"/>
          <w:szCs w:val="28"/>
        </w:rPr>
      </w:pPr>
    </w:p>
    <w:p w:rsidR="005E6CED" w:rsidRPr="00AB6DD5" w:rsidRDefault="005E6CED" w:rsidP="005E6CED">
      <w:pPr>
        <w:pStyle w:val="Titre"/>
        <w:ind w:left="426"/>
        <w:jc w:val="right"/>
        <w:rPr>
          <w:rFonts w:asciiTheme="majorBidi" w:hAnsiTheme="majorBidi" w:cstheme="majorBidi"/>
          <w:color w:val="auto"/>
          <w:sz w:val="28"/>
          <w:szCs w:val="28"/>
          <w:lang w:val="fr-FR"/>
        </w:rPr>
      </w:pPr>
    </w:p>
    <w:p w:rsidR="005E6CED" w:rsidRPr="00AB6DD5" w:rsidRDefault="005E6CED" w:rsidP="005E6CED">
      <w:pPr>
        <w:rPr>
          <w:rFonts w:asciiTheme="majorBidi" w:hAnsiTheme="majorBidi" w:cstheme="majorBidi"/>
          <w:sz w:val="28"/>
          <w:szCs w:val="28"/>
          <w:lang/>
        </w:rPr>
      </w:pPr>
    </w:p>
    <w:p w:rsidR="005E6CED" w:rsidRPr="00AB6DD5" w:rsidRDefault="005E6CED" w:rsidP="005E6CED">
      <w:pPr>
        <w:rPr>
          <w:rFonts w:asciiTheme="majorBidi" w:hAnsiTheme="majorBidi" w:cstheme="majorBidi"/>
          <w:sz w:val="28"/>
          <w:szCs w:val="28"/>
          <w:lang/>
        </w:rPr>
      </w:pPr>
    </w:p>
    <w:p w:rsidR="005E6CED" w:rsidRPr="00AB6DD5" w:rsidRDefault="005E6CED" w:rsidP="005E6CED">
      <w:pPr>
        <w:rPr>
          <w:rFonts w:asciiTheme="majorBidi" w:hAnsiTheme="majorBidi" w:cstheme="majorBidi"/>
          <w:sz w:val="28"/>
          <w:szCs w:val="28"/>
          <w:lang/>
        </w:rPr>
      </w:pPr>
    </w:p>
    <w:p w:rsidR="005E6CED" w:rsidRPr="00AB6DD5" w:rsidRDefault="005E6CED" w:rsidP="005E6CED">
      <w:pPr>
        <w:rPr>
          <w:rFonts w:asciiTheme="majorBidi" w:hAnsiTheme="majorBidi" w:cstheme="majorBidi"/>
          <w:sz w:val="28"/>
          <w:szCs w:val="28"/>
          <w:lang/>
        </w:rPr>
      </w:pPr>
    </w:p>
    <w:p w:rsidR="005E6CED" w:rsidRPr="00AB6DD5" w:rsidRDefault="005E6CED" w:rsidP="005E6CED">
      <w:pPr>
        <w:rPr>
          <w:rFonts w:asciiTheme="majorBidi" w:hAnsiTheme="majorBidi" w:cstheme="majorBidi"/>
          <w:sz w:val="28"/>
          <w:szCs w:val="28"/>
          <w:lang/>
        </w:rPr>
      </w:pPr>
    </w:p>
    <w:p w:rsidR="001E0DB8" w:rsidRPr="00AB6DD5" w:rsidRDefault="001E0DB8" w:rsidP="001254D2">
      <w:pPr>
        <w:ind w:left="284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071428" w:rsidRPr="00AB6DD5" w:rsidRDefault="00071428" w:rsidP="001254D2">
      <w:pPr>
        <w:ind w:left="284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071428" w:rsidRPr="00AB6DD5" w:rsidRDefault="00071428" w:rsidP="001254D2">
      <w:pPr>
        <w:ind w:left="284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1E0DB8" w:rsidRPr="00AB6DD5" w:rsidRDefault="001E0DB8" w:rsidP="001254D2">
      <w:pPr>
        <w:ind w:left="284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1E0DB8" w:rsidRPr="00AB6DD5" w:rsidRDefault="001E0DB8" w:rsidP="001254D2">
      <w:pPr>
        <w:ind w:left="284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1E0DB8" w:rsidRPr="00AB6DD5" w:rsidRDefault="001E0DB8" w:rsidP="001254D2">
      <w:pPr>
        <w:ind w:left="284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460E81" w:rsidRPr="00AB6DD5" w:rsidRDefault="00460E81" w:rsidP="001254D2">
      <w:pPr>
        <w:ind w:left="284"/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3959AD" w:rsidRPr="00AB6DD5" w:rsidRDefault="003959AD" w:rsidP="001254D2">
      <w:pPr>
        <w:ind w:left="284"/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3959AD" w:rsidRPr="00AB6DD5" w:rsidRDefault="003959AD" w:rsidP="001254D2">
      <w:pPr>
        <w:ind w:left="284"/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9607A9" w:rsidRPr="00AB6DD5" w:rsidRDefault="009607A9" w:rsidP="009607A9">
      <w:pPr>
        <w:rPr>
          <w:rFonts w:asciiTheme="majorBidi" w:hAnsiTheme="majorBidi" w:cstheme="majorBidi"/>
          <w:sz w:val="28"/>
          <w:szCs w:val="28"/>
        </w:rPr>
      </w:pPr>
    </w:p>
    <w:sectPr w:rsidR="009607A9" w:rsidRPr="00AB6DD5" w:rsidSect="005E6CED">
      <w:footerReference w:type="even" r:id="rId9"/>
      <w:footerReference w:type="default" r:id="rId10"/>
      <w:footerReference w:type="first" r:id="rId11"/>
      <w:pgSz w:w="16838" w:h="11906" w:orient="landscape"/>
      <w:pgMar w:top="1134" w:right="28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0782" w:rsidRDefault="00020782">
      <w:r>
        <w:separator/>
      </w:r>
    </w:p>
  </w:endnote>
  <w:endnote w:type="continuationSeparator" w:id="1">
    <w:p w:rsidR="00020782" w:rsidRDefault="000207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82D" w:rsidRDefault="00E12A9A" w:rsidP="00A0670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E0682D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E0682D" w:rsidRDefault="00E0682D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82D" w:rsidRPr="00D543EF" w:rsidRDefault="00E0682D" w:rsidP="00855493">
    <w:pPr>
      <w:pStyle w:val="Pieddepage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rFonts w:ascii="Arial" w:hAnsi="Arial" w:cs="Arial"/>
        <w:sz w:val="20"/>
        <w:szCs w:val="20"/>
      </w:rPr>
    </w:pPr>
    <w:r w:rsidRPr="00D543EF">
      <w:rPr>
        <w:rFonts w:ascii="Arial" w:hAnsi="Arial" w:cs="Arial"/>
        <w:sz w:val="20"/>
        <w:szCs w:val="20"/>
      </w:rPr>
      <w:t xml:space="preserve">Etablissement :                                                         Intitulé du master : </w:t>
    </w:r>
    <w:r w:rsidRPr="00D543EF">
      <w:rPr>
        <w:rFonts w:ascii="Arial" w:hAnsi="Arial" w:cs="Arial"/>
        <w:sz w:val="20"/>
        <w:szCs w:val="20"/>
      </w:rPr>
      <w:tab/>
      <w:t xml:space="preserve">Page </w:t>
    </w:r>
    <w:r w:rsidR="00E12A9A" w:rsidRPr="00D543EF">
      <w:rPr>
        <w:rFonts w:ascii="Arial" w:hAnsi="Arial" w:cs="Arial"/>
        <w:sz w:val="20"/>
        <w:szCs w:val="20"/>
      </w:rPr>
      <w:fldChar w:fldCharType="begin"/>
    </w:r>
    <w:r w:rsidRPr="00D543EF">
      <w:rPr>
        <w:rFonts w:ascii="Arial" w:hAnsi="Arial" w:cs="Arial"/>
        <w:sz w:val="20"/>
        <w:szCs w:val="20"/>
      </w:rPr>
      <w:instrText xml:space="preserve"> PAGE   \* MERGEFORMAT </w:instrText>
    </w:r>
    <w:r w:rsidR="00E12A9A" w:rsidRPr="00D543EF">
      <w:rPr>
        <w:rFonts w:ascii="Arial" w:hAnsi="Arial" w:cs="Arial"/>
        <w:sz w:val="20"/>
        <w:szCs w:val="20"/>
      </w:rPr>
      <w:fldChar w:fldCharType="separate"/>
    </w:r>
    <w:r w:rsidR="009054EE">
      <w:rPr>
        <w:rFonts w:ascii="Arial" w:hAnsi="Arial" w:cs="Arial"/>
        <w:noProof/>
        <w:sz w:val="20"/>
        <w:szCs w:val="20"/>
      </w:rPr>
      <w:t>3</w:t>
    </w:r>
    <w:r w:rsidR="00E12A9A" w:rsidRPr="00D543EF">
      <w:rPr>
        <w:rFonts w:ascii="Arial" w:hAnsi="Arial" w:cs="Arial"/>
        <w:sz w:val="20"/>
        <w:szCs w:val="20"/>
      </w:rPr>
      <w:fldChar w:fldCharType="end"/>
    </w:r>
  </w:p>
  <w:p w:rsidR="00E0682D" w:rsidRPr="00D543EF" w:rsidRDefault="00E0682D" w:rsidP="00694956">
    <w:pPr>
      <w:pStyle w:val="Pieddepage"/>
      <w:rPr>
        <w:rFonts w:ascii="Arial" w:hAnsi="Arial" w:cs="Arial"/>
        <w:sz w:val="20"/>
        <w:szCs w:val="20"/>
      </w:rPr>
    </w:pPr>
    <w:r w:rsidRPr="00D543EF">
      <w:rPr>
        <w:rFonts w:ascii="Arial" w:hAnsi="Arial" w:cs="Arial"/>
        <w:sz w:val="20"/>
        <w:szCs w:val="20"/>
      </w:rPr>
      <w:t xml:space="preserve">Année universitaire :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82D" w:rsidRPr="00D543EF" w:rsidRDefault="00E0682D" w:rsidP="009B1C36">
    <w:pPr>
      <w:pStyle w:val="Pieddepage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rFonts w:ascii="Arial" w:hAnsi="Arial" w:cs="Arial"/>
        <w:sz w:val="20"/>
        <w:szCs w:val="20"/>
      </w:rPr>
    </w:pPr>
    <w:r w:rsidRPr="00D543EF">
      <w:rPr>
        <w:rFonts w:ascii="Arial" w:hAnsi="Arial" w:cs="Arial"/>
        <w:sz w:val="20"/>
        <w:szCs w:val="20"/>
      </w:rPr>
      <w:t xml:space="preserve">Etablissement :                                                         Intitulé du master : </w:t>
    </w:r>
    <w:r w:rsidRPr="00D543EF">
      <w:rPr>
        <w:rFonts w:ascii="Arial" w:hAnsi="Arial" w:cs="Arial"/>
        <w:sz w:val="20"/>
        <w:szCs w:val="20"/>
      </w:rPr>
      <w:tab/>
      <w:t xml:space="preserve">Page </w:t>
    </w:r>
    <w:r w:rsidR="00E12A9A" w:rsidRPr="00D543EF">
      <w:rPr>
        <w:rFonts w:ascii="Arial" w:hAnsi="Arial" w:cs="Arial"/>
        <w:sz w:val="20"/>
        <w:szCs w:val="20"/>
      </w:rPr>
      <w:fldChar w:fldCharType="begin"/>
    </w:r>
    <w:r w:rsidRPr="00D543EF">
      <w:rPr>
        <w:rFonts w:ascii="Arial" w:hAnsi="Arial" w:cs="Arial"/>
        <w:sz w:val="20"/>
        <w:szCs w:val="20"/>
      </w:rPr>
      <w:instrText xml:space="preserve"> PAGE   \* MERGEFORMAT </w:instrText>
    </w:r>
    <w:r w:rsidR="00E12A9A" w:rsidRPr="00D543EF">
      <w:rPr>
        <w:rFonts w:ascii="Arial" w:hAnsi="Arial" w:cs="Arial"/>
        <w:sz w:val="20"/>
        <w:szCs w:val="20"/>
      </w:rPr>
      <w:fldChar w:fldCharType="separate"/>
    </w:r>
    <w:r w:rsidR="009054EE">
      <w:rPr>
        <w:rFonts w:ascii="Arial" w:hAnsi="Arial" w:cs="Arial"/>
        <w:noProof/>
        <w:sz w:val="20"/>
        <w:szCs w:val="20"/>
      </w:rPr>
      <w:t>1</w:t>
    </w:r>
    <w:r w:rsidR="00E12A9A" w:rsidRPr="00D543EF">
      <w:rPr>
        <w:rFonts w:ascii="Arial" w:hAnsi="Arial" w:cs="Arial"/>
        <w:sz w:val="20"/>
        <w:szCs w:val="20"/>
      </w:rPr>
      <w:fldChar w:fldCharType="end"/>
    </w:r>
  </w:p>
  <w:p w:rsidR="00E0682D" w:rsidRPr="00D543EF" w:rsidRDefault="00E0682D" w:rsidP="009B1C36">
    <w:pPr>
      <w:pStyle w:val="Pieddepage"/>
      <w:rPr>
        <w:rFonts w:ascii="Arial" w:hAnsi="Arial" w:cs="Arial"/>
        <w:sz w:val="20"/>
        <w:szCs w:val="20"/>
      </w:rPr>
    </w:pPr>
    <w:r w:rsidRPr="00D543EF">
      <w:rPr>
        <w:rFonts w:ascii="Arial" w:hAnsi="Arial" w:cs="Arial"/>
        <w:sz w:val="20"/>
        <w:szCs w:val="20"/>
      </w:rPr>
      <w:t xml:space="preserve">Année universitaire : </w:t>
    </w:r>
  </w:p>
  <w:p w:rsidR="00E0682D" w:rsidRPr="00ED5D76" w:rsidRDefault="00E0682D" w:rsidP="00ED5D76">
    <w:pPr>
      <w:pStyle w:val="Pieddepage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0782" w:rsidRDefault="00020782">
      <w:r>
        <w:separator/>
      </w:r>
    </w:p>
  </w:footnote>
  <w:footnote w:type="continuationSeparator" w:id="1">
    <w:p w:rsidR="00020782" w:rsidRDefault="000207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72A16"/>
    <w:multiLevelType w:val="hybridMultilevel"/>
    <w:tmpl w:val="AF4699E8"/>
    <w:lvl w:ilvl="0" w:tplc="012EA238">
      <w:start w:val="2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E35ED"/>
    <w:multiLevelType w:val="hybridMultilevel"/>
    <w:tmpl w:val="F612A6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8241A"/>
    <w:multiLevelType w:val="hybridMultilevel"/>
    <w:tmpl w:val="6E5663D2"/>
    <w:lvl w:ilvl="0" w:tplc="040C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3">
    <w:nsid w:val="147800D5"/>
    <w:multiLevelType w:val="hybridMultilevel"/>
    <w:tmpl w:val="8214E1A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F97AB5"/>
    <w:multiLevelType w:val="hybridMultilevel"/>
    <w:tmpl w:val="A010F254"/>
    <w:lvl w:ilvl="0" w:tplc="C59A5BC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" w:eastAsia="MS Mincho" w:hAnsi="TimesNewRoman" w:cs="TimesNew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51295F"/>
    <w:multiLevelType w:val="hybridMultilevel"/>
    <w:tmpl w:val="517A4FC2"/>
    <w:lvl w:ilvl="0" w:tplc="35DEFB40">
      <w:start w:val="1"/>
      <w:numFmt w:val="bullet"/>
      <w:lvlText w:val="-"/>
      <w:lvlJc w:val="left"/>
      <w:pPr>
        <w:ind w:left="435" w:hanging="360"/>
      </w:pPr>
      <w:rPr>
        <w:rFonts w:ascii="Arial" w:eastAsia="SimSun" w:hAnsi="Arial" w:cs="Arial" w:hint="default"/>
      </w:rPr>
    </w:lvl>
    <w:lvl w:ilvl="1" w:tplc="040C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>
    <w:nsid w:val="260F3C2A"/>
    <w:multiLevelType w:val="hybridMultilevel"/>
    <w:tmpl w:val="E6F01BF2"/>
    <w:lvl w:ilvl="0" w:tplc="040C0001">
      <w:start w:val="1"/>
      <w:numFmt w:val="bullet"/>
      <w:lvlText w:val=""/>
      <w:lvlJc w:val="left"/>
      <w:pPr>
        <w:ind w:left="110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67" w:hanging="360"/>
      </w:pPr>
      <w:rPr>
        <w:rFonts w:ascii="Wingdings" w:hAnsi="Wingdings" w:hint="default"/>
      </w:rPr>
    </w:lvl>
  </w:abstractNum>
  <w:abstractNum w:abstractNumId="7">
    <w:nsid w:val="279F3867"/>
    <w:multiLevelType w:val="hybridMultilevel"/>
    <w:tmpl w:val="9B0A72E8"/>
    <w:lvl w:ilvl="0" w:tplc="74B8101E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CF4F69"/>
    <w:multiLevelType w:val="hybridMultilevel"/>
    <w:tmpl w:val="74C070F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3A44F0B"/>
    <w:multiLevelType w:val="hybridMultilevel"/>
    <w:tmpl w:val="14F66A70"/>
    <w:lvl w:ilvl="0" w:tplc="040C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>
    <w:nsid w:val="34B0005D"/>
    <w:multiLevelType w:val="hybridMultilevel"/>
    <w:tmpl w:val="4A2E1BB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CB066F0"/>
    <w:multiLevelType w:val="hybridMultilevel"/>
    <w:tmpl w:val="041286A4"/>
    <w:lvl w:ilvl="0" w:tplc="46CEE01A">
      <w:numFmt w:val="bullet"/>
      <w:lvlText w:val="-"/>
      <w:lvlJc w:val="left"/>
      <w:pPr>
        <w:ind w:left="720" w:hanging="360"/>
      </w:pPr>
      <w:rPr>
        <w:rFonts w:ascii="Arial" w:eastAsia="SimSu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4C7E14"/>
    <w:multiLevelType w:val="hybridMultilevel"/>
    <w:tmpl w:val="F0824838"/>
    <w:lvl w:ilvl="0" w:tplc="6BA03A7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AC3E88"/>
    <w:multiLevelType w:val="hybridMultilevel"/>
    <w:tmpl w:val="0478C744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40D02B3A"/>
    <w:multiLevelType w:val="hybridMultilevel"/>
    <w:tmpl w:val="3B84AB40"/>
    <w:lvl w:ilvl="0" w:tplc="CE08AFFE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B27832"/>
    <w:multiLevelType w:val="hybridMultilevel"/>
    <w:tmpl w:val="82149C5E"/>
    <w:lvl w:ilvl="0" w:tplc="AAF4005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5D11302"/>
    <w:multiLevelType w:val="hybridMultilevel"/>
    <w:tmpl w:val="20CA324A"/>
    <w:lvl w:ilvl="0" w:tplc="4D08B854">
      <w:start w:val="7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ED7428"/>
    <w:multiLevelType w:val="hybridMultilevel"/>
    <w:tmpl w:val="3614F800"/>
    <w:lvl w:ilvl="0" w:tplc="040C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9E8E471E">
      <w:numFmt w:val="bullet"/>
      <w:lvlText w:val="-"/>
      <w:lvlJc w:val="left"/>
      <w:pPr>
        <w:ind w:left="3060" w:hanging="360"/>
      </w:pPr>
      <w:rPr>
        <w:rFonts w:ascii="Calibri" w:eastAsia="Times New Roman" w:hAnsi="Calibri" w:hint="default"/>
      </w:rPr>
    </w:lvl>
    <w:lvl w:ilvl="3" w:tplc="A690862C">
      <w:start w:val="1"/>
      <w:numFmt w:val="decimal"/>
      <w:lvlText w:val="%4."/>
      <w:lvlJc w:val="left"/>
      <w:pPr>
        <w:ind w:left="3600" w:hanging="360"/>
      </w:pPr>
      <w:rPr>
        <w:rFonts w:cs="Times New Roman" w:hint="default"/>
        <w:b/>
      </w:r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59030AD8"/>
    <w:multiLevelType w:val="hybridMultilevel"/>
    <w:tmpl w:val="3388451E"/>
    <w:lvl w:ilvl="0" w:tplc="9F9A5BCC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591E2ECA"/>
    <w:multiLevelType w:val="hybridMultilevel"/>
    <w:tmpl w:val="EA8C7F42"/>
    <w:lvl w:ilvl="0" w:tplc="04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0">
    <w:nsid w:val="5BAD3C90"/>
    <w:multiLevelType w:val="hybridMultilevel"/>
    <w:tmpl w:val="62ACEC1E"/>
    <w:lvl w:ilvl="0" w:tplc="3154CE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313346"/>
    <w:multiLevelType w:val="hybridMultilevel"/>
    <w:tmpl w:val="67161AD2"/>
    <w:lvl w:ilvl="0" w:tplc="040C0001">
      <w:start w:val="1"/>
      <w:numFmt w:val="bullet"/>
      <w:lvlText w:val=""/>
      <w:lvlJc w:val="left"/>
      <w:pPr>
        <w:ind w:left="11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</w:abstractNum>
  <w:abstractNum w:abstractNumId="22">
    <w:nsid w:val="61703FE8"/>
    <w:multiLevelType w:val="hybridMultilevel"/>
    <w:tmpl w:val="ADBA6EE4"/>
    <w:lvl w:ilvl="0" w:tplc="EC6215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75498C"/>
    <w:multiLevelType w:val="hybridMultilevel"/>
    <w:tmpl w:val="9BD8411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DD712C1"/>
    <w:multiLevelType w:val="hybridMultilevel"/>
    <w:tmpl w:val="A27E5950"/>
    <w:lvl w:ilvl="0" w:tplc="4BE27DB2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74A10EA1"/>
    <w:multiLevelType w:val="multilevel"/>
    <w:tmpl w:val="D9AC3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5E64558"/>
    <w:multiLevelType w:val="hybridMultilevel"/>
    <w:tmpl w:val="582E3994"/>
    <w:lvl w:ilvl="0" w:tplc="040C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7">
    <w:nsid w:val="79EF2723"/>
    <w:multiLevelType w:val="hybridMultilevel"/>
    <w:tmpl w:val="B4B6275C"/>
    <w:lvl w:ilvl="0" w:tplc="6BAABD94">
      <w:start w:val="1"/>
      <w:numFmt w:val="decimal"/>
      <w:lvlText w:val="%1."/>
      <w:lvlJc w:val="left"/>
      <w:pPr>
        <w:ind w:left="644" w:hanging="360"/>
      </w:pPr>
      <w:rPr>
        <w:rFonts w:ascii="Calibri" w:eastAsia="Times New Roman" w:hAnsi="Calibri" w:cs="Arial"/>
        <w:b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8">
    <w:nsid w:val="7B5A0223"/>
    <w:multiLevelType w:val="hybridMultilevel"/>
    <w:tmpl w:val="2C4A63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AF05D9"/>
    <w:multiLevelType w:val="hybridMultilevel"/>
    <w:tmpl w:val="EA0A1798"/>
    <w:lvl w:ilvl="0" w:tplc="040C0001">
      <w:start w:val="1"/>
      <w:numFmt w:val="bullet"/>
      <w:lvlText w:val=""/>
      <w:lvlJc w:val="left"/>
      <w:pPr>
        <w:ind w:left="1722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442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162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882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602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322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042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762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482" w:hanging="360"/>
      </w:pPr>
      <w:rPr>
        <w:rFonts w:ascii="Wingdings" w:hAnsi="Wingdings" w:hint="default"/>
      </w:rPr>
    </w:lvl>
  </w:abstractNum>
  <w:abstractNum w:abstractNumId="30">
    <w:nsid w:val="7EC7668B"/>
    <w:multiLevelType w:val="hybridMultilevel"/>
    <w:tmpl w:val="80C690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1"/>
  </w:num>
  <w:num w:numId="5">
    <w:abstractNumId w:val="6"/>
  </w:num>
  <w:num w:numId="6">
    <w:abstractNumId w:val="7"/>
  </w:num>
  <w:num w:numId="7">
    <w:abstractNumId w:val="22"/>
  </w:num>
  <w:num w:numId="8">
    <w:abstractNumId w:val="13"/>
  </w:num>
  <w:num w:numId="9">
    <w:abstractNumId w:val="26"/>
  </w:num>
  <w:num w:numId="10">
    <w:abstractNumId w:val="16"/>
  </w:num>
  <w:num w:numId="11">
    <w:abstractNumId w:val="21"/>
  </w:num>
  <w:num w:numId="12">
    <w:abstractNumId w:val="19"/>
  </w:num>
  <w:num w:numId="13">
    <w:abstractNumId w:val="11"/>
  </w:num>
  <w:num w:numId="14">
    <w:abstractNumId w:val="17"/>
  </w:num>
  <w:num w:numId="15">
    <w:abstractNumId w:val="18"/>
  </w:num>
  <w:num w:numId="16">
    <w:abstractNumId w:val="24"/>
  </w:num>
  <w:num w:numId="17">
    <w:abstractNumId w:val="15"/>
  </w:num>
  <w:num w:numId="18">
    <w:abstractNumId w:val="27"/>
  </w:num>
  <w:num w:numId="19">
    <w:abstractNumId w:val="4"/>
  </w:num>
  <w:num w:numId="20">
    <w:abstractNumId w:val="5"/>
  </w:num>
  <w:num w:numId="21">
    <w:abstractNumId w:val="0"/>
  </w:num>
  <w:num w:numId="22">
    <w:abstractNumId w:val="11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14"/>
  </w:num>
  <w:num w:numId="30">
    <w:abstractNumId w:val="23"/>
  </w:num>
  <w:num w:numId="31">
    <w:abstractNumId w:val="30"/>
  </w:num>
  <w:num w:numId="32">
    <w:abstractNumId w:val="12"/>
  </w:num>
  <w:num w:numId="33">
    <w:abstractNumId w:val="29"/>
  </w:num>
  <w:num w:numId="34">
    <w:abstractNumId w:val="0"/>
  </w:num>
  <w:num w:numId="35">
    <w:abstractNumId w:val="2"/>
  </w:num>
  <w:num w:numId="36">
    <w:abstractNumId w:val="28"/>
  </w:num>
  <w:num w:numId="37">
    <w:abstractNumId w:val="10"/>
  </w:num>
  <w:num w:numId="38">
    <w:abstractNumId w:val="25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36173"/>
    <w:rsid w:val="00000FAF"/>
    <w:rsid w:val="0000382F"/>
    <w:rsid w:val="00007A8C"/>
    <w:rsid w:val="00015EB8"/>
    <w:rsid w:val="00020782"/>
    <w:rsid w:val="000237FF"/>
    <w:rsid w:val="00024F68"/>
    <w:rsid w:val="000259FE"/>
    <w:rsid w:val="00031390"/>
    <w:rsid w:val="00036277"/>
    <w:rsid w:val="00041342"/>
    <w:rsid w:val="00044609"/>
    <w:rsid w:val="00053055"/>
    <w:rsid w:val="00057A6C"/>
    <w:rsid w:val="00071428"/>
    <w:rsid w:val="0007353F"/>
    <w:rsid w:val="00073CC9"/>
    <w:rsid w:val="00074F4F"/>
    <w:rsid w:val="000756A6"/>
    <w:rsid w:val="00077133"/>
    <w:rsid w:val="00077B76"/>
    <w:rsid w:val="00080562"/>
    <w:rsid w:val="00096E9B"/>
    <w:rsid w:val="000A235A"/>
    <w:rsid w:val="000A4CD2"/>
    <w:rsid w:val="000A4E61"/>
    <w:rsid w:val="000A653B"/>
    <w:rsid w:val="000B113F"/>
    <w:rsid w:val="000B28C2"/>
    <w:rsid w:val="000B28E4"/>
    <w:rsid w:val="000B3CF4"/>
    <w:rsid w:val="000B7738"/>
    <w:rsid w:val="000C2FE1"/>
    <w:rsid w:val="000D1311"/>
    <w:rsid w:val="000E4A33"/>
    <w:rsid w:val="000E7305"/>
    <w:rsid w:val="000F1B37"/>
    <w:rsid w:val="000F7D5A"/>
    <w:rsid w:val="00102A6F"/>
    <w:rsid w:val="00110A49"/>
    <w:rsid w:val="00110B90"/>
    <w:rsid w:val="001122F6"/>
    <w:rsid w:val="00115061"/>
    <w:rsid w:val="00120BE0"/>
    <w:rsid w:val="00122678"/>
    <w:rsid w:val="001234EF"/>
    <w:rsid w:val="00123A47"/>
    <w:rsid w:val="00124E8C"/>
    <w:rsid w:val="001254D2"/>
    <w:rsid w:val="00125952"/>
    <w:rsid w:val="00130053"/>
    <w:rsid w:val="00141683"/>
    <w:rsid w:val="0015037F"/>
    <w:rsid w:val="00170D7C"/>
    <w:rsid w:val="001733E9"/>
    <w:rsid w:val="00180D32"/>
    <w:rsid w:val="00180D7A"/>
    <w:rsid w:val="00187BC7"/>
    <w:rsid w:val="00195683"/>
    <w:rsid w:val="001A1414"/>
    <w:rsid w:val="001A29DD"/>
    <w:rsid w:val="001A3192"/>
    <w:rsid w:val="001B1E34"/>
    <w:rsid w:val="001B5F07"/>
    <w:rsid w:val="001C1BB8"/>
    <w:rsid w:val="001C5138"/>
    <w:rsid w:val="001D4CE4"/>
    <w:rsid w:val="001D6173"/>
    <w:rsid w:val="001E0DB8"/>
    <w:rsid w:val="001E0E7A"/>
    <w:rsid w:val="001E6DA0"/>
    <w:rsid w:val="001E7EB5"/>
    <w:rsid w:val="001F0545"/>
    <w:rsid w:val="001F2B3A"/>
    <w:rsid w:val="001F4F32"/>
    <w:rsid w:val="001F55B2"/>
    <w:rsid w:val="001F6625"/>
    <w:rsid w:val="00206786"/>
    <w:rsid w:val="00207823"/>
    <w:rsid w:val="002119DA"/>
    <w:rsid w:val="00212620"/>
    <w:rsid w:val="00226325"/>
    <w:rsid w:val="00231D02"/>
    <w:rsid w:val="00231EB4"/>
    <w:rsid w:val="00234D78"/>
    <w:rsid w:val="002354C9"/>
    <w:rsid w:val="0024372A"/>
    <w:rsid w:val="002453D7"/>
    <w:rsid w:val="002462A7"/>
    <w:rsid w:val="00250021"/>
    <w:rsid w:val="00251CEE"/>
    <w:rsid w:val="00256C39"/>
    <w:rsid w:val="00272A6F"/>
    <w:rsid w:val="00276727"/>
    <w:rsid w:val="00280A41"/>
    <w:rsid w:val="002920E1"/>
    <w:rsid w:val="0029513E"/>
    <w:rsid w:val="00296CD0"/>
    <w:rsid w:val="002A0BFA"/>
    <w:rsid w:val="002A10E1"/>
    <w:rsid w:val="002A3BA6"/>
    <w:rsid w:val="002B22B1"/>
    <w:rsid w:val="002B5F9B"/>
    <w:rsid w:val="002C0021"/>
    <w:rsid w:val="002C3768"/>
    <w:rsid w:val="002C5DBE"/>
    <w:rsid w:val="002C690D"/>
    <w:rsid w:val="002D4C8C"/>
    <w:rsid w:val="002E22A8"/>
    <w:rsid w:val="002F46BD"/>
    <w:rsid w:val="00314BC1"/>
    <w:rsid w:val="003165AF"/>
    <w:rsid w:val="0032240C"/>
    <w:rsid w:val="0032407D"/>
    <w:rsid w:val="00330BE6"/>
    <w:rsid w:val="00331276"/>
    <w:rsid w:val="00334E80"/>
    <w:rsid w:val="00336920"/>
    <w:rsid w:val="00340B8C"/>
    <w:rsid w:val="00346258"/>
    <w:rsid w:val="00351D16"/>
    <w:rsid w:val="00354C59"/>
    <w:rsid w:val="003556C5"/>
    <w:rsid w:val="00357D10"/>
    <w:rsid w:val="00365D7D"/>
    <w:rsid w:val="00367A7B"/>
    <w:rsid w:val="003750F8"/>
    <w:rsid w:val="00376F0B"/>
    <w:rsid w:val="00393597"/>
    <w:rsid w:val="003959AD"/>
    <w:rsid w:val="003A39B0"/>
    <w:rsid w:val="003A60A9"/>
    <w:rsid w:val="003B06A5"/>
    <w:rsid w:val="003B1150"/>
    <w:rsid w:val="003B2837"/>
    <w:rsid w:val="003B2C48"/>
    <w:rsid w:val="003B6915"/>
    <w:rsid w:val="003D415C"/>
    <w:rsid w:val="003D4281"/>
    <w:rsid w:val="003D42E2"/>
    <w:rsid w:val="003D6196"/>
    <w:rsid w:val="003E1D60"/>
    <w:rsid w:val="003E2399"/>
    <w:rsid w:val="003E50C2"/>
    <w:rsid w:val="003F311B"/>
    <w:rsid w:val="003F3197"/>
    <w:rsid w:val="003F6983"/>
    <w:rsid w:val="00401FB3"/>
    <w:rsid w:val="00414539"/>
    <w:rsid w:val="00415849"/>
    <w:rsid w:val="0042571C"/>
    <w:rsid w:val="0042699E"/>
    <w:rsid w:val="00430E80"/>
    <w:rsid w:val="00431095"/>
    <w:rsid w:val="00432039"/>
    <w:rsid w:val="004334F6"/>
    <w:rsid w:val="0043700F"/>
    <w:rsid w:val="00437DC4"/>
    <w:rsid w:val="00440BA8"/>
    <w:rsid w:val="004459AE"/>
    <w:rsid w:val="00452554"/>
    <w:rsid w:val="00452623"/>
    <w:rsid w:val="0045283B"/>
    <w:rsid w:val="00453D6E"/>
    <w:rsid w:val="00460E81"/>
    <w:rsid w:val="0046438A"/>
    <w:rsid w:val="00474A7E"/>
    <w:rsid w:val="00483C77"/>
    <w:rsid w:val="0048513D"/>
    <w:rsid w:val="00487E09"/>
    <w:rsid w:val="004912EC"/>
    <w:rsid w:val="00494DB4"/>
    <w:rsid w:val="004A2994"/>
    <w:rsid w:val="004A745F"/>
    <w:rsid w:val="004A7B6D"/>
    <w:rsid w:val="004B17E8"/>
    <w:rsid w:val="004B79E2"/>
    <w:rsid w:val="004C03F6"/>
    <w:rsid w:val="004C2E34"/>
    <w:rsid w:val="004C4085"/>
    <w:rsid w:val="004C4540"/>
    <w:rsid w:val="004C7B13"/>
    <w:rsid w:val="004D0C17"/>
    <w:rsid w:val="004D5713"/>
    <w:rsid w:val="004D7F15"/>
    <w:rsid w:val="004F3BD9"/>
    <w:rsid w:val="004F71B6"/>
    <w:rsid w:val="004F7535"/>
    <w:rsid w:val="0051464D"/>
    <w:rsid w:val="00515837"/>
    <w:rsid w:val="00520DC2"/>
    <w:rsid w:val="00525427"/>
    <w:rsid w:val="005302F6"/>
    <w:rsid w:val="00534497"/>
    <w:rsid w:val="00534720"/>
    <w:rsid w:val="00534DBE"/>
    <w:rsid w:val="00536A5D"/>
    <w:rsid w:val="00540583"/>
    <w:rsid w:val="0054163A"/>
    <w:rsid w:val="005448D8"/>
    <w:rsid w:val="00544DE9"/>
    <w:rsid w:val="00547F1F"/>
    <w:rsid w:val="0055173D"/>
    <w:rsid w:val="00567FA3"/>
    <w:rsid w:val="00575B7E"/>
    <w:rsid w:val="00575EE2"/>
    <w:rsid w:val="00577425"/>
    <w:rsid w:val="00584168"/>
    <w:rsid w:val="005904A5"/>
    <w:rsid w:val="00591153"/>
    <w:rsid w:val="00596219"/>
    <w:rsid w:val="00597C57"/>
    <w:rsid w:val="005B014F"/>
    <w:rsid w:val="005B6C99"/>
    <w:rsid w:val="005C4E56"/>
    <w:rsid w:val="005C6996"/>
    <w:rsid w:val="005D2D99"/>
    <w:rsid w:val="005E6C3D"/>
    <w:rsid w:val="005E6CED"/>
    <w:rsid w:val="005F301D"/>
    <w:rsid w:val="005F3BD8"/>
    <w:rsid w:val="00600425"/>
    <w:rsid w:val="0060334C"/>
    <w:rsid w:val="00603CE5"/>
    <w:rsid w:val="00604175"/>
    <w:rsid w:val="006069A3"/>
    <w:rsid w:val="006139CC"/>
    <w:rsid w:val="0061686B"/>
    <w:rsid w:val="00617AEE"/>
    <w:rsid w:val="0062324B"/>
    <w:rsid w:val="00636173"/>
    <w:rsid w:val="0063679B"/>
    <w:rsid w:val="00640D31"/>
    <w:rsid w:val="00642867"/>
    <w:rsid w:val="00645630"/>
    <w:rsid w:val="00645B9C"/>
    <w:rsid w:val="006460B7"/>
    <w:rsid w:val="00647A4A"/>
    <w:rsid w:val="00656C7A"/>
    <w:rsid w:val="0066535A"/>
    <w:rsid w:val="0066621F"/>
    <w:rsid w:val="0067357A"/>
    <w:rsid w:val="0067499C"/>
    <w:rsid w:val="00674C24"/>
    <w:rsid w:val="0069134B"/>
    <w:rsid w:val="00694956"/>
    <w:rsid w:val="006A197A"/>
    <w:rsid w:val="006A6E64"/>
    <w:rsid w:val="006B20CA"/>
    <w:rsid w:val="006B656A"/>
    <w:rsid w:val="006B7066"/>
    <w:rsid w:val="006B73CD"/>
    <w:rsid w:val="006C0377"/>
    <w:rsid w:val="006C3DB8"/>
    <w:rsid w:val="006C42CC"/>
    <w:rsid w:val="006D01F4"/>
    <w:rsid w:val="006D3A0E"/>
    <w:rsid w:val="006D4E37"/>
    <w:rsid w:val="006E0656"/>
    <w:rsid w:val="006E375D"/>
    <w:rsid w:val="006E73EC"/>
    <w:rsid w:val="006F1B64"/>
    <w:rsid w:val="006F28CF"/>
    <w:rsid w:val="006F32BB"/>
    <w:rsid w:val="00700619"/>
    <w:rsid w:val="00700E70"/>
    <w:rsid w:val="007018E5"/>
    <w:rsid w:val="0070415F"/>
    <w:rsid w:val="00705D64"/>
    <w:rsid w:val="00711C7A"/>
    <w:rsid w:val="00711FE8"/>
    <w:rsid w:val="00713DC6"/>
    <w:rsid w:val="00716622"/>
    <w:rsid w:val="00716A24"/>
    <w:rsid w:val="00727DD3"/>
    <w:rsid w:val="00727F82"/>
    <w:rsid w:val="007300BF"/>
    <w:rsid w:val="007302FB"/>
    <w:rsid w:val="0073202A"/>
    <w:rsid w:val="007402B1"/>
    <w:rsid w:val="00741A3B"/>
    <w:rsid w:val="00752925"/>
    <w:rsid w:val="00754DDC"/>
    <w:rsid w:val="00760266"/>
    <w:rsid w:val="00760C98"/>
    <w:rsid w:val="00761ED8"/>
    <w:rsid w:val="007700F5"/>
    <w:rsid w:val="00771F8B"/>
    <w:rsid w:val="00773317"/>
    <w:rsid w:val="007744C8"/>
    <w:rsid w:val="00777AB6"/>
    <w:rsid w:val="00781482"/>
    <w:rsid w:val="007828FA"/>
    <w:rsid w:val="00782D51"/>
    <w:rsid w:val="007977B6"/>
    <w:rsid w:val="007A552D"/>
    <w:rsid w:val="007A762C"/>
    <w:rsid w:val="007C216E"/>
    <w:rsid w:val="007C4CFC"/>
    <w:rsid w:val="007E5663"/>
    <w:rsid w:val="007F2F9F"/>
    <w:rsid w:val="007F404F"/>
    <w:rsid w:val="00800DF1"/>
    <w:rsid w:val="00803056"/>
    <w:rsid w:val="00803C18"/>
    <w:rsid w:val="0080551B"/>
    <w:rsid w:val="008064BC"/>
    <w:rsid w:val="00810C90"/>
    <w:rsid w:val="00840609"/>
    <w:rsid w:val="00840FD7"/>
    <w:rsid w:val="00842B42"/>
    <w:rsid w:val="008450A1"/>
    <w:rsid w:val="008476C1"/>
    <w:rsid w:val="00853115"/>
    <w:rsid w:val="00855493"/>
    <w:rsid w:val="00862541"/>
    <w:rsid w:val="00864FBE"/>
    <w:rsid w:val="0086549B"/>
    <w:rsid w:val="00866EDC"/>
    <w:rsid w:val="00874CB2"/>
    <w:rsid w:val="00883835"/>
    <w:rsid w:val="00896638"/>
    <w:rsid w:val="008979A0"/>
    <w:rsid w:val="008A1A28"/>
    <w:rsid w:val="008A551F"/>
    <w:rsid w:val="008B2AB3"/>
    <w:rsid w:val="008B49F6"/>
    <w:rsid w:val="008C4528"/>
    <w:rsid w:val="008C7707"/>
    <w:rsid w:val="008D1FA7"/>
    <w:rsid w:val="008D2EA0"/>
    <w:rsid w:val="008D4D8B"/>
    <w:rsid w:val="008D5127"/>
    <w:rsid w:val="008D711E"/>
    <w:rsid w:val="008E0D89"/>
    <w:rsid w:val="008E2D97"/>
    <w:rsid w:val="008E6FB2"/>
    <w:rsid w:val="008F2537"/>
    <w:rsid w:val="008F6101"/>
    <w:rsid w:val="008F6AA0"/>
    <w:rsid w:val="009054EE"/>
    <w:rsid w:val="009071E7"/>
    <w:rsid w:val="009149BF"/>
    <w:rsid w:val="009157BF"/>
    <w:rsid w:val="00921225"/>
    <w:rsid w:val="00924ABA"/>
    <w:rsid w:val="009351D6"/>
    <w:rsid w:val="0094516B"/>
    <w:rsid w:val="00956AA7"/>
    <w:rsid w:val="009607A9"/>
    <w:rsid w:val="009630BA"/>
    <w:rsid w:val="00966E9F"/>
    <w:rsid w:val="00973713"/>
    <w:rsid w:val="0097718C"/>
    <w:rsid w:val="009843C2"/>
    <w:rsid w:val="00985BF4"/>
    <w:rsid w:val="00986987"/>
    <w:rsid w:val="009921F2"/>
    <w:rsid w:val="00992A8B"/>
    <w:rsid w:val="00993F81"/>
    <w:rsid w:val="00993FC0"/>
    <w:rsid w:val="00995AF8"/>
    <w:rsid w:val="009A00E9"/>
    <w:rsid w:val="009B1506"/>
    <w:rsid w:val="009B1627"/>
    <w:rsid w:val="009B1C36"/>
    <w:rsid w:val="009B4C4D"/>
    <w:rsid w:val="009B5E37"/>
    <w:rsid w:val="009B6D20"/>
    <w:rsid w:val="009B6D4E"/>
    <w:rsid w:val="009B7772"/>
    <w:rsid w:val="009C02D5"/>
    <w:rsid w:val="009C5710"/>
    <w:rsid w:val="009D02BE"/>
    <w:rsid w:val="009E289A"/>
    <w:rsid w:val="009E4572"/>
    <w:rsid w:val="009E4FFC"/>
    <w:rsid w:val="009F13E6"/>
    <w:rsid w:val="009F1B26"/>
    <w:rsid w:val="009F570D"/>
    <w:rsid w:val="00A0198D"/>
    <w:rsid w:val="00A054A0"/>
    <w:rsid w:val="00A05885"/>
    <w:rsid w:val="00A06708"/>
    <w:rsid w:val="00A07F5C"/>
    <w:rsid w:val="00A12127"/>
    <w:rsid w:val="00A1349D"/>
    <w:rsid w:val="00A14AC6"/>
    <w:rsid w:val="00A15A12"/>
    <w:rsid w:val="00A2442E"/>
    <w:rsid w:val="00A3231F"/>
    <w:rsid w:val="00A33504"/>
    <w:rsid w:val="00A3356A"/>
    <w:rsid w:val="00A41623"/>
    <w:rsid w:val="00A46ECE"/>
    <w:rsid w:val="00A5003C"/>
    <w:rsid w:val="00A67A24"/>
    <w:rsid w:val="00A85AE6"/>
    <w:rsid w:val="00A86C14"/>
    <w:rsid w:val="00A92C2D"/>
    <w:rsid w:val="00A94E82"/>
    <w:rsid w:val="00A955D3"/>
    <w:rsid w:val="00AA0E39"/>
    <w:rsid w:val="00AA4FC3"/>
    <w:rsid w:val="00AB2A04"/>
    <w:rsid w:val="00AB4556"/>
    <w:rsid w:val="00AB48F7"/>
    <w:rsid w:val="00AB6DD5"/>
    <w:rsid w:val="00AD0A87"/>
    <w:rsid w:val="00AD2A48"/>
    <w:rsid w:val="00AD4901"/>
    <w:rsid w:val="00AE1D26"/>
    <w:rsid w:val="00AE2E44"/>
    <w:rsid w:val="00AE5A6E"/>
    <w:rsid w:val="00AE5EDA"/>
    <w:rsid w:val="00AE64E4"/>
    <w:rsid w:val="00AE6FAA"/>
    <w:rsid w:val="00AE7DF8"/>
    <w:rsid w:val="00AF007C"/>
    <w:rsid w:val="00AF5730"/>
    <w:rsid w:val="00AF76AB"/>
    <w:rsid w:val="00B027D3"/>
    <w:rsid w:val="00B158B7"/>
    <w:rsid w:val="00B22470"/>
    <w:rsid w:val="00B26D2F"/>
    <w:rsid w:val="00B3002D"/>
    <w:rsid w:val="00B31035"/>
    <w:rsid w:val="00B42917"/>
    <w:rsid w:val="00B57BE2"/>
    <w:rsid w:val="00B616A9"/>
    <w:rsid w:val="00B61FCE"/>
    <w:rsid w:val="00B70563"/>
    <w:rsid w:val="00B71B3C"/>
    <w:rsid w:val="00B75DBD"/>
    <w:rsid w:val="00B8021C"/>
    <w:rsid w:val="00B80B84"/>
    <w:rsid w:val="00B80F0B"/>
    <w:rsid w:val="00B81B88"/>
    <w:rsid w:val="00B82C33"/>
    <w:rsid w:val="00B94F82"/>
    <w:rsid w:val="00B96FC0"/>
    <w:rsid w:val="00BB5A6A"/>
    <w:rsid w:val="00BC1DF3"/>
    <w:rsid w:val="00BC5C00"/>
    <w:rsid w:val="00BC6953"/>
    <w:rsid w:val="00BD2BAA"/>
    <w:rsid w:val="00BE2F80"/>
    <w:rsid w:val="00BF3DFF"/>
    <w:rsid w:val="00BF70AA"/>
    <w:rsid w:val="00C131BF"/>
    <w:rsid w:val="00C14B61"/>
    <w:rsid w:val="00C229A4"/>
    <w:rsid w:val="00C23EE6"/>
    <w:rsid w:val="00C24950"/>
    <w:rsid w:val="00C25115"/>
    <w:rsid w:val="00C43FED"/>
    <w:rsid w:val="00C44E67"/>
    <w:rsid w:val="00C47ABE"/>
    <w:rsid w:val="00C504AE"/>
    <w:rsid w:val="00C506DB"/>
    <w:rsid w:val="00C5170E"/>
    <w:rsid w:val="00C60288"/>
    <w:rsid w:val="00C733EA"/>
    <w:rsid w:val="00C73C41"/>
    <w:rsid w:val="00C73F91"/>
    <w:rsid w:val="00C91697"/>
    <w:rsid w:val="00CD0438"/>
    <w:rsid w:val="00CD06D6"/>
    <w:rsid w:val="00CD2B7F"/>
    <w:rsid w:val="00CE05BB"/>
    <w:rsid w:val="00CE17E6"/>
    <w:rsid w:val="00CE22B5"/>
    <w:rsid w:val="00CE29E5"/>
    <w:rsid w:val="00CE37C9"/>
    <w:rsid w:val="00D023F2"/>
    <w:rsid w:val="00D15020"/>
    <w:rsid w:val="00D158DC"/>
    <w:rsid w:val="00D1746A"/>
    <w:rsid w:val="00D23574"/>
    <w:rsid w:val="00D27A7E"/>
    <w:rsid w:val="00D32502"/>
    <w:rsid w:val="00D325B1"/>
    <w:rsid w:val="00D35A4D"/>
    <w:rsid w:val="00D376EA"/>
    <w:rsid w:val="00D43D02"/>
    <w:rsid w:val="00D5006C"/>
    <w:rsid w:val="00D50A35"/>
    <w:rsid w:val="00D52376"/>
    <w:rsid w:val="00D532FB"/>
    <w:rsid w:val="00D543EF"/>
    <w:rsid w:val="00D548C2"/>
    <w:rsid w:val="00D566A9"/>
    <w:rsid w:val="00D6065D"/>
    <w:rsid w:val="00D63358"/>
    <w:rsid w:val="00D66CC0"/>
    <w:rsid w:val="00D71273"/>
    <w:rsid w:val="00D735DF"/>
    <w:rsid w:val="00D755B9"/>
    <w:rsid w:val="00D9145D"/>
    <w:rsid w:val="00D97ADE"/>
    <w:rsid w:val="00DA33B7"/>
    <w:rsid w:val="00DA377E"/>
    <w:rsid w:val="00DA42B1"/>
    <w:rsid w:val="00DA78A3"/>
    <w:rsid w:val="00DB0EB9"/>
    <w:rsid w:val="00DB1BE5"/>
    <w:rsid w:val="00DB21D4"/>
    <w:rsid w:val="00DB5761"/>
    <w:rsid w:val="00DC4277"/>
    <w:rsid w:val="00DD05C6"/>
    <w:rsid w:val="00DD540F"/>
    <w:rsid w:val="00DD7494"/>
    <w:rsid w:val="00DE0D64"/>
    <w:rsid w:val="00DE0DE4"/>
    <w:rsid w:val="00DE7121"/>
    <w:rsid w:val="00DF675A"/>
    <w:rsid w:val="00DF7A1A"/>
    <w:rsid w:val="00E00464"/>
    <w:rsid w:val="00E0682D"/>
    <w:rsid w:val="00E07824"/>
    <w:rsid w:val="00E07834"/>
    <w:rsid w:val="00E07C09"/>
    <w:rsid w:val="00E124F4"/>
    <w:rsid w:val="00E12A9A"/>
    <w:rsid w:val="00E131B8"/>
    <w:rsid w:val="00E27B89"/>
    <w:rsid w:val="00E378D2"/>
    <w:rsid w:val="00E41CEB"/>
    <w:rsid w:val="00E46495"/>
    <w:rsid w:val="00E46862"/>
    <w:rsid w:val="00E61222"/>
    <w:rsid w:val="00E64722"/>
    <w:rsid w:val="00E71CB6"/>
    <w:rsid w:val="00E75ECF"/>
    <w:rsid w:val="00E76EC8"/>
    <w:rsid w:val="00E8417E"/>
    <w:rsid w:val="00E84A1B"/>
    <w:rsid w:val="00E961CD"/>
    <w:rsid w:val="00E9744A"/>
    <w:rsid w:val="00EA58D6"/>
    <w:rsid w:val="00EB7BBF"/>
    <w:rsid w:val="00EC0552"/>
    <w:rsid w:val="00ED5D76"/>
    <w:rsid w:val="00EE53F7"/>
    <w:rsid w:val="00F03262"/>
    <w:rsid w:val="00F061C5"/>
    <w:rsid w:val="00F14072"/>
    <w:rsid w:val="00F220C7"/>
    <w:rsid w:val="00F31C4E"/>
    <w:rsid w:val="00F4253E"/>
    <w:rsid w:val="00F47764"/>
    <w:rsid w:val="00F5602D"/>
    <w:rsid w:val="00F56608"/>
    <w:rsid w:val="00F569F8"/>
    <w:rsid w:val="00F63AD5"/>
    <w:rsid w:val="00F64D3E"/>
    <w:rsid w:val="00F706F9"/>
    <w:rsid w:val="00F70AC8"/>
    <w:rsid w:val="00F75641"/>
    <w:rsid w:val="00F76483"/>
    <w:rsid w:val="00F77CC7"/>
    <w:rsid w:val="00F94B6F"/>
    <w:rsid w:val="00F95A9A"/>
    <w:rsid w:val="00F964DD"/>
    <w:rsid w:val="00FB29E6"/>
    <w:rsid w:val="00FB5CBE"/>
    <w:rsid w:val="00FB60AB"/>
    <w:rsid w:val="00FB6228"/>
    <w:rsid w:val="00FB7283"/>
    <w:rsid w:val="00FC2C95"/>
    <w:rsid w:val="00FC30FC"/>
    <w:rsid w:val="00FC3565"/>
    <w:rsid w:val="00FC4F38"/>
    <w:rsid w:val="00FE254F"/>
    <w:rsid w:val="00FE37AA"/>
    <w:rsid w:val="00FE4D59"/>
    <w:rsid w:val="00FE5717"/>
    <w:rsid w:val="00FE70C2"/>
    <w:rsid w:val="00FF7A94"/>
    <w:rsid w:val="00FF7B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Cite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516B"/>
    <w:rPr>
      <w:sz w:val="24"/>
      <w:szCs w:val="24"/>
      <w:lang w:eastAsia="zh-CN"/>
    </w:rPr>
  </w:style>
  <w:style w:type="paragraph" w:styleId="Titre1">
    <w:name w:val="heading 1"/>
    <w:basedOn w:val="Normal"/>
    <w:next w:val="Normal"/>
    <w:qFormat/>
    <w:rsid w:val="00E12A9A"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E12A9A"/>
    <w:pPr>
      <w:keepNext/>
      <w:outlineLvl w:val="1"/>
    </w:pPr>
    <w:rPr>
      <w:rFonts w:ascii="Verdana" w:hAnsi="Verdana"/>
      <w:b/>
      <w:bCs/>
      <w:sz w:val="22"/>
      <w:szCs w:val="22"/>
    </w:rPr>
  </w:style>
  <w:style w:type="paragraph" w:styleId="Titre3">
    <w:name w:val="heading 3"/>
    <w:basedOn w:val="Normal"/>
    <w:next w:val="Normal"/>
    <w:qFormat/>
    <w:rsid w:val="00E12A9A"/>
    <w:pPr>
      <w:keepNext/>
      <w:ind w:left="360"/>
      <w:jc w:val="center"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rsid w:val="006361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63617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636173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E12A9A"/>
    <w:pPr>
      <w:keepNext/>
      <w:jc w:val="center"/>
      <w:outlineLvl w:val="6"/>
    </w:pPr>
    <w:rPr>
      <w:rFonts w:ascii="Verdana" w:hAnsi="Verdana"/>
      <w:b/>
      <w:bCs/>
      <w:sz w:val="22"/>
      <w:szCs w:val="22"/>
    </w:rPr>
  </w:style>
  <w:style w:type="paragraph" w:styleId="Titre8">
    <w:name w:val="heading 8"/>
    <w:basedOn w:val="Normal"/>
    <w:next w:val="Normal"/>
    <w:qFormat/>
    <w:rsid w:val="00636173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rsid w:val="0063617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E12A9A"/>
    <w:pPr>
      <w:jc w:val="center"/>
    </w:pPr>
    <w:rPr>
      <w:rFonts w:ascii="TimesNewRoman,Bold" w:eastAsia="Times New Roman" w:hAnsi="TimesNewRoman,Bold"/>
      <w:b/>
      <w:bCs/>
      <w:snapToGrid w:val="0"/>
      <w:color w:val="FF0000"/>
      <w:sz w:val="36"/>
      <w:szCs w:val="36"/>
      <w:lang/>
    </w:rPr>
  </w:style>
  <w:style w:type="paragraph" w:styleId="Sous-titre">
    <w:name w:val="Subtitle"/>
    <w:basedOn w:val="Normal"/>
    <w:link w:val="Sous-titreCar"/>
    <w:qFormat/>
    <w:rsid w:val="00E12A9A"/>
    <w:pPr>
      <w:jc w:val="center"/>
    </w:pPr>
    <w:rPr>
      <w:rFonts w:ascii="TimesNewRoman,Bold" w:eastAsia="Times New Roman" w:hAnsi="TimesNewRoman,Bold"/>
      <w:b/>
      <w:bCs/>
      <w:snapToGrid w:val="0"/>
      <w:color w:val="FF0000"/>
      <w:sz w:val="40"/>
      <w:szCs w:val="40"/>
      <w:lang/>
    </w:rPr>
  </w:style>
  <w:style w:type="paragraph" w:styleId="Pieddepage">
    <w:name w:val="footer"/>
    <w:basedOn w:val="Normal"/>
    <w:link w:val="PieddepageCar"/>
    <w:uiPriority w:val="99"/>
    <w:rsid w:val="00E12A9A"/>
    <w:pPr>
      <w:tabs>
        <w:tab w:val="center" w:pos="4536"/>
        <w:tab w:val="right" w:pos="9072"/>
      </w:tabs>
    </w:pPr>
    <w:rPr>
      <w:rFonts w:eastAsia="Times New Roman"/>
      <w:lang/>
    </w:rPr>
  </w:style>
  <w:style w:type="paragraph" w:styleId="Corpsdetexte">
    <w:name w:val="Body Text"/>
    <w:basedOn w:val="Normal"/>
    <w:rsid w:val="00636173"/>
    <w:rPr>
      <w:rFonts w:ascii="TimesNewRoman" w:hAnsi="TimesNewRoman"/>
      <w:snapToGrid w:val="0"/>
      <w:color w:val="000000"/>
      <w:lang w:eastAsia="fr-FR"/>
    </w:rPr>
  </w:style>
  <w:style w:type="paragraph" w:styleId="Retraitcorpsdetexte2">
    <w:name w:val="Body Text Indent 2"/>
    <w:basedOn w:val="Normal"/>
    <w:rsid w:val="00636173"/>
    <w:pPr>
      <w:ind w:left="360" w:hanging="180"/>
    </w:pPr>
    <w:rPr>
      <w:rFonts w:eastAsia="Times New Roman"/>
      <w:sz w:val="22"/>
      <w:szCs w:val="22"/>
    </w:rPr>
  </w:style>
  <w:style w:type="paragraph" w:styleId="Retraitcorpsdetexte">
    <w:name w:val="Body Text Indent"/>
    <w:basedOn w:val="Normal"/>
    <w:rsid w:val="00636173"/>
    <w:pPr>
      <w:ind w:left="180"/>
    </w:pPr>
    <w:rPr>
      <w:rFonts w:eastAsia="Times New Roman"/>
      <w:sz w:val="22"/>
      <w:szCs w:val="22"/>
    </w:rPr>
  </w:style>
  <w:style w:type="paragraph" w:styleId="Retraitcorpsdetexte3">
    <w:name w:val="Body Text Indent 3"/>
    <w:basedOn w:val="Normal"/>
    <w:rsid w:val="00636173"/>
    <w:pPr>
      <w:ind w:left="1416" w:firstLine="708"/>
    </w:pPr>
    <w:rPr>
      <w:rFonts w:ascii="Verdana" w:eastAsia="Times New Roman" w:hAnsi="Verdana"/>
    </w:rPr>
  </w:style>
  <w:style w:type="paragraph" w:styleId="Corpsdetexte2">
    <w:name w:val="Body Text 2"/>
    <w:basedOn w:val="Normal"/>
    <w:rsid w:val="00636173"/>
    <w:pPr>
      <w:ind w:right="426"/>
    </w:pPr>
    <w:rPr>
      <w:rFonts w:eastAsia="Times New Roman"/>
    </w:rPr>
  </w:style>
  <w:style w:type="character" w:styleId="Numrodepage">
    <w:name w:val="page number"/>
    <w:basedOn w:val="Policepardfaut"/>
    <w:rsid w:val="00A06708"/>
  </w:style>
  <w:style w:type="table" w:styleId="Grilledutableau">
    <w:name w:val="Table Grid"/>
    <w:basedOn w:val="TableauNormal"/>
    <w:rsid w:val="003224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rsid w:val="00F964DD"/>
    <w:pPr>
      <w:tabs>
        <w:tab w:val="center" w:pos="4536"/>
        <w:tab w:val="right" w:pos="9072"/>
      </w:tabs>
      <w:autoSpaceDE w:val="0"/>
      <w:autoSpaceDN w:val="0"/>
    </w:pPr>
    <w:rPr>
      <w:rFonts w:eastAsia="Times New Roman"/>
      <w:sz w:val="20"/>
      <w:szCs w:val="20"/>
      <w:lang w:eastAsia="fr-FR"/>
    </w:rPr>
  </w:style>
  <w:style w:type="paragraph" w:styleId="NormalWeb">
    <w:name w:val="Normal (Web)"/>
    <w:basedOn w:val="Normal"/>
    <w:uiPriority w:val="99"/>
    <w:rsid w:val="00F964DD"/>
    <w:pPr>
      <w:spacing w:before="100" w:beforeAutospacing="1" w:after="100" w:afterAutospacing="1"/>
    </w:pPr>
    <w:rPr>
      <w:rFonts w:eastAsia="Times New Roman"/>
      <w:lang w:eastAsia="fr-FR"/>
    </w:rPr>
  </w:style>
  <w:style w:type="paragraph" w:styleId="Textedebulles">
    <w:name w:val="Balloon Text"/>
    <w:basedOn w:val="Normal"/>
    <w:link w:val="TextedebullesCar"/>
    <w:rsid w:val="006E73EC"/>
    <w:rPr>
      <w:rFonts w:ascii="Tahoma" w:hAnsi="Tahoma"/>
      <w:sz w:val="16"/>
      <w:szCs w:val="16"/>
      <w:lang/>
    </w:rPr>
  </w:style>
  <w:style w:type="character" w:customStyle="1" w:styleId="TextedebullesCar">
    <w:name w:val="Texte de bulles Car"/>
    <w:link w:val="Textedebulles"/>
    <w:rsid w:val="006E73EC"/>
    <w:rPr>
      <w:rFonts w:ascii="Tahoma" w:hAnsi="Tahoma" w:cs="Tahoma"/>
      <w:sz w:val="16"/>
      <w:szCs w:val="16"/>
      <w:lang w:eastAsia="zh-CN"/>
    </w:rPr>
  </w:style>
  <w:style w:type="character" w:customStyle="1" w:styleId="TitreCar">
    <w:name w:val="Titre Car"/>
    <w:link w:val="Titre"/>
    <w:rsid w:val="00431095"/>
    <w:rPr>
      <w:rFonts w:ascii="TimesNewRoman,Bold" w:eastAsia="Times New Roman" w:hAnsi="TimesNewRoman,Bold"/>
      <w:b/>
      <w:bCs/>
      <w:snapToGrid w:val="0"/>
      <w:color w:val="FF0000"/>
      <w:sz w:val="36"/>
      <w:szCs w:val="36"/>
    </w:rPr>
  </w:style>
  <w:style w:type="character" w:customStyle="1" w:styleId="PieddepageCar">
    <w:name w:val="Pied de page Car"/>
    <w:link w:val="Pieddepage"/>
    <w:uiPriority w:val="99"/>
    <w:rsid w:val="00E84A1B"/>
    <w:rPr>
      <w:rFonts w:eastAsia="Times New Roman"/>
      <w:sz w:val="24"/>
      <w:szCs w:val="24"/>
      <w:lang w:eastAsia="zh-CN"/>
    </w:rPr>
  </w:style>
  <w:style w:type="paragraph" w:styleId="Notedebasdepage">
    <w:name w:val="footnote text"/>
    <w:basedOn w:val="Normal"/>
    <w:link w:val="NotedebasdepageCar"/>
    <w:rsid w:val="00256C39"/>
    <w:pPr>
      <w:autoSpaceDE w:val="0"/>
      <w:autoSpaceDN w:val="0"/>
    </w:pPr>
    <w:rPr>
      <w:rFonts w:eastAsia="Times New Roman"/>
      <w:sz w:val="20"/>
      <w:szCs w:val="20"/>
      <w:lang/>
    </w:rPr>
  </w:style>
  <w:style w:type="character" w:customStyle="1" w:styleId="NotedebasdepageCar">
    <w:name w:val="Note de bas de page Car"/>
    <w:link w:val="Notedebasdepage"/>
    <w:rsid w:val="00256C39"/>
    <w:rPr>
      <w:rFonts w:eastAsia="Times New Roman"/>
    </w:rPr>
  </w:style>
  <w:style w:type="character" w:customStyle="1" w:styleId="shorttext">
    <w:name w:val="short_text"/>
    <w:rsid w:val="007F404F"/>
  </w:style>
  <w:style w:type="paragraph" w:styleId="Paragraphedeliste">
    <w:name w:val="List Paragraph"/>
    <w:basedOn w:val="Normal"/>
    <w:link w:val="ParagraphedelisteCar"/>
    <w:uiPriority w:val="34"/>
    <w:qFormat/>
    <w:rsid w:val="00C14B61"/>
    <w:pPr>
      <w:ind w:left="720"/>
      <w:contextualSpacing/>
    </w:pPr>
    <w:rPr>
      <w:lang/>
    </w:rPr>
  </w:style>
  <w:style w:type="character" w:styleId="Lienhypertexte">
    <w:name w:val="Hyperlink"/>
    <w:uiPriority w:val="99"/>
    <w:unhideWhenUsed/>
    <w:rsid w:val="00C14B61"/>
    <w:rPr>
      <w:color w:val="0000FF"/>
      <w:u w:val="single"/>
    </w:rPr>
  </w:style>
  <w:style w:type="paragraph" w:customStyle="1" w:styleId="Default">
    <w:name w:val="Default"/>
    <w:rsid w:val="00C47AB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Pa9">
    <w:name w:val="Pa9"/>
    <w:basedOn w:val="Default"/>
    <w:next w:val="Default"/>
    <w:uiPriority w:val="99"/>
    <w:rsid w:val="00C47ABE"/>
    <w:pPr>
      <w:spacing w:line="241" w:lineRule="atLeast"/>
    </w:pPr>
    <w:rPr>
      <w:rFonts w:ascii="Trebuchet MS" w:hAnsi="Trebuchet MS" w:cs="Arial"/>
      <w:color w:val="auto"/>
    </w:rPr>
  </w:style>
  <w:style w:type="character" w:customStyle="1" w:styleId="A3">
    <w:name w:val="A3"/>
    <w:uiPriority w:val="99"/>
    <w:rsid w:val="00C47ABE"/>
    <w:rPr>
      <w:rFonts w:cs="Trebuchet MS"/>
      <w:color w:val="000000"/>
      <w:sz w:val="16"/>
      <w:szCs w:val="16"/>
    </w:rPr>
  </w:style>
  <w:style w:type="character" w:styleId="Accentuation">
    <w:name w:val="Emphasis"/>
    <w:uiPriority w:val="20"/>
    <w:qFormat/>
    <w:rsid w:val="00711C7A"/>
    <w:rPr>
      <w:i/>
      <w:iCs/>
    </w:rPr>
  </w:style>
  <w:style w:type="character" w:customStyle="1" w:styleId="sdfn1">
    <w:name w:val="s_dfn1"/>
    <w:uiPriority w:val="99"/>
    <w:rsid w:val="00C73F91"/>
    <w:rPr>
      <w:rFonts w:cs="Times New Roman"/>
      <w:color w:val="333399"/>
    </w:rPr>
  </w:style>
  <w:style w:type="character" w:customStyle="1" w:styleId="apple-converted-space">
    <w:name w:val="apple-converted-space"/>
    <w:rsid w:val="002462A7"/>
  </w:style>
  <w:style w:type="paragraph" w:styleId="Sansinterligne">
    <w:name w:val="No Spacing"/>
    <w:uiPriority w:val="1"/>
    <w:qFormat/>
    <w:rsid w:val="002462A7"/>
    <w:rPr>
      <w:rFonts w:ascii="Calibri" w:eastAsia="Calibri" w:hAnsi="Calibri" w:cs="Arial"/>
      <w:sz w:val="22"/>
      <w:szCs w:val="22"/>
      <w:lang w:eastAsia="en-US"/>
    </w:rPr>
  </w:style>
  <w:style w:type="character" w:customStyle="1" w:styleId="ParagraphedelisteCar">
    <w:name w:val="Paragraphe de liste Car"/>
    <w:link w:val="Paragraphedeliste"/>
    <w:uiPriority w:val="34"/>
    <w:locked/>
    <w:rsid w:val="00331276"/>
    <w:rPr>
      <w:sz w:val="24"/>
      <w:szCs w:val="24"/>
      <w:lang w:eastAsia="zh-CN"/>
    </w:rPr>
  </w:style>
  <w:style w:type="character" w:customStyle="1" w:styleId="Sous-titreCar">
    <w:name w:val="Sous-titre Car"/>
    <w:link w:val="Sous-titre"/>
    <w:rsid w:val="00E00464"/>
    <w:rPr>
      <w:rFonts w:ascii="TimesNewRoman,Bold" w:eastAsia="Times New Roman" w:hAnsi="TimesNewRoman,Bold"/>
      <w:b/>
      <w:bCs/>
      <w:snapToGrid w:val="0"/>
      <w:color w:val="FF0000"/>
      <w:sz w:val="40"/>
      <w:szCs w:val="40"/>
    </w:rPr>
  </w:style>
  <w:style w:type="character" w:customStyle="1" w:styleId="En-tteCar">
    <w:name w:val="En-tête Car"/>
    <w:link w:val="En-tte"/>
    <w:uiPriority w:val="99"/>
    <w:rsid w:val="000A653B"/>
    <w:rPr>
      <w:rFonts w:eastAsia="Times New Roman"/>
    </w:rPr>
  </w:style>
  <w:style w:type="character" w:styleId="CitationHTML">
    <w:name w:val="HTML Cite"/>
    <w:uiPriority w:val="99"/>
    <w:unhideWhenUsed/>
    <w:rsid w:val="009F570D"/>
    <w:rPr>
      <w:i/>
      <w:iCs/>
    </w:rPr>
  </w:style>
  <w:style w:type="character" w:customStyle="1" w:styleId="subject2">
    <w:name w:val="subject2"/>
    <w:rsid w:val="003165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6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65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0497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8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206297">
                          <w:marLeft w:val="180"/>
                          <w:marRight w:val="18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04280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334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7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terdidactiqfle@yahoo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72CA1-AEF8-4F4C-BEA4-6CCED6D2D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510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Type de Licence</vt:lpstr>
    </vt:vector>
  </TitlesOfParts>
  <Company>jack eddak</Company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de Licence</dc:title>
  <dc:creator>Administrateur</dc:creator>
  <cp:lastModifiedBy>pc</cp:lastModifiedBy>
  <cp:revision>2</cp:revision>
  <cp:lastPrinted>2016-07-12T10:11:00Z</cp:lastPrinted>
  <dcterms:created xsi:type="dcterms:W3CDTF">2016-07-12T10:12:00Z</dcterms:created>
  <dcterms:modified xsi:type="dcterms:W3CDTF">2016-07-12T10:12:00Z</dcterms:modified>
</cp:coreProperties>
</file>