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Pr="00660130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18"/>
          <w:szCs w:val="18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720B7" w:rsidRPr="00F14660" w:rsidRDefault="00F720B7" w:rsidP="00A44E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D3A40" w:rsidRDefault="00F720B7" w:rsidP="00FD3A40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FD3A40" w:rsidRPr="00FD3A40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Master 1 </w:t>
      </w:r>
    </w:p>
    <w:p w:rsidR="00660130" w:rsidRDefault="00FD3A40" w:rsidP="00FD3A40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FD3A40">
        <w:rPr>
          <w:rFonts w:ascii="Comic Sans MS" w:hAnsi="Comic Sans MS"/>
          <w:b/>
          <w:sz w:val="52"/>
          <w:szCs w:val="52"/>
          <w:u w:val="double"/>
          <w:lang w:bidi="ar-DZ"/>
        </w:rPr>
        <w:t>Psychopathologie  et psychosomatique</w:t>
      </w:r>
    </w:p>
    <w:p w:rsidR="00F720B7" w:rsidRPr="00F30E5F" w:rsidRDefault="00F720B7" w:rsidP="00521DC3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 w:rsidR="00851410">
        <w:rPr>
          <w:rFonts w:ascii="Comic Sans MS" w:hAnsi="Comic Sans MS"/>
          <w:sz w:val="40"/>
          <w:szCs w:val="40"/>
        </w:rPr>
        <w:t xml:space="preserve">ns l’ensemble des étudiants  </w:t>
      </w:r>
      <w:r w:rsidR="00660130">
        <w:rPr>
          <w:rFonts w:ascii="Comic Sans MS" w:hAnsi="Comic Sans MS"/>
          <w:sz w:val="40"/>
          <w:szCs w:val="40"/>
        </w:rPr>
        <w:t xml:space="preserve">Master 1 </w:t>
      </w:r>
      <w:r w:rsidR="00FD3A40">
        <w:rPr>
          <w:rFonts w:ascii="Comic Sans MS" w:hAnsi="Comic Sans MS"/>
          <w:sz w:val="40"/>
          <w:szCs w:val="40"/>
        </w:rPr>
        <w:t>Psychopathologie et Psychosomatique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</w:t>
      </w:r>
      <w:r w:rsidR="00660130">
        <w:rPr>
          <w:rFonts w:ascii="Comic Sans MS" w:hAnsi="Comic Sans MS"/>
          <w:sz w:val="40"/>
          <w:szCs w:val="40"/>
        </w:rPr>
        <w:t xml:space="preserve"> consultation    des   copies d</w:t>
      </w:r>
      <w:r w:rsidR="00FD3A40">
        <w:rPr>
          <w:rFonts w:ascii="Comic Sans MS" w:hAnsi="Comic Sans MS"/>
          <w:sz w:val="40"/>
          <w:szCs w:val="40"/>
        </w:rPr>
        <w:t>u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="00FD3A40">
        <w:rPr>
          <w:rFonts w:ascii="Comic Sans MS" w:hAnsi="Comic Sans MS"/>
          <w:sz w:val="40"/>
          <w:szCs w:val="40"/>
        </w:rPr>
        <w:t xml:space="preserve">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="002A7061" w:rsidRPr="00F30E5F">
        <w:rPr>
          <w:rFonts w:ascii="Comic Sans MS" w:hAnsi="Comic Sans MS"/>
          <w:sz w:val="40"/>
          <w:szCs w:val="40"/>
        </w:rPr>
        <w:t>(</w:t>
      </w:r>
      <w:r w:rsidR="00521DC3">
        <w:rPr>
          <w:rFonts w:ascii="Comic Sans MS" w:hAnsi="Comic Sans MS"/>
          <w:b/>
          <w:bCs/>
          <w:sz w:val="40"/>
          <w:szCs w:val="40"/>
          <w:u w:val="thick"/>
        </w:rPr>
        <w:t>Psychologie Positive</w:t>
      </w:r>
      <w:r w:rsidR="002A7061">
        <w:rPr>
          <w:rFonts w:ascii="Comic Sans MS" w:hAnsi="Comic Sans MS"/>
          <w:sz w:val="40"/>
          <w:szCs w:val="40"/>
        </w:rPr>
        <w:t xml:space="preserve">) </w:t>
      </w:r>
      <w:r w:rsidR="0085141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1324A7"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521DC3">
        <w:rPr>
          <w:rFonts w:ascii="Comic Sans MS" w:hAnsi="Comic Sans MS"/>
          <w:b/>
          <w:bCs/>
          <w:sz w:val="40"/>
          <w:szCs w:val="40"/>
        </w:rPr>
        <w:t>MESSAOUR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FD3A40">
        <w:rPr>
          <w:rFonts w:ascii="Comic Sans MS" w:hAnsi="Comic Sans MS"/>
          <w:b/>
          <w:bCs/>
          <w:sz w:val="40"/>
          <w:szCs w:val="40"/>
        </w:rPr>
        <w:t>Mercredi</w:t>
      </w:r>
      <w:r w:rsidR="002A7061">
        <w:rPr>
          <w:rFonts w:ascii="Comic Sans MS" w:hAnsi="Comic Sans MS"/>
          <w:b/>
          <w:bCs/>
          <w:sz w:val="40"/>
          <w:szCs w:val="40"/>
        </w:rPr>
        <w:t xml:space="preserve"> </w:t>
      </w:r>
      <w:r w:rsidR="00521DC3">
        <w:rPr>
          <w:rFonts w:ascii="Comic Sans MS" w:hAnsi="Comic Sans MS"/>
          <w:sz w:val="40"/>
          <w:szCs w:val="40"/>
        </w:rPr>
        <w:t>31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="006D700C">
        <w:rPr>
          <w:rFonts w:ascii="Comic Sans MS" w:hAnsi="Comic Sans MS"/>
          <w:b/>
          <w:bCs/>
          <w:sz w:val="40"/>
          <w:szCs w:val="40"/>
        </w:rPr>
        <w:t>1</w:t>
      </w:r>
      <w:r w:rsidR="00521DC3">
        <w:rPr>
          <w:rFonts w:ascii="Comic Sans MS" w:hAnsi="Comic Sans MS"/>
          <w:b/>
          <w:bCs/>
          <w:sz w:val="40"/>
          <w:szCs w:val="40"/>
        </w:rPr>
        <w:t>1</w:t>
      </w:r>
      <w:r w:rsidR="009D62DA">
        <w:rPr>
          <w:rFonts w:ascii="Comic Sans MS" w:hAnsi="Comic Sans MS"/>
          <w:b/>
          <w:bCs/>
          <w:sz w:val="40"/>
          <w:szCs w:val="40"/>
        </w:rPr>
        <w:t>h</w:t>
      </w:r>
      <w:r w:rsidR="00521DC3"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b/>
          <w:bCs/>
          <w:sz w:val="40"/>
          <w:szCs w:val="40"/>
        </w:rPr>
        <w:t>0</w:t>
      </w:r>
      <w:r w:rsidR="008F27DA">
        <w:rPr>
          <w:rFonts w:ascii="Comic Sans MS" w:hAnsi="Comic Sans MS"/>
          <w:sz w:val="40"/>
          <w:szCs w:val="40"/>
        </w:rPr>
        <w:t>, 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 xml:space="preserve">° </w:t>
      </w:r>
      <w:r w:rsidR="001324A7">
        <w:rPr>
          <w:rFonts w:ascii="Comic Sans MS" w:hAnsi="Comic Sans MS"/>
          <w:sz w:val="40"/>
          <w:szCs w:val="40"/>
        </w:rPr>
        <w:t>0</w:t>
      </w:r>
      <w:r w:rsidR="00FD3A40">
        <w:rPr>
          <w:rFonts w:ascii="Comic Sans MS" w:hAnsi="Comic Sans MS"/>
          <w:sz w:val="40"/>
          <w:szCs w:val="40"/>
        </w:rPr>
        <w:t>1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</w:t>
      </w:r>
      <w:r w:rsidR="002A7061">
        <w:rPr>
          <w:rFonts w:ascii="Comic Sans MS" w:hAnsi="Comic Sans MS"/>
          <w:b/>
          <w:sz w:val="40"/>
          <w:szCs w:val="40"/>
          <w:lang w:bidi="ar-DZ"/>
        </w:rPr>
        <w:t xml:space="preserve">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521DC3">
        <w:rPr>
          <w:rFonts w:ascii="Comic Sans MS" w:hAnsi="Comic Sans MS"/>
          <w:b/>
          <w:sz w:val="32"/>
          <w:szCs w:val="32"/>
          <w:lang w:bidi="ar-DZ"/>
        </w:rPr>
        <w:t>Bejaia, le 30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521DC3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</w:t>
      </w:r>
      <w:r w:rsidR="00521DC3">
        <w:rPr>
          <w:rFonts w:ascii="Comic Sans MS" w:hAnsi="Comic Sans MS"/>
          <w:b/>
          <w:sz w:val="32"/>
          <w:szCs w:val="32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 L’Administration</w:t>
      </w: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30EBB"/>
    <w:rsid w:val="00055B52"/>
    <w:rsid w:val="00064373"/>
    <w:rsid w:val="000E1AE8"/>
    <w:rsid w:val="000E704D"/>
    <w:rsid w:val="000F214E"/>
    <w:rsid w:val="00100790"/>
    <w:rsid w:val="00113F6E"/>
    <w:rsid w:val="0012528E"/>
    <w:rsid w:val="001324A7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A7061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B54C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1DC3"/>
    <w:rsid w:val="00522B2B"/>
    <w:rsid w:val="00546FA4"/>
    <w:rsid w:val="005F1BE7"/>
    <w:rsid w:val="006110BC"/>
    <w:rsid w:val="006144D2"/>
    <w:rsid w:val="00624764"/>
    <w:rsid w:val="00625BAC"/>
    <w:rsid w:val="00640E9F"/>
    <w:rsid w:val="006525C0"/>
    <w:rsid w:val="00656EE6"/>
    <w:rsid w:val="00660130"/>
    <w:rsid w:val="006D6579"/>
    <w:rsid w:val="006D700C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21B28"/>
    <w:rsid w:val="0083614B"/>
    <w:rsid w:val="00851410"/>
    <w:rsid w:val="00867BF6"/>
    <w:rsid w:val="008923DB"/>
    <w:rsid w:val="008946D8"/>
    <w:rsid w:val="008A4EE5"/>
    <w:rsid w:val="008B4B1B"/>
    <w:rsid w:val="008B568E"/>
    <w:rsid w:val="008E4270"/>
    <w:rsid w:val="008F27DA"/>
    <w:rsid w:val="00900BC8"/>
    <w:rsid w:val="00910C2C"/>
    <w:rsid w:val="00925407"/>
    <w:rsid w:val="00927247"/>
    <w:rsid w:val="009923B2"/>
    <w:rsid w:val="009B36E8"/>
    <w:rsid w:val="009C7F6B"/>
    <w:rsid w:val="009D62DA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3997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0B15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2017-05-30T12:20:00Z</dcterms:created>
  <dcterms:modified xsi:type="dcterms:W3CDTF">2017-05-30T12:20:00Z</dcterms:modified>
</cp:coreProperties>
</file>