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9C" w:rsidRPr="00EA0F9C" w:rsidRDefault="00EA0F9C" w:rsidP="00EA0F9C">
      <w:pPr>
        <w:pStyle w:val="Titre1"/>
        <w:rPr>
          <w:sz w:val="36"/>
          <w:szCs w:val="36"/>
          <w:lang w:val="en-GB"/>
        </w:rPr>
      </w:pPr>
      <w:r w:rsidRPr="00EA0F9C">
        <w:rPr>
          <w:sz w:val="36"/>
          <w:szCs w:val="36"/>
          <w:lang w:val="en-GB"/>
        </w:rPr>
        <w:t>Sujet n°1.</w:t>
      </w:r>
    </w:p>
    <w:p w:rsidR="00CB51EB" w:rsidRPr="00EA0F9C" w:rsidRDefault="006B5F4A" w:rsidP="006B5F4A">
      <w:pPr>
        <w:spacing w:after="0" w:line="240" w:lineRule="auto"/>
        <w:rPr>
          <w:rFonts w:ascii="Trebuchet MS" w:hAnsi="Trebuchet MS"/>
          <w:sz w:val="24"/>
          <w:szCs w:val="24"/>
          <w:lang w:val="en-GB"/>
        </w:rPr>
      </w:pPr>
      <w:r w:rsidRPr="00EA0F9C">
        <w:rPr>
          <w:rFonts w:ascii="Trebuchet MS" w:hAnsi="Trebuchet MS"/>
          <w:sz w:val="24"/>
          <w:szCs w:val="24"/>
          <w:lang w:val="en-GB"/>
        </w:rPr>
        <w:t>Univ. Béjaïa</w:t>
      </w:r>
    </w:p>
    <w:p w:rsidR="006B5F4A" w:rsidRPr="00EA0F9C" w:rsidRDefault="006B5F4A" w:rsidP="006B5F4A">
      <w:pPr>
        <w:spacing w:after="0" w:line="240" w:lineRule="auto"/>
        <w:rPr>
          <w:rFonts w:ascii="Trebuchet MS" w:hAnsi="Trebuchet MS"/>
          <w:sz w:val="24"/>
          <w:szCs w:val="24"/>
          <w:lang w:val="en-GB"/>
        </w:rPr>
      </w:pPr>
      <w:r w:rsidRPr="00EA0F9C">
        <w:rPr>
          <w:rFonts w:ascii="Trebuchet MS" w:hAnsi="Trebuchet MS"/>
          <w:sz w:val="24"/>
          <w:szCs w:val="24"/>
          <w:lang w:val="en-GB"/>
        </w:rPr>
        <w:t>FSECSG – Dpt. SCOM.</w:t>
      </w:r>
    </w:p>
    <w:p w:rsidR="006B5F4A" w:rsidRPr="00EA0F9C" w:rsidRDefault="006B5F4A" w:rsidP="006B5F4A">
      <w:pPr>
        <w:spacing w:after="0" w:line="240" w:lineRule="auto"/>
        <w:rPr>
          <w:rFonts w:ascii="Trebuchet MS" w:hAnsi="Trebuchet MS"/>
          <w:sz w:val="24"/>
          <w:szCs w:val="24"/>
          <w:lang w:val="en-GB"/>
        </w:rPr>
      </w:pPr>
      <w:r w:rsidRPr="00EA0F9C">
        <w:rPr>
          <w:rFonts w:ascii="Trebuchet MS" w:hAnsi="Trebuchet MS"/>
          <w:sz w:val="24"/>
          <w:szCs w:val="24"/>
          <w:lang w:val="en-GB"/>
        </w:rPr>
        <w:t>Master 1 FCI, 2014-2015</w:t>
      </w:r>
    </w:p>
    <w:p w:rsidR="006B5F4A" w:rsidRPr="00EA0F9C" w:rsidRDefault="006B5F4A" w:rsidP="006B5F4A">
      <w:pPr>
        <w:spacing w:after="0" w:line="240" w:lineRule="auto"/>
        <w:rPr>
          <w:rFonts w:ascii="Trebuchet MS" w:hAnsi="Trebuchet MS"/>
          <w:sz w:val="24"/>
          <w:szCs w:val="24"/>
        </w:rPr>
      </w:pPr>
      <w:r w:rsidRPr="00EA0F9C">
        <w:rPr>
          <w:rFonts w:ascii="Trebuchet MS" w:hAnsi="Trebuchet MS"/>
          <w:sz w:val="24"/>
          <w:szCs w:val="24"/>
        </w:rPr>
        <w:t>EMD de MMTR2 : session de récupération (le 17 juin 2015)</w:t>
      </w:r>
    </w:p>
    <w:p w:rsidR="006B5F4A" w:rsidRPr="00EA0F9C" w:rsidRDefault="006B5F4A" w:rsidP="006B5F4A">
      <w:pPr>
        <w:rPr>
          <w:rFonts w:ascii="Trebuchet MS" w:hAnsi="Trebuchet MS"/>
          <w:sz w:val="24"/>
          <w:szCs w:val="24"/>
        </w:rPr>
      </w:pPr>
      <w:bookmarkStart w:id="0" w:name="_GoBack"/>
      <w:bookmarkEnd w:id="0"/>
    </w:p>
    <w:p w:rsidR="006B5F4A" w:rsidRPr="00EA0F9C" w:rsidRDefault="009A7D84" w:rsidP="009A7D84">
      <w:pPr>
        <w:rPr>
          <w:rFonts w:ascii="Trebuchet MS" w:hAnsi="Trebuchet MS"/>
          <w:sz w:val="24"/>
          <w:szCs w:val="24"/>
        </w:rPr>
      </w:pPr>
      <w:r w:rsidRPr="00EA0F9C">
        <w:rPr>
          <w:rFonts w:ascii="Trebuchet MS" w:hAnsi="Trebuchet MS"/>
          <w:sz w:val="24"/>
          <w:szCs w:val="24"/>
        </w:rPr>
        <w:t>Traitez une question au choix</w:t>
      </w:r>
      <w:r w:rsidR="006B5F4A" w:rsidRPr="00EA0F9C">
        <w:rPr>
          <w:rFonts w:ascii="Trebuchet MS" w:hAnsi="Trebuchet MS"/>
          <w:sz w:val="24"/>
          <w:szCs w:val="24"/>
        </w:rPr>
        <w:t> :</w:t>
      </w:r>
    </w:p>
    <w:p w:rsidR="006B5F4A" w:rsidRPr="00EA0F9C" w:rsidRDefault="006B5F4A" w:rsidP="006B5F4A">
      <w:pPr>
        <w:pStyle w:val="Paragraphedeliste"/>
        <w:numPr>
          <w:ilvl w:val="0"/>
          <w:numId w:val="1"/>
        </w:numPr>
        <w:rPr>
          <w:rFonts w:ascii="Trebuchet MS" w:hAnsi="Trebuchet MS"/>
          <w:sz w:val="24"/>
          <w:szCs w:val="24"/>
        </w:rPr>
      </w:pPr>
      <w:r w:rsidRPr="00EA0F9C">
        <w:rPr>
          <w:rFonts w:ascii="Trebuchet MS" w:hAnsi="Trebuchet MS"/>
          <w:sz w:val="24"/>
          <w:szCs w:val="24"/>
        </w:rPr>
        <w:t>Expliquez les étapes 5 (l’observation) et 6 (l’analyse des informations) de la recherche selon le modèle de Luc Van Campenhoudt, Raymond Quivy et Jacques Marquet (2011), Manuel de recherche en sciences sociales, éd. Dunod.</w:t>
      </w:r>
    </w:p>
    <w:p w:rsidR="006B5F4A" w:rsidRPr="00EA0F9C" w:rsidRDefault="006B5F4A" w:rsidP="009A7D84">
      <w:pPr>
        <w:pStyle w:val="Paragraphedeliste"/>
        <w:numPr>
          <w:ilvl w:val="0"/>
          <w:numId w:val="1"/>
        </w:numPr>
        <w:rPr>
          <w:rFonts w:ascii="Trebuchet MS" w:hAnsi="Trebuchet MS"/>
          <w:sz w:val="24"/>
          <w:szCs w:val="24"/>
        </w:rPr>
      </w:pPr>
      <w:r w:rsidRPr="00EA0F9C">
        <w:rPr>
          <w:rFonts w:ascii="Trebuchet MS" w:hAnsi="Trebuchet MS"/>
          <w:sz w:val="24"/>
          <w:szCs w:val="24"/>
        </w:rPr>
        <w:t>E</w:t>
      </w:r>
      <w:r w:rsidR="009A7D84" w:rsidRPr="00EA0F9C">
        <w:rPr>
          <w:rFonts w:ascii="Trebuchet MS" w:hAnsi="Trebuchet MS"/>
          <w:sz w:val="24"/>
          <w:szCs w:val="24"/>
        </w:rPr>
        <w:t>n quoi consiste la méthodologie de la recherche dans le cas d’un Mémoire de master ?</w:t>
      </w:r>
    </w:p>
    <w:p w:rsidR="00C30D57" w:rsidRPr="00EA0F9C" w:rsidRDefault="00EA0F9C" w:rsidP="00EA0F9C">
      <w:pPr>
        <w:pStyle w:val="Titre1"/>
        <w:rPr>
          <w:rFonts w:ascii="Trebuchet MS" w:hAnsi="Trebuchet MS"/>
          <w:color w:val="auto"/>
          <w:sz w:val="22"/>
          <w:szCs w:val="22"/>
        </w:rPr>
      </w:pPr>
      <w:r w:rsidRPr="00EA0F9C">
        <w:rPr>
          <w:sz w:val="36"/>
          <w:szCs w:val="36"/>
        </w:rPr>
        <w:lastRenderedPageBreak/>
        <w:t>Sujet n°2 avec corrigé type</w:t>
      </w:r>
    </w:p>
    <w:tbl>
      <w:tblPr>
        <w:tblStyle w:val="Grilledutableau"/>
        <w:tblW w:w="0" w:type="auto"/>
        <w:tblLook w:val="04A0" w:firstRow="1" w:lastRow="0" w:firstColumn="1" w:lastColumn="0" w:noHBand="0" w:noVBand="1"/>
      </w:tblPr>
      <w:tblGrid>
        <w:gridCol w:w="4808"/>
        <w:gridCol w:w="4254"/>
      </w:tblGrid>
      <w:tr w:rsidR="00C30D57" w:rsidRPr="00EA0F9C" w:rsidTr="00E12979">
        <w:tc>
          <w:tcPr>
            <w:tcW w:w="5228" w:type="dxa"/>
          </w:tcPr>
          <w:p w:rsidR="00C30D57" w:rsidRPr="00EA0F9C" w:rsidRDefault="00C30D57" w:rsidP="00E12979">
            <w:pPr>
              <w:rPr>
                <w:rFonts w:ascii="Trebuchet MS" w:hAnsi="Trebuchet MS" w:cstheme="majorBidi"/>
                <w:lang w:val="en-GB"/>
              </w:rPr>
            </w:pPr>
            <w:r w:rsidRPr="00EA0F9C">
              <w:rPr>
                <w:rFonts w:ascii="Trebuchet MS" w:hAnsi="Trebuchet MS" w:cstheme="majorBidi"/>
                <w:lang w:val="en-GB"/>
              </w:rPr>
              <w:t>Univ. Béjaïa</w:t>
            </w:r>
          </w:p>
          <w:p w:rsidR="00C30D57" w:rsidRPr="00EA0F9C" w:rsidRDefault="00C30D57" w:rsidP="00E12979">
            <w:pPr>
              <w:rPr>
                <w:rFonts w:ascii="Trebuchet MS" w:hAnsi="Trebuchet MS" w:cstheme="majorBidi"/>
                <w:lang w:val="en-GB"/>
              </w:rPr>
            </w:pPr>
            <w:r w:rsidRPr="00EA0F9C">
              <w:rPr>
                <w:rFonts w:ascii="Trebuchet MS" w:hAnsi="Trebuchet MS" w:cstheme="majorBidi"/>
                <w:lang w:val="en-GB"/>
              </w:rPr>
              <w:t>FSECSG – Dpt. SCOM.</w:t>
            </w:r>
          </w:p>
          <w:p w:rsidR="00C30D57" w:rsidRPr="00EA0F9C" w:rsidRDefault="00C30D57" w:rsidP="00E12979">
            <w:pPr>
              <w:rPr>
                <w:rFonts w:ascii="Trebuchet MS" w:hAnsi="Trebuchet MS" w:cstheme="majorBidi"/>
                <w:lang w:val="en-GB"/>
              </w:rPr>
            </w:pPr>
            <w:r w:rsidRPr="00EA0F9C">
              <w:rPr>
                <w:rFonts w:ascii="Trebuchet MS" w:hAnsi="Trebuchet MS" w:cstheme="majorBidi"/>
                <w:lang w:val="en-GB"/>
              </w:rPr>
              <w:t xml:space="preserve">Master 1 FCI (2014-2015) </w:t>
            </w:r>
          </w:p>
        </w:tc>
        <w:tc>
          <w:tcPr>
            <w:tcW w:w="5228" w:type="dxa"/>
          </w:tcPr>
          <w:p w:rsidR="00C30D57" w:rsidRPr="00EA0F9C" w:rsidRDefault="00C30D57" w:rsidP="00E12979">
            <w:pPr>
              <w:rPr>
                <w:rFonts w:ascii="Trebuchet MS" w:hAnsi="Trebuchet MS" w:cstheme="majorBidi"/>
                <w:b/>
                <w:bCs/>
              </w:rPr>
            </w:pPr>
            <w:r w:rsidRPr="00EA0F9C">
              <w:rPr>
                <w:rFonts w:ascii="Trebuchet MS" w:hAnsi="Trebuchet MS" w:cstheme="majorBidi"/>
                <w:b/>
                <w:bCs/>
              </w:rPr>
              <w:t>EMD DE MÉTHODOLOGIE II</w:t>
            </w:r>
          </w:p>
          <w:p w:rsidR="00C30D57" w:rsidRPr="00EA0F9C" w:rsidRDefault="00C30D57" w:rsidP="00E12979">
            <w:pPr>
              <w:rPr>
                <w:rFonts w:ascii="Trebuchet MS" w:hAnsi="Trebuchet MS" w:cstheme="majorBidi"/>
              </w:rPr>
            </w:pPr>
            <w:r w:rsidRPr="00EA0F9C">
              <w:rPr>
                <w:rFonts w:ascii="Trebuchet MS" w:hAnsi="Trebuchet MS" w:cstheme="majorBidi"/>
              </w:rPr>
              <w:t>Enseignant : Dr. MAHOUI</w:t>
            </w:r>
          </w:p>
        </w:tc>
      </w:tr>
      <w:tr w:rsidR="00C30D57" w:rsidRPr="00EA0F9C" w:rsidTr="00E12979">
        <w:tc>
          <w:tcPr>
            <w:tcW w:w="5228" w:type="dxa"/>
            <w:vAlign w:val="center"/>
          </w:tcPr>
          <w:p w:rsidR="00C30D57" w:rsidRPr="00EA0F9C" w:rsidRDefault="00C30D57" w:rsidP="00E12979">
            <w:pPr>
              <w:rPr>
                <w:rFonts w:ascii="Trebuchet MS" w:hAnsi="Trebuchet MS" w:cstheme="majorBidi"/>
              </w:rPr>
            </w:pPr>
            <w:r w:rsidRPr="00EA0F9C">
              <w:rPr>
                <w:rFonts w:ascii="Trebuchet MS" w:hAnsi="Trebuchet MS" w:cstheme="majorBidi"/>
              </w:rPr>
              <w:t xml:space="preserve">NOM et PRENOM : </w:t>
            </w:r>
          </w:p>
          <w:p w:rsidR="00C30D57" w:rsidRPr="00EA0F9C" w:rsidRDefault="00C30D57" w:rsidP="00E12979">
            <w:pPr>
              <w:rPr>
                <w:rFonts w:ascii="Trebuchet MS" w:hAnsi="Trebuchet MS" w:cstheme="majorBidi"/>
              </w:rPr>
            </w:pPr>
            <w:r w:rsidRPr="00EA0F9C">
              <w:rPr>
                <w:rFonts w:ascii="Trebuchet MS" w:hAnsi="Trebuchet MS" w:cstheme="majorBidi"/>
              </w:rPr>
              <w:t>……………………..…………………………………</w:t>
            </w:r>
          </w:p>
        </w:tc>
        <w:tc>
          <w:tcPr>
            <w:tcW w:w="5228" w:type="dxa"/>
            <w:vAlign w:val="center"/>
          </w:tcPr>
          <w:p w:rsidR="00C30D57" w:rsidRPr="00EA0F9C" w:rsidRDefault="00C30D57" w:rsidP="00E12979">
            <w:pPr>
              <w:rPr>
                <w:rFonts w:ascii="Trebuchet MS" w:hAnsi="Trebuchet MS" w:cstheme="majorBidi"/>
              </w:rPr>
            </w:pPr>
            <w:r w:rsidRPr="00EA0F9C">
              <w:rPr>
                <w:rFonts w:ascii="Trebuchet MS" w:hAnsi="Trebuchet MS" w:cstheme="majorBidi"/>
              </w:rPr>
              <w:t>GROUPE : …………………</w:t>
            </w:r>
          </w:p>
        </w:tc>
      </w:tr>
      <w:tr w:rsidR="00C30D57" w:rsidRPr="00EA0F9C" w:rsidTr="00E12979">
        <w:tc>
          <w:tcPr>
            <w:tcW w:w="5228" w:type="dxa"/>
            <w:vAlign w:val="center"/>
          </w:tcPr>
          <w:p w:rsidR="00C30D57" w:rsidRPr="00EA0F9C" w:rsidRDefault="00C30D57" w:rsidP="00E12979">
            <w:pPr>
              <w:rPr>
                <w:rFonts w:ascii="Trebuchet MS" w:hAnsi="Trebuchet MS" w:cstheme="majorBidi"/>
              </w:rPr>
            </w:pPr>
            <w:r w:rsidRPr="00EA0F9C">
              <w:rPr>
                <w:rFonts w:ascii="Trebuchet MS" w:hAnsi="Trebuchet MS" w:cstheme="majorBidi"/>
              </w:rPr>
              <w:t>EMARGEMENT</w:t>
            </w:r>
          </w:p>
          <w:p w:rsidR="00C30D57" w:rsidRPr="00EA0F9C" w:rsidRDefault="00C30D57" w:rsidP="00E12979">
            <w:pPr>
              <w:rPr>
                <w:rFonts w:ascii="Trebuchet MS" w:hAnsi="Trebuchet MS" w:cstheme="majorBidi"/>
              </w:rPr>
            </w:pPr>
            <w:r w:rsidRPr="00EA0F9C">
              <w:rPr>
                <w:rFonts w:ascii="Trebuchet MS" w:hAnsi="Trebuchet MS" w:cstheme="majorBidi"/>
              </w:rPr>
              <w:t>………………………………………………………..</w:t>
            </w:r>
          </w:p>
        </w:tc>
        <w:tc>
          <w:tcPr>
            <w:tcW w:w="5228" w:type="dxa"/>
            <w:vAlign w:val="center"/>
          </w:tcPr>
          <w:p w:rsidR="00C30D57" w:rsidRPr="00EA0F9C" w:rsidRDefault="00C30D57" w:rsidP="00E12979">
            <w:pPr>
              <w:rPr>
                <w:rFonts w:ascii="Trebuchet MS" w:hAnsi="Trebuchet MS" w:cstheme="majorBidi"/>
              </w:rPr>
            </w:pPr>
            <w:r w:rsidRPr="00EA0F9C">
              <w:rPr>
                <w:rFonts w:ascii="Trebuchet MS" w:hAnsi="Trebuchet MS" w:cstheme="majorBidi"/>
              </w:rPr>
              <w:t>NOTE :                 /20</w:t>
            </w:r>
          </w:p>
        </w:tc>
      </w:tr>
    </w:tbl>
    <w:p w:rsidR="00C30D57" w:rsidRPr="00EA0F9C" w:rsidRDefault="00C30D57" w:rsidP="00C30D57">
      <w:pPr>
        <w:pStyle w:val="Titre2"/>
        <w:rPr>
          <w:rFonts w:ascii="Trebuchet MS" w:hAnsi="Trebuchet MS"/>
          <w:color w:val="auto"/>
          <w:sz w:val="22"/>
          <w:szCs w:val="22"/>
        </w:rPr>
      </w:pPr>
      <w:r w:rsidRPr="00EA0F9C">
        <w:rPr>
          <w:rFonts w:ascii="Trebuchet MS" w:hAnsi="Trebuchet MS"/>
          <w:color w:val="auto"/>
          <w:sz w:val="22"/>
          <w:szCs w:val="22"/>
        </w:rPr>
        <w:t>NB : Répondez sur cette feuille à toutes les questions.</w:t>
      </w:r>
    </w:p>
    <w:p w:rsidR="00C30D57" w:rsidRPr="00EA0F9C" w:rsidRDefault="00C30D57" w:rsidP="00C30D57">
      <w:pPr>
        <w:rPr>
          <w:rFonts w:ascii="Trebuchet MS" w:hAnsi="Trebuchet MS" w:cstheme="majorBidi"/>
          <w:b/>
          <w:bCs/>
        </w:rPr>
      </w:pPr>
    </w:p>
    <w:p w:rsidR="00C30D57" w:rsidRPr="00EA0F9C" w:rsidRDefault="00C30D57" w:rsidP="00C30D57">
      <w:pPr>
        <w:rPr>
          <w:rFonts w:ascii="Trebuchet MS" w:hAnsi="Trebuchet MS" w:cstheme="majorBidi"/>
          <w:b/>
          <w:bCs/>
        </w:rPr>
      </w:pPr>
      <w:r w:rsidRPr="00EA0F9C">
        <w:rPr>
          <w:rFonts w:ascii="Trebuchet MS" w:hAnsi="Trebuchet MS" w:cstheme="majorBidi"/>
          <w:b/>
          <w:bCs/>
        </w:rPr>
        <w:t>Q1. De quel type d’échelle s’agit-il ?</w:t>
      </w:r>
    </w:p>
    <w:tbl>
      <w:tblPr>
        <w:tblStyle w:val="Grilledutableau"/>
        <w:tblW w:w="0" w:type="auto"/>
        <w:tblLook w:val="04A0" w:firstRow="1" w:lastRow="0" w:firstColumn="1" w:lastColumn="0" w:noHBand="0" w:noVBand="1"/>
      </w:tblPr>
      <w:tblGrid>
        <w:gridCol w:w="6386"/>
        <w:gridCol w:w="434"/>
        <w:gridCol w:w="2242"/>
      </w:tblGrid>
      <w:tr w:rsidR="00C30D57" w:rsidRPr="00EA0F9C" w:rsidTr="00E12979">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t>Dépenses informatiques en pourcentage des ventes. Y'=by</w:t>
            </w:r>
          </w:p>
        </w:tc>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sym w:font="Symbol" w:char="F0AE"/>
            </w:r>
          </w:p>
        </w:tc>
        <w:tc>
          <w:tcPr>
            <w:tcW w:w="0" w:type="auto"/>
          </w:tcPr>
          <w:p w:rsidR="00C30D57" w:rsidRPr="00EA0F9C" w:rsidRDefault="00C30D57" w:rsidP="00E12979">
            <w:pPr>
              <w:rPr>
                <w:rFonts w:ascii="Trebuchet MS" w:hAnsi="Trebuchet MS" w:cstheme="majorBidi"/>
                <w:b/>
                <w:bCs/>
                <w:color w:val="4472C4" w:themeColor="accent5"/>
                <w:u w:val="single"/>
              </w:rPr>
            </w:pPr>
            <w:r w:rsidRPr="00EA0F9C">
              <w:rPr>
                <w:rFonts w:ascii="Trebuchet MS" w:hAnsi="Trebuchet MS" w:cstheme="majorBidi"/>
                <w:b/>
                <w:bCs/>
                <w:color w:val="4472C4" w:themeColor="accent5"/>
                <w:u w:val="single"/>
              </w:rPr>
              <w:t>Ratio</w:t>
            </w:r>
          </w:p>
        </w:tc>
      </w:tr>
      <w:tr w:rsidR="00C30D57" w:rsidRPr="00EA0F9C" w:rsidTr="00E12979">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t>Posséder un McIntosh ou un IBM compatible ou aucun PC</w:t>
            </w:r>
          </w:p>
        </w:tc>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sym w:font="Symbol" w:char="F0AE"/>
            </w:r>
          </w:p>
        </w:tc>
        <w:tc>
          <w:tcPr>
            <w:tcW w:w="0" w:type="auto"/>
          </w:tcPr>
          <w:p w:rsidR="00C30D57" w:rsidRPr="00EA0F9C" w:rsidRDefault="00C30D57" w:rsidP="00E12979">
            <w:pPr>
              <w:rPr>
                <w:rFonts w:ascii="Trebuchet MS" w:hAnsi="Trebuchet MS" w:cstheme="majorBidi"/>
                <w:b/>
                <w:bCs/>
                <w:color w:val="4472C4" w:themeColor="accent5"/>
                <w:u w:val="single"/>
              </w:rPr>
            </w:pPr>
            <w:r w:rsidRPr="00EA0F9C">
              <w:rPr>
                <w:rFonts w:ascii="Trebuchet MS" w:hAnsi="Trebuchet MS" w:cstheme="majorBidi"/>
                <w:b/>
                <w:bCs/>
                <w:color w:val="4472C4" w:themeColor="accent5"/>
                <w:u w:val="single"/>
              </w:rPr>
              <w:t>Nominale ou catégorique</w:t>
            </w:r>
          </w:p>
        </w:tc>
      </w:tr>
      <w:tr w:rsidR="00C30D57" w:rsidRPr="00EA0F9C" w:rsidTr="00E12979">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t>J'utilise beaucoup Internet pour mon travail</w:t>
            </w:r>
          </w:p>
          <w:p w:rsidR="00C30D57" w:rsidRPr="00EA0F9C" w:rsidRDefault="00C30D57" w:rsidP="00E12979">
            <w:pPr>
              <w:rPr>
                <w:rFonts w:ascii="Trebuchet MS" w:hAnsi="Trebuchet MS" w:cstheme="majorBidi"/>
              </w:rPr>
            </w:pPr>
            <w:r w:rsidRPr="00EA0F9C">
              <w:rPr>
                <w:rFonts w:ascii="Trebuchet MS" w:hAnsi="Trebuchet MS" w:cstheme="majorBidi"/>
              </w:rPr>
              <w:t>1 = tout à fait d'accord</w:t>
            </w:r>
          </w:p>
          <w:p w:rsidR="00C30D57" w:rsidRPr="00EA0F9C" w:rsidRDefault="00C30D57" w:rsidP="00E12979">
            <w:pPr>
              <w:rPr>
                <w:rFonts w:ascii="Trebuchet MS" w:hAnsi="Trebuchet MS" w:cstheme="majorBidi"/>
              </w:rPr>
            </w:pPr>
            <w:r w:rsidRPr="00EA0F9C">
              <w:rPr>
                <w:rFonts w:ascii="Trebuchet MS" w:hAnsi="Trebuchet MS" w:cstheme="majorBidi"/>
              </w:rPr>
              <w:t>2 = assez d'accord</w:t>
            </w:r>
          </w:p>
          <w:p w:rsidR="00C30D57" w:rsidRPr="00EA0F9C" w:rsidRDefault="00C30D57" w:rsidP="00E12979">
            <w:pPr>
              <w:rPr>
                <w:rFonts w:ascii="Trebuchet MS" w:hAnsi="Trebuchet MS" w:cstheme="majorBidi"/>
              </w:rPr>
            </w:pPr>
            <w:r w:rsidRPr="00EA0F9C">
              <w:rPr>
                <w:rFonts w:ascii="Trebuchet MS" w:hAnsi="Trebuchet MS" w:cstheme="majorBidi"/>
              </w:rPr>
              <w:t>3 = neutre</w:t>
            </w:r>
          </w:p>
          <w:p w:rsidR="00C30D57" w:rsidRPr="00EA0F9C" w:rsidRDefault="00C30D57" w:rsidP="00E12979">
            <w:pPr>
              <w:rPr>
                <w:rFonts w:ascii="Trebuchet MS" w:hAnsi="Trebuchet MS" w:cstheme="majorBidi"/>
              </w:rPr>
            </w:pPr>
            <w:r w:rsidRPr="00EA0F9C">
              <w:rPr>
                <w:rFonts w:ascii="Trebuchet MS" w:hAnsi="Trebuchet MS" w:cstheme="majorBidi"/>
              </w:rPr>
              <w:t>4 = assez en désaccord</w:t>
            </w:r>
          </w:p>
          <w:p w:rsidR="00C30D57" w:rsidRPr="00EA0F9C" w:rsidRDefault="00C30D57" w:rsidP="00E12979">
            <w:pPr>
              <w:rPr>
                <w:rFonts w:ascii="Trebuchet MS" w:hAnsi="Trebuchet MS" w:cstheme="majorBidi"/>
              </w:rPr>
            </w:pPr>
            <w:r w:rsidRPr="00EA0F9C">
              <w:rPr>
                <w:rFonts w:ascii="Trebuchet MS" w:hAnsi="Trebuchet MS" w:cstheme="majorBidi"/>
              </w:rPr>
              <w:t>5 = tout-à fait en désaccord</w:t>
            </w:r>
          </w:p>
        </w:tc>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sym w:font="Symbol" w:char="F0AE"/>
            </w:r>
          </w:p>
        </w:tc>
        <w:tc>
          <w:tcPr>
            <w:tcW w:w="0" w:type="auto"/>
          </w:tcPr>
          <w:p w:rsidR="00C30D57" w:rsidRPr="00EA0F9C" w:rsidRDefault="00C30D57" w:rsidP="00E12979">
            <w:pPr>
              <w:rPr>
                <w:rFonts w:ascii="Trebuchet MS" w:hAnsi="Trebuchet MS" w:cstheme="majorBidi"/>
                <w:b/>
                <w:bCs/>
                <w:color w:val="4472C4" w:themeColor="accent5"/>
                <w:u w:val="single"/>
              </w:rPr>
            </w:pPr>
            <w:r w:rsidRPr="00EA0F9C">
              <w:rPr>
                <w:rFonts w:ascii="Trebuchet MS" w:hAnsi="Trebuchet MS" w:cstheme="majorBidi"/>
                <w:b/>
                <w:bCs/>
                <w:color w:val="4472C4" w:themeColor="accent5"/>
                <w:u w:val="single"/>
              </w:rPr>
              <w:t>Intervalle</w:t>
            </w:r>
          </w:p>
        </w:tc>
      </w:tr>
      <w:tr w:rsidR="00C30D57" w:rsidRPr="00EA0F9C" w:rsidTr="00E12979">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t>Classer par ordre de préférence les marques d'ordinateurs suivantes : IBM, Apple, Dell, Compaq</w:t>
            </w:r>
          </w:p>
        </w:tc>
        <w:tc>
          <w:tcPr>
            <w:tcW w:w="0" w:type="auto"/>
          </w:tcPr>
          <w:p w:rsidR="00C30D57" w:rsidRPr="00EA0F9C" w:rsidRDefault="00C30D57" w:rsidP="00E12979">
            <w:pPr>
              <w:rPr>
                <w:rFonts w:ascii="Trebuchet MS" w:hAnsi="Trebuchet MS" w:cstheme="majorBidi"/>
              </w:rPr>
            </w:pPr>
            <w:r w:rsidRPr="00EA0F9C">
              <w:rPr>
                <w:rFonts w:ascii="Trebuchet MS" w:hAnsi="Trebuchet MS" w:cstheme="majorBidi"/>
              </w:rPr>
              <w:sym w:font="Symbol" w:char="F0AE"/>
            </w:r>
          </w:p>
        </w:tc>
        <w:tc>
          <w:tcPr>
            <w:tcW w:w="0" w:type="auto"/>
          </w:tcPr>
          <w:p w:rsidR="00C30D57" w:rsidRPr="00EA0F9C" w:rsidRDefault="00C30D57" w:rsidP="00E12979">
            <w:pPr>
              <w:rPr>
                <w:rFonts w:ascii="Trebuchet MS" w:hAnsi="Trebuchet MS" w:cstheme="majorBidi"/>
                <w:b/>
                <w:bCs/>
                <w:color w:val="4472C4" w:themeColor="accent5"/>
                <w:u w:val="single"/>
              </w:rPr>
            </w:pPr>
            <w:r w:rsidRPr="00EA0F9C">
              <w:rPr>
                <w:rFonts w:ascii="Trebuchet MS" w:hAnsi="Trebuchet MS" w:cstheme="majorBidi"/>
                <w:b/>
                <w:bCs/>
                <w:color w:val="4472C4" w:themeColor="accent5"/>
                <w:u w:val="single"/>
              </w:rPr>
              <w:t>Ordinale</w:t>
            </w:r>
          </w:p>
        </w:tc>
      </w:tr>
    </w:tbl>
    <w:p w:rsidR="00C30D57" w:rsidRPr="00EA0F9C" w:rsidRDefault="00C30D57" w:rsidP="00C30D57">
      <w:pPr>
        <w:rPr>
          <w:rFonts w:ascii="Trebuchet MS" w:hAnsi="Trebuchet MS" w:cstheme="majorBidi"/>
          <w:b/>
          <w:bCs/>
        </w:rPr>
      </w:pPr>
    </w:p>
    <w:p w:rsidR="00C30D57" w:rsidRPr="00EA0F9C" w:rsidRDefault="00C30D57" w:rsidP="00C30D57">
      <w:pPr>
        <w:rPr>
          <w:rFonts w:ascii="Trebuchet MS" w:hAnsi="Trebuchet MS" w:cstheme="majorBidi"/>
          <w:b/>
          <w:bCs/>
        </w:rPr>
      </w:pPr>
      <w:r w:rsidRPr="00EA0F9C">
        <w:rPr>
          <w:rFonts w:ascii="Trebuchet MS" w:hAnsi="Trebuchet MS" w:cstheme="majorBidi"/>
          <w:b/>
          <w:bCs/>
        </w:rPr>
        <w:t>Q2. Remplir le vide par le mot qui convient :</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Avant de commencer à recueillir des données auprès de son échantillon, le chercheur doit s’assurer de la </w:t>
      </w:r>
      <w:r w:rsidRPr="00EA0F9C">
        <w:rPr>
          <w:rFonts w:ascii="Trebuchet MS" w:hAnsi="Trebuchet MS" w:cstheme="majorBidi"/>
          <w:b/>
          <w:bCs/>
          <w:color w:val="4472C4" w:themeColor="accent5"/>
          <w:u w:val="single"/>
        </w:rPr>
        <w:t>fiabilité</w:t>
      </w:r>
      <w:r w:rsidRPr="00EA0F9C">
        <w:rPr>
          <w:rFonts w:ascii="Trebuchet MS" w:hAnsi="Trebuchet MS" w:cstheme="majorBidi"/>
          <w:color w:val="4472C4" w:themeColor="accent5"/>
        </w:rPr>
        <w:t xml:space="preserve"> </w:t>
      </w:r>
      <w:r w:rsidRPr="00EA0F9C">
        <w:rPr>
          <w:rFonts w:ascii="Trebuchet MS" w:hAnsi="Trebuchet MS" w:cstheme="majorBidi"/>
        </w:rPr>
        <w:t xml:space="preserve">et de la </w:t>
      </w:r>
      <w:r w:rsidRPr="00EA0F9C">
        <w:rPr>
          <w:rFonts w:ascii="Trebuchet MS" w:hAnsi="Trebuchet MS" w:cstheme="majorBidi"/>
          <w:b/>
          <w:bCs/>
          <w:color w:val="4472C4" w:themeColor="accent5"/>
          <w:u w:val="single"/>
        </w:rPr>
        <w:t>validité</w:t>
      </w:r>
      <w:r w:rsidRPr="00EA0F9C">
        <w:rPr>
          <w:rFonts w:ascii="Trebuchet MS" w:hAnsi="Trebuchet MS" w:cstheme="majorBidi"/>
          <w:color w:val="4472C4" w:themeColor="accent5"/>
        </w:rPr>
        <w:t xml:space="preserve"> </w:t>
      </w:r>
      <w:r w:rsidRPr="00EA0F9C">
        <w:rPr>
          <w:rFonts w:ascii="Trebuchet MS" w:hAnsi="Trebuchet MS" w:cstheme="majorBidi"/>
        </w:rPr>
        <w:t>respectivement de la mesure et des instruments de mesure qu’il entend utiliser.</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b/>
          <w:bCs/>
          <w:color w:val="4472C4" w:themeColor="accent5"/>
          <w:u w:val="single"/>
        </w:rPr>
        <w:t>validité</w:t>
      </w:r>
      <w:r w:rsidRPr="00EA0F9C">
        <w:rPr>
          <w:rFonts w:ascii="Trebuchet MS" w:hAnsi="Trebuchet MS" w:cstheme="majorBidi"/>
          <w:color w:val="4472C4" w:themeColor="accent5"/>
        </w:rPr>
        <w:t xml:space="preserve"> </w:t>
      </w:r>
      <w:r w:rsidRPr="00EA0F9C">
        <w:rPr>
          <w:rFonts w:ascii="Trebuchet MS" w:hAnsi="Trebuchet MS" w:cstheme="majorBidi"/>
        </w:rPr>
        <w:t>: le test mesure effectivement ce que l'on veut mesurer</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b/>
          <w:bCs/>
          <w:color w:val="4472C4" w:themeColor="accent5"/>
          <w:u w:val="single"/>
        </w:rPr>
        <w:t>fiabilité</w:t>
      </w:r>
      <w:r w:rsidRPr="00EA0F9C">
        <w:rPr>
          <w:rFonts w:ascii="Trebuchet MS" w:hAnsi="Trebuchet MS" w:cstheme="majorBidi"/>
          <w:color w:val="4472C4" w:themeColor="accent5"/>
        </w:rPr>
        <w:t xml:space="preserve"> </w:t>
      </w:r>
      <w:r w:rsidRPr="00EA0F9C">
        <w:rPr>
          <w:rFonts w:ascii="Trebuchet MS" w:hAnsi="Trebuchet MS" w:cstheme="majorBidi"/>
        </w:rPr>
        <w:t>: la procédure de mesure suivie est exacte et précise.</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Le choix entre les différentes méthodes de recueil des données dépend des </w:t>
      </w:r>
      <w:r w:rsidRPr="00EA0F9C">
        <w:rPr>
          <w:rFonts w:ascii="Trebuchet MS" w:hAnsi="Trebuchet MS" w:cstheme="majorBidi"/>
          <w:b/>
          <w:bCs/>
          <w:color w:val="4472C4" w:themeColor="accent5"/>
          <w:u w:val="single"/>
        </w:rPr>
        <w:t>hypothèses</w:t>
      </w:r>
      <w:r w:rsidRPr="00EA0F9C">
        <w:rPr>
          <w:rFonts w:ascii="Trebuchet MS" w:hAnsi="Trebuchet MS" w:cstheme="majorBidi"/>
          <w:color w:val="4472C4" w:themeColor="accent5"/>
        </w:rPr>
        <w:t xml:space="preserve"> </w:t>
      </w:r>
      <w:r w:rsidRPr="00EA0F9C">
        <w:rPr>
          <w:rFonts w:ascii="Trebuchet MS" w:hAnsi="Trebuchet MS" w:cstheme="majorBidi"/>
        </w:rPr>
        <w:t xml:space="preserve">de travail et de la définition des </w:t>
      </w:r>
      <w:r w:rsidRPr="00EA0F9C">
        <w:rPr>
          <w:rFonts w:ascii="Trebuchet MS" w:hAnsi="Trebuchet MS" w:cstheme="majorBidi"/>
          <w:b/>
          <w:bCs/>
          <w:color w:val="4472C4" w:themeColor="accent5"/>
          <w:u w:val="single"/>
        </w:rPr>
        <w:t>données</w:t>
      </w:r>
      <w:r w:rsidRPr="00EA0F9C">
        <w:rPr>
          <w:rFonts w:ascii="Trebuchet MS" w:hAnsi="Trebuchet MS" w:cstheme="majorBidi"/>
          <w:color w:val="4472C4" w:themeColor="accent5"/>
        </w:rPr>
        <w:t xml:space="preserve"> </w:t>
      </w:r>
      <w:r w:rsidRPr="00EA0F9C">
        <w:rPr>
          <w:rFonts w:ascii="Trebuchet MS" w:hAnsi="Trebuchet MS" w:cstheme="majorBidi"/>
        </w:rPr>
        <w:t>pertinentes qui en découle.</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la </w:t>
      </w:r>
      <w:r w:rsidRPr="00EA0F9C">
        <w:rPr>
          <w:rFonts w:ascii="Trebuchet MS" w:hAnsi="Trebuchet MS" w:cstheme="majorBidi"/>
          <w:b/>
          <w:bCs/>
          <w:color w:val="4472C4" w:themeColor="accent5"/>
          <w:u w:val="single"/>
        </w:rPr>
        <w:t>méthodologie</w:t>
      </w:r>
      <w:r w:rsidRPr="00EA0F9C">
        <w:rPr>
          <w:rFonts w:ascii="Trebuchet MS" w:hAnsi="Trebuchet MS" w:cstheme="majorBidi"/>
          <w:color w:val="4472C4" w:themeColor="accent5"/>
        </w:rPr>
        <w:t xml:space="preserve"> </w:t>
      </w:r>
      <w:r w:rsidRPr="00EA0F9C">
        <w:rPr>
          <w:rFonts w:ascii="Trebuchet MS" w:hAnsi="Trebuchet MS" w:cstheme="majorBidi"/>
        </w:rPr>
        <w:t xml:space="preserve">fait référence aux exigences scientifiques de la recherche </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le terme de « </w:t>
      </w:r>
      <w:r w:rsidRPr="00EA0F9C">
        <w:rPr>
          <w:rFonts w:ascii="Trebuchet MS" w:hAnsi="Trebuchet MS" w:cstheme="majorBidi"/>
          <w:b/>
          <w:bCs/>
          <w:color w:val="4472C4" w:themeColor="accent5"/>
          <w:u w:val="single"/>
        </w:rPr>
        <w:t>démarche</w:t>
      </w:r>
      <w:r w:rsidRPr="00EA0F9C">
        <w:rPr>
          <w:rFonts w:ascii="Trebuchet MS" w:hAnsi="Trebuchet MS" w:cstheme="majorBidi"/>
          <w:color w:val="4472C4" w:themeColor="accent5"/>
        </w:rPr>
        <w:t> </w:t>
      </w:r>
      <w:r w:rsidRPr="00EA0F9C">
        <w:rPr>
          <w:rFonts w:ascii="Trebuchet MS" w:hAnsi="Trebuchet MS" w:cstheme="majorBidi"/>
        </w:rPr>
        <w:t xml:space="preserve">» renvoie aux procédés pratiques que chacun choisira de mettre en œuvre dans son travail. </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Dans la recherche </w:t>
      </w:r>
      <w:r w:rsidRPr="00EA0F9C">
        <w:rPr>
          <w:rFonts w:ascii="Trebuchet MS" w:hAnsi="Trebuchet MS" w:cstheme="majorBidi"/>
          <w:b/>
          <w:bCs/>
          <w:color w:val="4472C4" w:themeColor="accent5"/>
          <w:u w:val="single"/>
        </w:rPr>
        <w:t>expérimentale</w:t>
      </w:r>
      <w:r w:rsidRPr="00EA0F9C">
        <w:rPr>
          <w:rFonts w:ascii="Trebuchet MS" w:hAnsi="Trebuchet MS" w:cstheme="majorBidi"/>
          <w:color w:val="4472C4" w:themeColor="accent5"/>
        </w:rPr>
        <w:t xml:space="preserve"> </w:t>
      </w:r>
      <w:r w:rsidRPr="00EA0F9C">
        <w:rPr>
          <w:rFonts w:ascii="Trebuchet MS" w:hAnsi="Trebuchet MS" w:cstheme="majorBidi"/>
        </w:rPr>
        <w:t>le chercheur manipule et contrôle plusieurs variables indépendantes.</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La recherche </w:t>
      </w:r>
      <w:r w:rsidRPr="00EA0F9C">
        <w:rPr>
          <w:rFonts w:ascii="Trebuchet MS" w:hAnsi="Trebuchet MS" w:cstheme="majorBidi"/>
          <w:b/>
          <w:bCs/>
          <w:color w:val="4472C4" w:themeColor="accent5"/>
          <w:u w:val="single"/>
        </w:rPr>
        <w:t>non expérimentale</w:t>
      </w:r>
      <w:r w:rsidRPr="00EA0F9C">
        <w:rPr>
          <w:rFonts w:ascii="Trebuchet MS" w:hAnsi="Trebuchet MS" w:cstheme="majorBidi"/>
          <w:color w:val="4472C4" w:themeColor="accent5"/>
        </w:rPr>
        <w:t xml:space="preserve"> </w:t>
      </w:r>
      <w:r w:rsidRPr="00EA0F9C">
        <w:rPr>
          <w:rFonts w:ascii="Trebuchet MS" w:hAnsi="Trebuchet MS" w:cstheme="majorBidi"/>
        </w:rPr>
        <w:t>est une recherche au cours de laquelle le chercheur ne peut ni manipuler ni contrôler de variables; il doit se contenter de les observer sans pouvoir intervenir dans le déroulement des événements.</w:t>
      </w:r>
    </w:p>
    <w:p w:rsidR="00C30D57" w:rsidRPr="00EA0F9C" w:rsidRDefault="00C30D57" w:rsidP="00C30D57">
      <w:pPr>
        <w:ind w:left="360"/>
        <w:rPr>
          <w:rFonts w:ascii="Trebuchet MS" w:hAnsi="Trebuchet MS" w:cstheme="majorBidi"/>
        </w:rPr>
      </w:pPr>
      <w:r w:rsidRPr="00EA0F9C">
        <w:rPr>
          <w:rFonts w:ascii="Trebuchet MS" w:hAnsi="Trebuchet MS" w:cstheme="majorBidi"/>
        </w:rPr>
        <w:t>•</w:t>
      </w:r>
      <w:r w:rsidRPr="00EA0F9C">
        <w:rPr>
          <w:rFonts w:ascii="Trebuchet MS" w:hAnsi="Trebuchet MS" w:cstheme="majorBidi"/>
        </w:rPr>
        <w:tab/>
      </w:r>
      <w:r w:rsidRPr="00EA0F9C">
        <w:rPr>
          <w:rFonts w:ascii="Trebuchet MS" w:hAnsi="Trebuchet MS" w:cstheme="majorBidi"/>
          <w:b/>
          <w:bCs/>
          <w:color w:val="4472C4" w:themeColor="accent5"/>
          <w:u w:val="single"/>
        </w:rPr>
        <w:t>L’échantillon</w:t>
      </w:r>
      <w:r w:rsidRPr="00EA0F9C">
        <w:rPr>
          <w:rFonts w:ascii="Trebuchet MS" w:hAnsi="Trebuchet MS" w:cstheme="majorBidi"/>
          <w:color w:val="4472C4" w:themeColor="accent5"/>
        </w:rPr>
        <w:t xml:space="preserve"> </w:t>
      </w:r>
      <w:r w:rsidRPr="00EA0F9C">
        <w:rPr>
          <w:rFonts w:ascii="Trebuchet MS" w:hAnsi="Trebuchet MS" w:cstheme="majorBidi"/>
        </w:rPr>
        <w:t>est un sous-ensemble d’éléments d’une population donnée</w:t>
      </w:r>
    </w:p>
    <w:p w:rsidR="00C30D57" w:rsidRPr="00EA0F9C" w:rsidRDefault="00C30D57" w:rsidP="00C30D57">
      <w:pPr>
        <w:pStyle w:val="Paragraphedeliste"/>
        <w:numPr>
          <w:ilvl w:val="0"/>
          <w:numId w:val="6"/>
        </w:numPr>
        <w:rPr>
          <w:rFonts w:ascii="Trebuchet MS" w:hAnsi="Trebuchet MS" w:cstheme="majorBidi"/>
        </w:rPr>
      </w:pPr>
      <w:r w:rsidRPr="00EA0F9C">
        <w:rPr>
          <w:rFonts w:ascii="Trebuchet MS" w:hAnsi="Trebuchet MS" w:cstheme="majorBidi"/>
        </w:rPr>
        <w:t xml:space="preserve">La </w:t>
      </w:r>
      <w:r w:rsidRPr="00EA0F9C">
        <w:rPr>
          <w:rFonts w:ascii="Trebuchet MS" w:hAnsi="Trebuchet MS" w:cstheme="majorBidi"/>
          <w:b/>
          <w:bCs/>
          <w:color w:val="4472C4" w:themeColor="accent5"/>
          <w:u w:val="single"/>
        </w:rPr>
        <w:t>représentativité</w:t>
      </w:r>
      <w:r w:rsidRPr="00EA0F9C">
        <w:rPr>
          <w:rFonts w:ascii="Trebuchet MS" w:hAnsi="Trebuchet MS" w:cstheme="majorBidi"/>
          <w:color w:val="4472C4" w:themeColor="accent5"/>
        </w:rPr>
        <w:t xml:space="preserve"> </w:t>
      </w:r>
      <w:r w:rsidRPr="00EA0F9C">
        <w:rPr>
          <w:rFonts w:ascii="Trebuchet MS" w:hAnsi="Trebuchet MS" w:cstheme="majorBidi"/>
        </w:rPr>
        <w:t>d’un échantillon : c’est la qualité d’un échantillon composé de façon à contenir les mêmes caractéristiques que la population dont il est extrait.</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lastRenderedPageBreak/>
        <w:t xml:space="preserve">L’échantillon est dit </w:t>
      </w:r>
      <w:r w:rsidRPr="00EA0F9C">
        <w:rPr>
          <w:rFonts w:ascii="Trebuchet MS" w:hAnsi="Trebuchet MS" w:cstheme="majorBidi"/>
          <w:b/>
          <w:bCs/>
          <w:color w:val="4472C4" w:themeColor="accent5"/>
          <w:u w:val="single"/>
        </w:rPr>
        <w:t>probabiliste</w:t>
      </w:r>
      <w:r w:rsidRPr="00EA0F9C">
        <w:rPr>
          <w:rFonts w:ascii="Trebuchet MS" w:hAnsi="Trebuchet MS" w:cstheme="majorBidi"/>
          <w:color w:val="4472C4" w:themeColor="accent5"/>
        </w:rPr>
        <w:t xml:space="preserve"> </w:t>
      </w:r>
      <w:r w:rsidRPr="00EA0F9C">
        <w:rPr>
          <w:rFonts w:ascii="Trebuchet MS" w:hAnsi="Trebuchet MS" w:cstheme="majorBidi"/>
        </w:rPr>
        <w:t>quand la probabilité d’être sélectionné est connue pour chaque élément d’une population et qui permet d’estimer le degré de représentativité de l’échantillon.</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L’échantillon est dit </w:t>
      </w:r>
      <w:r w:rsidRPr="00EA0F9C">
        <w:rPr>
          <w:rFonts w:ascii="Trebuchet MS" w:hAnsi="Trebuchet MS" w:cstheme="majorBidi"/>
          <w:b/>
          <w:bCs/>
          <w:color w:val="4472C4" w:themeColor="accent5"/>
          <w:u w:val="single"/>
        </w:rPr>
        <w:t>probabiliste</w:t>
      </w:r>
      <w:r w:rsidRPr="00EA0F9C">
        <w:rPr>
          <w:rFonts w:ascii="Trebuchet MS" w:hAnsi="Trebuchet MS" w:cstheme="majorBidi"/>
          <w:color w:val="4472C4" w:themeColor="accent5"/>
        </w:rPr>
        <w:t xml:space="preserve"> </w:t>
      </w:r>
      <w:r w:rsidRPr="00EA0F9C">
        <w:rPr>
          <w:rFonts w:ascii="Trebuchet MS" w:hAnsi="Trebuchet MS" w:cstheme="majorBidi"/>
        </w:rPr>
        <w:t>lorsqu’il est important que les résultats de la recherche soient généralisables, le chercheur devrait nettement privilégier.</w:t>
      </w:r>
    </w:p>
    <w:p w:rsidR="00C30D57" w:rsidRPr="00EA0F9C" w:rsidRDefault="00C30D57" w:rsidP="00C30D57">
      <w:pPr>
        <w:numPr>
          <w:ilvl w:val="0"/>
          <w:numId w:val="5"/>
        </w:numPr>
        <w:rPr>
          <w:rFonts w:ascii="Trebuchet MS" w:hAnsi="Trebuchet MS" w:cstheme="majorBidi"/>
        </w:rPr>
      </w:pPr>
      <w:r w:rsidRPr="00EA0F9C">
        <w:rPr>
          <w:rFonts w:ascii="Trebuchet MS" w:hAnsi="Trebuchet MS" w:cstheme="majorBidi"/>
        </w:rPr>
        <w:t xml:space="preserve">Par ailleurs, </w:t>
      </w:r>
      <w:r w:rsidRPr="00EA0F9C">
        <w:rPr>
          <w:rFonts w:ascii="Trebuchet MS" w:hAnsi="Trebuchet MS" w:cstheme="majorBidi"/>
          <w:b/>
          <w:bCs/>
          <w:color w:val="4472C4" w:themeColor="accent5"/>
          <w:u w:val="single"/>
        </w:rPr>
        <w:t>l’échantillonnage non probabiliste</w:t>
      </w:r>
      <w:r w:rsidRPr="00EA0F9C">
        <w:rPr>
          <w:rFonts w:ascii="Trebuchet MS" w:hAnsi="Trebuchet MS" w:cstheme="majorBidi"/>
          <w:color w:val="4472C4" w:themeColor="accent5"/>
        </w:rPr>
        <w:t xml:space="preserve"> </w:t>
      </w:r>
      <w:r w:rsidRPr="00EA0F9C">
        <w:rPr>
          <w:rFonts w:ascii="Trebuchet MS" w:hAnsi="Trebuchet MS" w:cstheme="majorBidi"/>
        </w:rPr>
        <w:t>pourrait être approprié si l’objectif du chercheur est de recueillir des informations préliminaires, ce qu’il pourra accomplir rapidement et économiquement.</w:t>
      </w:r>
    </w:p>
    <w:p w:rsidR="00C30D57" w:rsidRPr="00EA0F9C" w:rsidRDefault="00C30D57" w:rsidP="00C30D57">
      <w:pPr>
        <w:rPr>
          <w:rFonts w:ascii="Trebuchet MS" w:hAnsi="Trebuchet MS" w:cstheme="majorBidi"/>
          <w:b/>
          <w:bCs/>
        </w:rPr>
      </w:pPr>
    </w:p>
    <w:p w:rsidR="00C30D57" w:rsidRPr="00EA0F9C" w:rsidRDefault="00C30D57" w:rsidP="00C30D57">
      <w:pPr>
        <w:rPr>
          <w:rFonts w:ascii="Trebuchet MS" w:hAnsi="Trebuchet MS" w:cstheme="majorBidi"/>
          <w:b/>
          <w:bCs/>
        </w:rPr>
      </w:pPr>
      <w:r w:rsidRPr="00EA0F9C">
        <w:rPr>
          <w:rFonts w:ascii="Trebuchet MS" w:hAnsi="Trebuchet MS" w:cstheme="majorBidi"/>
          <w:b/>
          <w:bCs/>
        </w:rPr>
        <w:t>Q3. Identifiez les techniques correspondant aux objets ci-dessous :</w:t>
      </w:r>
    </w:p>
    <w:tbl>
      <w:tblPr>
        <w:tblStyle w:val="Tableausimple1"/>
        <w:tblW w:w="5000" w:type="pct"/>
        <w:tblLook w:val="0420" w:firstRow="1" w:lastRow="0" w:firstColumn="0" w:lastColumn="0" w:noHBand="0" w:noVBand="1"/>
      </w:tblPr>
      <w:tblGrid>
        <w:gridCol w:w="2208"/>
        <w:gridCol w:w="6854"/>
      </w:tblGrid>
      <w:tr w:rsidR="00C30D57" w:rsidRPr="00EA0F9C" w:rsidTr="00E12979">
        <w:trPr>
          <w:cnfStyle w:val="100000000000" w:firstRow="1" w:lastRow="0" w:firstColumn="0" w:lastColumn="0" w:oddVBand="0" w:evenVBand="0" w:oddHBand="0" w:evenHBand="0" w:firstRowFirstColumn="0" w:firstRowLastColumn="0" w:lastRowFirstColumn="0" w:lastRowLastColumn="0"/>
          <w:trHeight w:val="382"/>
        </w:trPr>
        <w:tc>
          <w:tcPr>
            <w:tcW w:w="1218" w:type="pct"/>
            <w:hideMark/>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rPr>
              <w:t>La technique</w:t>
            </w:r>
          </w:p>
        </w:tc>
        <w:tc>
          <w:tcPr>
            <w:tcW w:w="3782" w:type="pct"/>
            <w:hideMark/>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rPr>
              <w:t>Son objet</w:t>
            </w:r>
          </w:p>
        </w:tc>
      </w:tr>
      <w:tr w:rsidR="00C30D57" w:rsidRPr="00EA0F9C" w:rsidTr="00E1297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18" w:type="pct"/>
          </w:tcPr>
          <w:p w:rsidR="00C30D57" w:rsidRPr="00EA0F9C" w:rsidRDefault="00C30D57" w:rsidP="00E12979">
            <w:pPr>
              <w:spacing w:after="160" w:line="259" w:lineRule="auto"/>
              <w:rPr>
                <w:rFonts w:ascii="Trebuchet MS" w:hAnsi="Trebuchet MS" w:cstheme="majorBidi"/>
                <w:color w:val="4472C4" w:themeColor="accent5"/>
              </w:rPr>
            </w:pPr>
            <w:r w:rsidRPr="00EA0F9C">
              <w:rPr>
                <w:rFonts w:ascii="Trebuchet MS" w:hAnsi="Trebuchet MS" w:cstheme="majorBidi"/>
                <w:color w:val="4472C4" w:themeColor="accent5"/>
              </w:rPr>
              <w:t>L’analyse statistique</w:t>
            </w:r>
          </w:p>
        </w:tc>
        <w:tc>
          <w:tcPr>
            <w:tcW w:w="3782" w:type="pct"/>
            <w:hideMark/>
          </w:tcPr>
          <w:p w:rsidR="00C30D57" w:rsidRPr="00EA0F9C" w:rsidRDefault="00C30D57" w:rsidP="00E12979">
            <w:pPr>
              <w:spacing w:after="160" w:line="259" w:lineRule="auto"/>
              <w:cnfStyle w:val="000000100000" w:firstRow="0" w:lastRow="0" w:firstColumn="0" w:lastColumn="0" w:oddVBand="0" w:evenVBand="0" w:oddHBand="1" w:evenHBand="0" w:firstRowFirstColumn="0" w:firstRowLastColumn="0" w:lastRowFirstColumn="0" w:lastRowLastColumn="0"/>
              <w:rPr>
                <w:rFonts w:ascii="Trebuchet MS" w:hAnsi="Trebuchet MS" w:cstheme="majorBidi"/>
              </w:rPr>
            </w:pPr>
            <w:r w:rsidRPr="00EA0F9C">
              <w:rPr>
                <w:rFonts w:ascii="Trebuchet MS" w:hAnsi="Trebuchet MS" w:cstheme="majorBidi"/>
              </w:rPr>
              <w:t>Technique directe d’investigation scientifique utilisée sur des productions ou documents se rapportant à des individus ou à des groupes, dont le contenu est chiffré, qui permet un prélèvement quantitatif en vue d’explications statistiques et de comparaisons chiffrées.</w:t>
            </w:r>
          </w:p>
        </w:tc>
      </w:tr>
      <w:tr w:rsidR="00C30D57" w:rsidRPr="00EA0F9C" w:rsidTr="00E12979">
        <w:trPr>
          <w:trHeight w:val="382"/>
        </w:trPr>
        <w:tc>
          <w:tcPr>
            <w:tcW w:w="1218" w:type="pct"/>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b/>
                <w:bCs/>
                <w:color w:val="4472C4" w:themeColor="accent5"/>
              </w:rPr>
              <w:t>L’entrevue de recherche</w:t>
            </w:r>
          </w:p>
        </w:tc>
        <w:tc>
          <w:tcPr>
            <w:tcW w:w="3782" w:type="pct"/>
          </w:tcPr>
          <w:p w:rsidR="00C30D57" w:rsidRPr="00EA0F9C" w:rsidRDefault="00C30D57" w:rsidP="00E12979">
            <w:pPr>
              <w:rPr>
                <w:rFonts w:ascii="Trebuchet MS" w:hAnsi="Trebuchet MS" w:cstheme="majorBidi"/>
              </w:rPr>
            </w:pPr>
            <w:r w:rsidRPr="00EA0F9C">
              <w:rPr>
                <w:rFonts w:ascii="Trebuchet MS" w:hAnsi="Trebuchet MS" w:cstheme="majorBidi"/>
              </w:rPr>
              <w:t>Technique directe d’investigation scientifique utilisée auprès d’individus pris isolément, mais aussi, dans certains cas, auprès de groupes, qui permet de les interroger de façon semi-directive et de faire un prélèvement qualitatif en vue de connaître en profondeur les informateurs.</w:t>
            </w:r>
          </w:p>
        </w:tc>
      </w:tr>
      <w:tr w:rsidR="00C30D57" w:rsidRPr="00EA0F9C" w:rsidTr="00E12979">
        <w:trPr>
          <w:cnfStyle w:val="000000100000" w:firstRow="0" w:lastRow="0" w:firstColumn="0" w:lastColumn="0" w:oddVBand="0" w:evenVBand="0" w:oddHBand="1" w:evenHBand="0" w:firstRowFirstColumn="0" w:firstRowLastColumn="0" w:lastRowFirstColumn="0" w:lastRowLastColumn="0"/>
          <w:trHeight w:val="382"/>
        </w:trPr>
        <w:tc>
          <w:tcPr>
            <w:tcW w:w="1218" w:type="pct"/>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b/>
                <w:bCs/>
                <w:color w:val="4472C4" w:themeColor="accent5"/>
              </w:rPr>
              <w:t>L’analyse de contenu</w:t>
            </w:r>
          </w:p>
        </w:tc>
        <w:tc>
          <w:tcPr>
            <w:tcW w:w="3782" w:type="pct"/>
          </w:tcPr>
          <w:p w:rsidR="00C30D57" w:rsidRPr="00EA0F9C" w:rsidRDefault="00C30D57" w:rsidP="00E12979">
            <w:pPr>
              <w:rPr>
                <w:rFonts w:ascii="Trebuchet MS" w:hAnsi="Trebuchet MS" w:cstheme="majorBidi"/>
              </w:rPr>
            </w:pPr>
            <w:r w:rsidRPr="00EA0F9C">
              <w:rPr>
                <w:rFonts w:ascii="Trebuchet MS" w:hAnsi="Trebuchet MS" w:cstheme="majorBidi"/>
              </w:rPr>
              <w:t>Technique directe d’investigation scientifique utilisée sur des productions écrites, sonores ou audiovisuelles, provenant d’individus ou de groupes, dont le contenu ne se présente pas sous forme chiffrée, qui permet de faire un prélèvement soit quantitatif, soit qualitatif en vue d’expliquer, de comprendre et de comparer.</w:t>
            </w:r>
          </w:p>
        </w:tc>
      </w:tr>
      <w:tr w:rsidR="00C30D57" w:rsidRPr="00EA0F9C" w:rsidTr="00E12979">
        <w:trPr>
          <w:trHeight w:val="566"/>
        </w:trPr>
        <w:tc>
          <w:tcPr>
            <w:tcW w:w="1218" w:type="pct"/>
          </w:tcPr>
          <w:p w:rsidR="00C30D57" w:rsidRPr="00EA0F9C" w:rsidRDefault="00C30D57" w:rsidP="00E12979">
            <w:pPr>
              <w:rPr>
                <w:rFonts w:ascii="Trebuchet MS" w:hAnsi="Trebuchet MS" w:cstheme="majorBidi"/>
              </w:rPr>
            </w:pPr>
            <w:r w:rsidRPr="00EA0F9C">
              <w:rPr>
                <w:rFonts w:ascii="Trebuchet MS" w:hAnsi="Trebuchet MS" w:cstheme="majorBidi"/>
                <w:b/>
                <w:bCs/>
                <w:color w:val="4472C4" w:themeColor="accent5"/>
              </w:rPr>
              <w:t>L’observation en situation</w:t>
            </w:r>
          </w:p>
        </w:tc>
        <w:tc>
          <w:tcPr>
            <w:tcW w:w="3782" w:type="pct"/>
            <w:hideMark/>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rPr>
              <w:t>Technique directe d’investigation scientifique qui permet d’observer un groupe de façon non directive pour faire habituellement un prélèvement qualitatif en vue de comprendre des attitudes et des comportements.</w:t>
            </w:r>
          </w:p>
        </w:tc>
      </w:tr>
      <w:tr w:rsidR="00C30D57" w:rsidRPr="00EA0F9C" w:rsidTr="00E12979">
        <w:trPr>
          <w:cnfStyle w:val="000000100000" w:firstRow="0" w:lastRow="0" w:firstColumn="0" w:lastColumn="0" w:oddVBand="0" w:evenVBand="0" w:oddHBand="1" w:evenHBand="0" w:firstRowFirstColumn="0" w:firstRowLastColumn="0" w:lastRowFirstColumn="0" w:lastRowLastColumn="0"/>
          <w:trHeight w:val="1132"/>
        </w:trPr>
        <w:tc>
          <w:tcPr>
            <w:tcW w:w="1218" w:type="pct"/>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b/>
                <w:bCs/>
                <w:color w:val="4472C4" w:themeColor="accent5"/>
              </w:rPr>
              <w:t>L’analyse statistique</w:t>
            </w:r>
          </w:p>
        </w:tc>
        <w:tc>
          <w:tcPr>
            <w:tcW w:w="3782" w:type="pct"/>
            <w:hideMark/>
          </w:tcPr>
          <w:p w:rsidR="00C30D57" w:rsidRPr="00EA0F9C" w:rsidRDefault="00C30D57" w:rsidP="00E12979">
            <w:pPr>
              <w:spacing w:after="160" w:line="259" w:lineRule="auto"/>
              <w:rPr>
                <w:rFonts w:ascii="Trebuchet MS" w:hAnsi="Trebuchet MS" w:cstheme="majorBidi"/>
              </w:rPr>
            </w:pPr>
            <w:r w:rsidRPr="00EA0F9C">
              <w:rPr>
                <w:rFonts w:ascii="Trebuchet MS" w:hAnsi="Trebuchet MS" w:cstheme="majorBidi"/>
              </w:rPr>
              <w:t>Technique directe d’investigation scientifique utilisée sur des productions ou documents se rapportant à des individus ou à des groupes, dont le contenu est chiffré, qui permet un prélèvement quantitatif en vue d’explications statistiques et de comparaisons chiffrées.</w:t>
            </w:r>
          </w:p>
        </w:tc>
      </w:tr>
    </w:tbl>
    <w:p w:rsidR="00C30D57" w:rsidRPr="00EA0F9C" w:rsidRDefault="00C30D57" w:rsidP="00C30D57">
      <w:pPr>
        <w:spacing w:before="44" w:after="0" w:line="240" w:lineRule="auto"/>
        <w:ind w:right="-20"/>
        <w:rPr>
          <w:rFonts w:ascii="Trebuchet MS" w:eastAsia="Arial" w:hAnsi="Trebuchet MS" w:cstheme="majorBidi"/>
        </w:rPr>
      </w:pPr>
    </w:p>
    <w:p w:rsidR="00C30D57" w:rsidRPr="00EA0F9C" w:rsidRDefault="00C30D57" w:rsidP="00C30D57">
      <w:pPr>
        <w:spacing w:before="44" w:after="0" w:line="240" w:lineRule="auto"/>
        <w:ind w:right="-20"/>
        <w:rPr>
          <w:rFonts w:ascii="Trebuchet MS" w:eastAsia="Arial" w:hAnsi="Trebuchet MS" w:cstheme="majorBidi"/>
          <w:b/>
          <w:bCs/>
        </w:rPr>
      </w:pPr>
      <w:r w:rsidRPr="00EA0F9C">
        <w:rPr>
          <w:rFonts w:ascii="Trebuchet MS" w:eastAsia="Arial" w:hAnsi="Trebuchet MS" w:cstheme="majorBidi"/>
          <w:b/>
          <w:bCs/>
        </w:rPr>
        <w:t>Q4. Trouvez le type d’échelle correspondant aux illustrations suivantes :</w:t>
      </w:r>
    </w:p>
    <w:tbl>
      <w:tblPr>
        <w:tblStyle w:val="Grilledutableau"/>
        <w:tblW w:w="5000" w:type="pct"/>
        <w:tblLook w:val="04A0" w:firstRow="1" w:lastRow="0" w:firstColumn="1" w:lastColumn="0" w:noHBand="0" w:noVBand="1"/>
      </w:tblPr>
      <w:tblGrid>
        <w:gridCol w:w="2841"/>
        <w:gridCol w:w="2816"/>
        <w:gridCol w:w="3405"/>
      </w:tblGrid>
      <w:tr w:rsidR="00C30D57" w:rsidRPr="00EA0F9C" w:rsidTr="00E12979">
        <w:tc>
          <w:tcPr>
            <w:tcW w:w="3116" w:type="pct"/>
            <w:gridSpan w:val="2"/>
          </w:tcPr>
          <w:p w:rsidR="00C30D57" w:rsidRPr="00EA0F9C" w:rsidRDefault="00C30D57" w:rsidP="00E12979">
            <w:pPr>
              <w:spacing w:before="44"/>
              <w:ind w:right="-20"/>
              <w:rPr>
                <w:rFonts w:ascii="Trebuchet MS" w:eastAsia="Arial" w:hAnsi="Trebuchet MS" w:cstheme="majorBidi"/>
              </w:rPr>
            </w:pPr>
          </w:p>
        </w:tc>
        <w:tc>
          <w:tcPr>
            <w:tcW w:w="1884" w:type="pct"/>
          </w:tcPr>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rPr>
              <w:t>Type d’échelle</w:t>
            </w:r>
          </w:p>
        </w:tc>
      </w:tr>
      <w:tr w:rsidR="00C30D57" w:rsidRPr="00EA0F9C" w:rsidTr="00E12979">
        <w:tc>
          <w:tcPr>
            <w:tcW w:w="1557" w:type="pct"/>
          </w:tcPr>
          <w:p w:rsidR="00C30D57" w:rsidRPr="00EA0F9C" w:rsidRDefault="00C30D57" w:rsidP="00E12979">
            <w:pPr>
              <w:spacing w:before="44"/>
              <w:ind w:right="-20"/>
              <w:rPr>
                <w:rFonts w:ascii="Trebuchet MS" w:hAnsi="Trebuchet MS"/>
                <w:noProof/>
                <w:sz w:val="24"/>
                <w:szCs w:val="24"/>
                <w:lang w:eastAsia="fr-FR"/>
              </w:rPr>
            </w:pPr>
            <w:r w:rsidRPr="00EA0F9C">
              <w:rPr>
                <w:rFonts w:ascii="Trebuchet MS" w:hAnsi="Trebuchet MS"/>
                <w:noProof/>
                <w:sz w:val="24"/>
                <w:szCs w:val="24"/>
                <w:lang w:eastAsia="fr-FR"/>
              </w:rPr>
              <w:drawing>
                <wp:inline distT="0" distB="0" distL="0" distR="0" wp14:anchorId="45376A86" wp14:editId="79FE7802">
                  <wp:extent cx="1543050" cy="627056"/>
                  <wp:effectExtent l="0" t="0" r="0" b="1905"/>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6416" cy="632488"/>
                          </a:xfrm>
                          <a:prstGeom prst="rect">
                            <a:avLst/>
                          </a:prstGeom>
                        </pic:spPr>
                      </pic:pic>
                    </a:graphicData>
                  </a:graphic>
                </wp:inline>
              </w:drawing>
            </w:r>
          </w:p>
        </w:tc>
        <w:tc>
          <w:tcPr>
            <w:tcW w:w="1559" w:type="pct"/>
          </w:tcPr>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rPr>
              <w:t>Classement des</w:t>
            </w:r>
          </w:p>
          <w:p w:rsidR="00C30D57" w:rsidRPr="00EA0F9C" w:rsidRDefault="00C30D57" w:rsidP="00E12979">
            <w:pPr>
              <w:spacing w:before="44"/>
              <w:ind w:right="-20"/>
              <w:rPr>
                <w:rFonts w:ascii="Trebuchet MS" w:eastAsia="Arial" w:hAnsi="Trebuchet MS" w:cstheme="majorBidi"/>
                <w:lang w:val="fr-CA"/>
              </w:rPr>
            </w:pPr>
            <w:r w:rsidRPr="00EA0F9C">
              <w:rPr>
                <w:rFonts w:ascii="Trebuchet MS" w:eastAsia="Arial" w:hAnsi="Trebuchet MS" w:cstheme="majorBidi"/>
              </w:rPr>
              <w:t>coureurs</w:t>
            </w:r>
          </w:p>
        </w:tc>
        <w:tc>
          <w:tcPr>
            <w:tcW w:w="1884" w:type="pct"/>
          </w:tcPr>
          <w:p w:rsidR="00C30D57" w:rsidRPr="00EA0F9C" w:rsidRDefault="00C30D57" w:rsidP="00E12979">
            <w:pPr>
              <w:spacing w:before="44"/>
              <w:ind w:right="-20"/>
              <w:rPr>
                <w:rFonts w:ascii="Trebuchet MS" w:eastAsia="Arial" w:hAnsi="Trebuchet MS" w:cstheme="majorBidi"/>
                <w:b/>
                <w:bCs/>
                <w:color w:val="4472C4" w:themeColor="accent5"/>
                <w:u w:val="single"/>
              </w:rPr>
            </w:pPr>
            <w:r w:rsidRPr="00EA0F9C">
              <w:rPr>
                <w:rFonts w:ascii="Trebuchet MS" w:eastAsia="Arial" w:hAnsi="Trebuchet MS" w:cstheme="majorBidi"/>
                <w:b/>
                <w:bCs/>
                <w:color w:val="4472C4" w:themeColor="accent5"/>
                <w:u w:val="single"/>
              </w:rPr>
              <w:t>Ordinale</w:t>
            </w:r>
          </w:p>
        </w:tc>
      </w:tr>
      <w:tr w:rsidR="00C30D57" w:rsidRPr="00EA0F9C" w:rsidTr="00E12979">
        <w:tc>
          <w:tcPr>
            <w:tcW w:w="1557" w:type="pct"/>
          </w:tcPr>
          <w:p w:rsidR="00C30D57" w:rsidRPr="00EA0F9C" w:rsidRDefault="00C30D57" w:rsidP="00E12979">
            <w:pPr>
              <w:spacing w:before="44"/>
              <w:ind w:right="-20"/>
              <w:rPr>
                <w:rFonts w:ascii="Trebuchet MS" w:eastAsia="Arial" w:hAnsi="Trebuchet MS" w:cstheme="majorBidi"/>
              </w:rPr>
            </w:pPr>
          </w:p>
          <w:p w:rsidR="00C30D57" w:rsidRPr="00EA0F9C" w:rsidRDefault="00C30D57" w:rsidP="00E12979">
            <w:pPr>
              <w:spacing w:before="44"/>
              <w:ind w:right="-20"/>
              <w:rPr>
                <w:rFonts w:ascii="Trebuchet MS" w:eastAsia="Arial" w:hAnsi="Trebuchet MS" w:cstheme="majorBidi"/>
              </w:rPr>
            </w:pPr>
            <w:r w:rsidRPr="00EA0F9C">
              <w:rPr>
                <w:rFonts w:ascii="Trebuchet MS" w:hAnsi="Trebuchet MS"/>
                <w:noProof/>
                <w:sz w:val="24"/>
                <w:szCs w:val="24"/>
                <w:lang w:eastAsia="fr-FR"/>
              </w:rPr>
              <w:lastRenderedPageBreak/>
              <w:drawing>
                <wp:inline distT="0" distB="0" distL="0" distR="0" wp14:anchorId="324EE30F" wp14:editId="17697385">
                  <wp:extent cx="1495425" cy="635395"/>
                  <wp:effectExtent l="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011" cy="643292"/>
                          </a:xfrm>
                          <a:prstGeom prst="rect">
                            <a:avLst/>
                          </a:prstGeom>
                        </pic:spPr>
                      </pic:pic>
                    </a:graphicData>
                  </a:graphic>
                </wp:inline>
              </w:drawing>
            </w:r>
          </w:p>
        </w:tc>
        <w:tc>
          <w:tcPr>
            <w:tcW w:w="1559" w:type="pct"/>
          </w:tcPr>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lastRenderedPageBreak/>
              <w:t xml:space="preserve">Numéros </w:t>
            </w:r>
          </w:p>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t xml:space="preserve">assignés aux </w:t>
            </w:r>
          </w:p>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lastRenderedPageBreak/>
              <w:t>coureurs</w:t>
            </w:r>
          </w:p>
        </w:tc>
        <w:tc>
          <w:tcPr>
            <w:tcW w:w="1884" w:type="pct"/>
          </w:tcPr>
          <w:p w:rsidR="00C30D57" w:rsidRPr="00EA0F9C" w:rsidRDefault="00C30D57" w:rsidP="00E12979">
            <w:pPr>
              <w:spacing w:before="44"/>
              <w:ind w:right="-20"/>
              <w:rPr>
                <w:rFonts w:ascii="Trebuchet MS" w:eastAsia="Arial" w:hAnsi="Trebuchet MS" w:cstheme="majorBidi"/>
                <w:b/>
                <w:bCs/>
                <w:color w:val="4472C4" w:themeColor="accent5"/>
                <w:u w:val="single"/>
              </w:rPr>
            </w:pPr>
            <w:r w:rsidRPr="00EA0F9C">
              <w:rPr>
                <w:rFonts w:ascii="Trebuchet MS" w:eastAsia="Arial" w:hAnsi="Trebuchet MS" w:cstheme="majorBidi"/>
                <w:b/>
                <w:bCs/>
                <w:color w:val="4472C4" w:themeColor="accent5"/>
                <w:u w:val="single"/>
              </w:rPr>
              <w:lastRenderedPageBreak/>
              <w:t>Nominale</w:t>
            </w:r>
          </w:p>
        </w:tc>
      </w:tr>
      <w:tr w:rsidR="00C30D57" w:rsidRPr="00EA0F9C" w:rsidTr="00E12979">
        <w:tc>
          <w:tcPr>
            <w:tcW w:w="1557" w:type="pct"/>
          </w:tcPr>
          <w:p w:rsidR="00C30D57" w:rsidRPr="00EA0F9C" w:rsidRDefault="00C30D57" w:rsidP="00E12979">
            <w:pPr>
              <w:spacing w:before="44"/>
              <w:ind w:right="-20"/>
              <w:rPr>
                <w:rFonts w:ascii="Trebuchet MS" w:eastAsia="Arial" w:hAnsi="Trebuchet MS" w:cstheme="majorBidi"/>
              </w:rPr>
            </w:pPr>
            <w:r w:rsidRPr="00EA0F9C">
              <w:rPr>
                <w:rFonts w:ascii="Trebuchet MS" w:hAnsi="Trebuchet MS"/>
                <w:noProof/>
                <w:sz w:val="24"/>
                <w:szCs w:val="24"/>
                <w:lang w:eastAsia="fr-FR"/>
              </w:rPr>
              <w:drawing>
                <wp:inline distT="0" distB="0" distL="0" distR="0" wp14:anchorId="43816A37" wp14:editId="56D4A2F6">
                  <wp:extent cx="1533525" cy="354415"/>
                  <wp:effectExtent l="0" t="0" r="0" b="762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5052" cy="359390"/>
                          </a:xfrm>
                          <a:prstGeom prst="rect">
                            <a:avLst/>
                          </a:prstGeom>
                        </pic:spPr>
                      </pic:pic>
                    </a:graphicData>
                  </a:graphic>
                </wp:inline>
              </w:drawing>
            </w:r>
          </w:p>
        </w:tc>
        <w:tc>
          <w:tcPr>
            <w:tcW w:w="1559" w:type="pct"/>
          </w:tcPr>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t>Performances</w:t>
            </w:r>
          </w:p>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t xml:space="preserve"> (échelle de 0</w:t>
            </w:r>
          </w:p>
          <w:p w:rsidR="00C30D57" w:rsidRPr="00EA0F9C" w:rsidRDefault="00C30D57" w:rsidP="00EA0F9C">
            <w:pPr>
              <w:spacing w:before="44"/>
              <w:ind w:right="-20"/>
              <w:rPr>
                <w:rFonts w:ascii="Trebuchet MS" w:eastAsia="Arial" w:hAnsi="Trebuchet MS" w:cstheme="majorBidi"/>
              </w:rPr>
            </w:pPr>
            <w:r w:rsidRPr="00EA0F9C">
              <w:rPr>
                <w:rFonts w:ascii="Trebuchet MS" w:eastAsia="Arial" w:hAnsi="Trebuchet MS" w:cstheme="majorBidi"/>
                <w:lang w:val="fr-CA"/>
              </w:rPr>
              <w:t>à 10)</w:t>
            </w:r>
          </w:p>
        </w:tc>
        <w:tc>
          <w:tcPr>
            <w:tcW w:w="1884" w:type="pct"/>
          </w:tcPr>
          <w:p w:rsidR="00C30D57" w:rsidRPr="00EA0F9C" w:rsidRDefault="00C30D57" w:rsidP="00E12979">
            <w:pPr>
              <w:spacing w:before="44"/>
              <w:ind w:right="-20"/>
              <w:rPr>
                <w:rFonts w:ascii="Trebuchet MS" w:eastAsia="Arial" w:hAnsi="Trebuchet MS" w:cstheme="majorBidi"/>
                <w:b/>
                <w:bCs/>
                <w:color w:val="4472C4" w:themeColor="accent5"/>
                <w:u w:val="single"/>
              </w:rPr>
            </w:pPr>
            <w:r w:rsidRPr="00EA0F9C">
              <w:rPr>
                <w:rFonts w:ascii="Trebuchet MS" w:eastAsia="Arial" w:hAnsi="Trebuchet MS" w:cstheme="majorBidi"/>
                <w:b/>
                <w:bCs/>
                <w:color w:val="4472C4" w:themeColor="accent5"/>
                <w:u w:val="single"/>
              </w:rPr>
              <w:t>Intervalle</w:t>
            </w:r>
          </w:p>
        </w:tc>
      </w:tr>
      <w:tr w:rsidR="00C30D57" w:rsidRPr="00EA0F9C" w:rsidTr="00E12979">
        <w:tc>
          <w:tcPr>
            <w:tcW w:w="1557" w:type="pct"/>
          </w:tcPr>
          <w:p w:rsidR="00C30D57" w:rsidRPr="00EA0F9C" w:rsidRDefault="00C30D57" w:rsidP="00E12979">
            <w:pPr>
              <w:spacing w:before="44"/>
              <w:ind w:right="-20"/>
              <w:rPr>
                <w:rFonts w:ascii="Trebuchet MS" w:eastAsia="Arial" w:hAnsi="Trebuchet MS" w:cstheme="majorBidi"/>
              </w:rPr>
            </w:pPr>
            <w:r w:rsidRPr="00EA0F9C">
              <w:rPr>
                <w:rFonts w:ascii="Trebuchet MS" w:hAnsi="Trebuchet MS"/>
                <w:noProof/>
                <w:sz w:val="24"/>
                <w:szCs w:val="24"/>
                <w:lang w:eastAsia="fr-FR"/>
              </w:rPr>
              <w:drawing>
                <wp:inline distT="0" distB="0" distL="0" distR="0" wp14:anchorId="367C8F2F" wp14:editId="638DD36A">
                  <wp:extent cx="1666875" cy="215801"/>
                  <wp:effectExtent l="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2088" cy="221655"/>
                          </a:xfrm>
                          <a:prstGeom prst="rect">
                            <a:avLst/>
                          </a:prstGeom>
                        </pic:spPr>
                      </pic:pic>
                    </a:graphicData>
                  </a:graphic>
                </wp:inline>
              </w:drawing>
            </w:r>
          </w:p>
        </w:tc>
        <w:tc>
          <w:tcPr>
            <w:tcW w:w="1559" w:type="pct"/>
          </w:tcPr>
          <w:p w:rsidR="00C30D57" w:rsidRPr="00EA0F9C" w:rsidRDefault="00C30D57" w:rsidP="00E12979">
            <w:pPr>
              <w:spacing w:before="44"/>
              <w:ind w:right="-20"/>
              <w:rPr>
                <w:rFonts w:ascii="Trebuchet MS" w:eastAsia="Arial" w:hAnsi="Trebuchet MS" w:cstheme="majorBidi"/>
              </w:rPr>
            </w:pPr>
            <w:r w:rsidRPr="00EA0F9C">
              <w:rPr>
                <w:rFonts w:ascii="Trebuchet MS" w:eastAsia="Arial" w:hAnsi="Trebuchet MS" w:cstheme="majorBidi"/>
                <w:lang w:val="fr-CA"/>
              </w:rPr>
              <w:t>Temps réalisé</w:t>
            </w:r>
          </w:p>
          <w:p w:rsidR="00C30D57" w:rsidRPr="00EA0F9C" w:rsidRDefault="00C30D57" w:rsidP="00E12979">
            <w:pPr>
              <w:spacing w:before="44"/>
              <w:ind w:right="-20"/>
              <w:rPr>
                <w:rFonts w:ascii="Trebuchet MS" w:eastAsia="Arial" w:hAnsi="Trebuchet MS" w:cstheme="majorBidi"/>
              </w:rPr>
            </w:pPr>
          </w:p>
        </w:tc>
        <w:tc>
          <w:tcPr>
            <w:tcW w:w="1884" w:type="pct"/>
          </w:tcPr>
          <w:p w:rsidR="00C30D57" w:rsidRPr="00EA0F9C" w:rsidRDefault="00C30D57" w:rsidP="00E12979">
            <w:pPr>
              <w:spacing w:before="44"/>
              <w:ind w:right="-20"/>
              <w:rPr>
                <w:rFonts w:ascii="Trebuchet MS" w:eastAsia="Arial" w:hAnsi="Trebuchet MS" w:cstheme="majorBidi"/>
                <w:b/>
                <w:bCs/>
                <w:color w:val="4472C4" w:themeColor="accent5"/>
                <w:u w:val="single"/>
              </w:rPr>
            </w:pPr>
            <w:r w:rsidRPr="00EA0F9C">
              <w:rPr>
                <w:rFonts w:ascii="Trebuchet MS" w:eastAsia="Arial" w:hAnsi="Trebuchet MS" w:cstheme="majorBidi"/>
                <w:b/>
                <w:bCs/>
                <w:color w:val="4472C4" w:themeColor="accent5"/>
                <w:u w:val="single"/>
              </w:rPr>
              <w:t>Ratio</w:t>
            </w:r>
          </w:p>
        </w:tc>
      </w:tr>
    </w:tbl>
    <w:p w:rsidR="006B5F4A" w:rsidRPr="00EA0F9C" w:rsidRDefault="006B5F4A" w:rsidP="00EA0F9C">
      <w:pPr>
        <w:rPr>
          <w:rFonts w:ascii="Trebuchet MS" w:hAnsi="Trebuchet MS"/>
          <w:sz w:val="24"/>
          <w:szCs w:val="24"/>
        </w:rPr>
      </w:pPr>
    </w:p>
    <w:sectPr w:rsidR="006B5F4A" w:rsidRPr="00EA0F9C" w:rsidSect="00EA0F9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00" w:rsidRDefault="00876900" w:rsidP="00EA0F9C">
      <w:pPr>
        <w:spacing w:after="0" w:line="240" w:lineRule="auto"/>
      </w:pPr>
      <w:r>
        <w:separator/>
      </w:r>
    </w:p>
  </w:endnote>
  <w:endnote w:type="continuationSeparator" w:id="0">
    <w:p w:rsidR="00876900" w:rsidRDefault="00876900" w:rsidP="00EA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156570"/>
      <w:docPartObj>
        <w:docPartGallery w:val="Page Numbers (Bottom of Page)"/>
        <w:docPartUnique/>
      </w:docPartObj>
    </w:sdtPr>
    <w:sdtContent>
      <w:p w:rsidR="00EA0F9C" w:rsidRDefault="00EA0F9C">
        <w:pPr>
          <w:pStyle w:val="Pieddepage"/>
          <w:jc w:val="center"/>
        </w:pPr>
        <w:r>
          <w:fldChar w:fldCharType="begin"/>
        </w:r>
        <w:r>
          <w:instrText>PAGE   \* MERGEFORMAT</w:instrText>
        </w:r>
        <w:r>
          <w:fldChar w:fldCharType="separate"/>
        </w:r>
        <w:r>
          <w:rPr>
            <w:noProof/>
          </w:rPr>
          <w:t>4</w:t>
        </w:r>
        <w:r>
          <w:fldChar w:fldCharType="end"/>
        </w:r>
      </w:p>
    </w:sdtContent>
  </w:sdt>
  <w:p w:rsidR="00EA0F9C" w:rsidRDefault="00EA0F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00" w:rsidRDefault="00876900" w:rsidP="00EA0F9C">
      <w:pPr>
        <w:spacing w:after="0" w:line="240" w:lineRule="auto"/>
      </w:pPr>
      <w:r>
        <w:separator/>
      </w:r>
    </w:p>
  </w:footnote>
  <w:footnote w:type="continuationSeparator" w:id="0">
    <w:p w:rsidR="00876900" w:rsidRDefault="00876900" w:rsidP="00EA0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700"/>
    <w:multiLevelType w:val="hybridMultilevel"/>
    <w:tmpl w:val="53065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88074E"/>
    <w:multiLevelType w:val="hybridMultilevel"/>
    <w:tmpl w:val="BEB267FC"/>
    <w:lvl w:ilvl="0" w:tplc="0B9CC70A">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572233"/>
    <w:multiLevelType w:val="hybridMultilevel"/>
    <w:tmpl w:val="53065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4B6"/>
    <w:multiLevelType w:val="hybridMultilevel"/>
    <w:tmpl w:val="77A6A788"/>
    <w:lvl w:ilvl="0" w:tplc="22021F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8371F3"/>
    <w:multiLevelType w:val="hybridMultilevel"/>
    <w:tmpl w:val="53065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705101"/>
    <w:multiLevelType w:val="hybridMultilevel"/>
    <w:tmpl w:val="C9D6B400"/>
    <w:lvl w:ilvl="0" w:tplc="0B9CC70A">
      <w:start w:val="1"/>
      <w:numFmt w:val="bullet"/>
      <w:lvlText w:val="•"/>
      <w:lvlJc w:val="left"/>
      <w:pPr>
        <w:tabs>
          <w:tab w:val="num" w:pos="720"/>
        </w:tabs>
        <w:ind w:left="720" w:hanging="360"/>
      </w:pPr>
      <w:rPr>
        <w:rFonts w:ascii="Arial" w:hAnsi="Arial" w:hint="default"/>
      </w:rPr>
    </w:lvl>
    <w:lvl w:ilvl="1" w:tplc="620E1CC0">
      <w:start w:val="114"/>
      <w:numFmt w:val="bullet"/>
      <w:lvlText w:val="•"/>
      <w:lvlJc w:val="left"/>
      <w:pPr>
        <w:tabs>
          <w:tab w:val="num" w:pos="1440"/>
        </w:tabs>
        <w:ind w:left="1440" w:hanging="360"/>
      </w:pPr>
      <w:rPr>
        <w:rFonts w:ascii="Arial" w:hAnsi="Arial" w:hint="default"/>
      </w:rPr>
    </w:lvl>
    <w:lvl w:ilvl="2" w:tplc="3970EF18" w:tentative="1">
      <w:start w:val="1"/>
      <w:numFmt w:val="bullet"/>
      <w:lvlText w:val="•"/>
      <w:lvlJc w:val="left"/>
      <w:pPr>
        <w:tabs>
          <w:tab w:val="num" w:pos="2160"/>
        </w:tabs>
        <w:ind w:left="2160" w:hanging="360"/>
      </w:pPr>
      <w:rPr>
        <w:rFonts w:ascii="Arial" w:hAnsi="Arial" w:hint="default"/>
      </w:rPr>
    </w:lvl>
    <w:lvl w:ilvl="3" w:tplc="069253CA" w:tentative="1">
      <w:start w:val="1"/>
      <w:numFmt w:val="bullet"/>
      <w:lvlText w:val="•"/>
      <w:lvlJc w:val="left"/>
      <w:pPr>
        <w:tabs>
          <w:tab w:val="num" w:pos="2880"/>
        </w:tabs>
        <w:ind w:left="2880" w:hanging="360"/>
      </w:pPr>
      <w:rPr>
        <w:rFonts w:ascii="Arial" w:hAnsi="Arial" w:hint="default"/>
      </w:rPr>
    </w:lvl>
    <w:lvl w:ilvl="4" w:tplc="E3887A8C" w:tentative="1">
      <w:start w:val="1"/>
      <w:numFmt w:val="bullet"/>
      <w:lvlText w:val="•"/>
      <w:lvlJc w:val="left"/>
      <w:pPr>
        <w:tabs>
          <w:tab w:val="num" w:pos="3600"/>
        </w:tabs>
        <w:ind w:left="3600" w:hanging="360"/>
      </w:pPr>
      <w:rPr>
        <w:rFonts w:ascii="Arial" w:hAnsi="Arial" w:hint="default"/>
      </w:rPr>
    </w:lvl>
    <w:lvl w:ilvl="5" w:tplc="BD4813A2" w:tentative="1">
      <w:start w:val="1"/>
      <w:numFmt w:val="bullet"/>
      <w:lvlText w:val="•"/>
      <w:lvlJc w:val="left"/>
      <w:pPr>
        <w:tabs>
          <w:tab w:val="num" w:pos="4320"/>
        </w:tabs>
        <w:ind w:left="4320" w:hanging="360"/>
      </w:pPr>
      <w:rPr>
        <w:rFonts w:ascii="Arial" w:hAnsi="Arial" w:hint="default"/>
      </w:rPr>
    </w:lvl>
    <w:lvl w:ilvl="6" w:tplc="96F48CB8" w:tentative="1">
      <w:start w:val="1"/>
      <w:numFmt w:val="bullet"/>
      <w:lvlText w:val="•"/>
      <w:lvlJc w:val="left"/>
      <w:pPr>
        <w:tabs>
          <w:tab w:val="num" w:pos="5040"/>
        </w:tabs>
        <w:ind w:left="5040" w:hanging="360"/>
      </w:pPr>
      <w:rPr>
        <w:rFonts w:ascii="Arial" w:hAnsi="Arial" w:hint="default"/>
      </w:rPr>
    </w:lvl>
    <w:lvl w:ilvl="7" w:tplc="13E48CC2" w:tentative="1">
      <w:start w:val="1"/>
      <w:numFmt w:val="bullet"/>
      <w:lvlText w:val="•"/>
      <w:lvlJc w:val="left"/>
      <w:pPr>
        <w:tabs>
          <w:tab w:val="num" w:pos="5760"/>
        </w:tabs>
        <w:ind w:left="5760" w:hanging="360"/>
      </w:pPr>
      <w:rPr>
        <w:rFonts w:ascii="Arial" w:hAnsi="Arial" w:hint="default"/>
      </w:rPr>
    </w:lvl>
    <w:lvl w:ilvl="8" w:tplc="5AAA88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7B2B5D"/>
    <w:multiLevelType w:val="hybridMultilevel"/>
    <w:tmpl w:val="53065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4A"/>
    <w:rsid w:val="006B5F4A"/>
    <w:rsid w:val="00876900"/>
    <w:rsid w:val="009A7D84"/>
    <w:rsid w:val="00C30D57"/>
    <w:rsid w:val="00C8402E"/>
    <w:rsid w:val="00CB51EB"/>
    <w:rsid w:val="00EA0F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F566"/>
  <w15:chartTrackingRefBased/>
  <w15:docId w15:val="{FF75ED03-EA4B-48FB-BEAD-D46F800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A0F9C"/>
    <w:pPr>
      <w:keepNext/>
      <w:keepLines/>
      <w:pageBreakBefore/>
      <w:pBdr>
        <w:bottom w:val="thinThickSmallGap" w:sz="24" w:space="1" w:color="auto"/>
      </w:pBdr>
      <w:spacing w:before="240" w:after="0"/>
      <w:outlineLvl w:val="0"/>
    </w:pPr>
    <w:rPr>
      <w:rFonts w:ascii="Arial Black" w:eastAsiaTheme="majorEastAsia" w:hAnsi="Arial Black" w:cstheme="majorBidi"/>
      <w:color w:val="2E74B5" w:themeColor="accent1" w:themeShade="BF"/>
      <w:sz w:val="32"/>
      <w:szCs w:val="32"/>
    </w:rPr>
  </w:style>
  <w:style w:type="paragraph" w:styleId="Titre2">
    <w:name w:val="heading 2"/>
    <w:basedOn w:val="Normal"/>
    <w:next w:val="Normal"/>
    <w:link w:val="Titre2Car"/>
    <w:uiPriority w:val="9"/>
    <w:unhideWhenUsed/>
    <w:qFormat/>
    <w:rsid w:val="00C84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F4A"/>
    <w:pPr>
      <w:ind w:left="720"/>
      <w:contextualSpacing/>
    </w:pPr>
  </w:style>
  <w:style w:type="character" w:customStyle="1" w:styleId="Titre1Car">
    <w:name w:val="Titre 1 Car"/>
    <w:basedOn w:val="Policepardfaut"/>
    <w:link w:val="Titre1"/>
    <w:uiPriority w:val="9"/>
    <w:rsid w:val="00EA0F9C"/>
    <w:rPr>
      <w:rFonts w:ascii="Arial Black" w:eastAsiaTheme="majorEastAsia" w:hAnsi="Arial Black" w:cstheme="majorBidi"/>
      <w:color w:val="2E74B5" w:themeColor="accent1" w:themeShade="BF"/>
      <w:sz w:val="32"/>
      <w:szCs w:val="32"/>
    </w:rPr>
  </w:style>
  <w:style w:type="character" w:customStyle="1" w:styleId="Titre2Car">
    <w:name w:val="Titre 2 Car"/>
    <w:basedOn w:val="Policepardfaut"/>
    <w:link w:val="Titre2"/>
    <w:uiPriority w:val="9"/>
    <w:rsid w:val="00C8402E"/>
    <w:rPr>
      <w:rFonts w:asciiTheme="majorHAnsi" w:eastAsiaTheme="majorEastAsia" w:hAnsiTheme="majorHAnsi" w:cstheme="majorBidi"/>
      <w:color w:val="2E74B5" w:themeColor="accent1" w:themeShade="BF"/>
      <w:sz w:val="26"/>
      <w:szCs w:val="26"/>
    </w:rPr>
  </w:style>
  <w:style w:type="table" w:styleId="Tableausimple1">
    <w:name w:val="Plain Table 1"/>
    <w:basedOn w:val="TableauNormal"/>
    <w:uiPriority w:val="41"/>
    <w:rsid w:val="00C840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C8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402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A0F9C"/>
    <w:pPr>
      <w:tabs>
        <w:tab w:val="center" w:pos="4536"/>
        <w:tab w:val="right" w:pos="9072"/>
      </w:tabs>
      <w:spacing w:after="0" w:line="240" w:lineRule="auto"/>
    </w:pPr>
  </w:style>
  <w:style w:type="character" w:customStyle="1" w:styleId="En-tteCar">
    <w:name w:val="En-tête Car"/>
    <w:basedOn w:val="Policepardfaut"/>
    <w:link w:val="En-tte"/>
    <w:uiPriority w:val="99"/>
    <w:rsid w:val="00EA0F9C"/>
  </w:style>
  <w:style w:type="paragraph" w:styleId="Pieddepage">
    <w:name w:val="footer"/>
    <w:basedOn w:val="Normal"/>
    <w:link w:val="PieddepageCar"/>
    <w:uiPriority w:val="99"/>
    <w:unhideWhenUsed/>
    <w:rsid w:val="00EA0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756</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MAHOUI Karim</dc:creator>
  <cp:keywords/>
  <dc:description/>
  <cp:lastModifiedBy>KARIM MAHOUI</cp:lastModifiedBy>
  <cp:revision>4</cp:revision>
  <dcterms:created xsi:type="dcterms:W3CDTF">2016-05-06T19:29:00Z</dcterms:created>
  <dcterms:modified xsi:type="dcterms:W3CDTF">2019-01-08T18:08:00Z</dcterms:modified>
</cp:coreProperties>
</file>