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4F648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 semestre 1 -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4F648D">
        <w:rPr>
          <w:rFonts w:asciiTheme="majorBidi" w:hAnsiTheme="majorBidi" w:cstheme="majorBidi"/>
          <w:b/>
          <w:bCs/>
          <w:i/>
          <w:iCs/>
          <w:sz w:val="24"/>
          <w:szCs w:val="24"/>
        </w:rPr>
        <w:t>Févr</w:t>
      </w:r>
      <w:r w:rsidR="00324CCC">
        <w:rPr>
          <w:rFonts w:asciiTheme="majorBidi" w:hAnsiTheme="majorBidi" w:cstheme="majorBidi"/>
          <w:b/>
          <w:bCs/>
          <w:i/>
          <w:iCs/>
          <w:sz w:val="24"/>
          <w:szCs w:val="24"/>
        </w:rPr>
        <w:t>ier</w:t>
      </w:r>
      <w:proofErr w:type="gramEnd"/>
      <w:r w:rsidR="00324CC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672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tbl>
      <w:tblPr>
        <w:tblpPr w:leftFromText="141" w:rightFromText="141" w:horzAnchor="margin" w:tblpXSpec="center" w:tblpY="780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2696"/>
      </w:tblGrid>
      <w:tr w:rsidR="001E70AB" w:rsidRPr="00A04437" w:rsidTr="00A04437">
        <w:tc>
          <w:tcPr>
            <w:tcW w:w="2180" w:type="dxa"/>
          </w:tcPr>
          <w:p w:rsidR="001E70AB" w:rsidRPr="00A04437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446" w:type="dxa"/>
          </w:tcPr>
          <w:p w:rsidR="001E70AB" w:rsidRPr="00A04437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MODULE</w:t>
            </w:r>
          </w:p>
        </w:tc>
        <w:tc>
          <w:tcPr>
            <w:tcW w:w="2696" w:type="dxa"/>
          </w:tcPr>
          <w:p w:rsidR="001E70AB" w:rsidRPr="00A04437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Locaux</w:t>
            </w: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DIMANCHE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02/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80380" w:rsidRPr="00A04437" w:rsidRDefault="00680380" w:rsidP="0068038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A04437">
              <w:rPr>
                <w:rFonts w:asciiTheme="minorHAnsi" w:hAnsiTheme="minorHAnsi" w:cs="Times New Roman"/>
                <w:b/>
                <w:bCs/>
                <w:color w:val="000000"/>
              </w:rPr>
              <w:t>Psychosomatique</w:t>
            </w:r>
            <w:r w:rsidRPr="00A04437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E352E3" w:rsidRPr="00A04437" w:rsidRDefault="00680380" w:rsidP="0068038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highlight w:val="yellow"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Sahraoui</w:t>
            </w:r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13: G1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15:G2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16: G3</w:t>
            </w:r>
          </w:p>
          <w:p w:rsidR="00E352E3" w:rsidRPr="00A04437" w:rsidRDefault="00E352E3" w:rsidP="009C797B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20:G4</w:t>
            </w: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Lundi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03/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Troubles sensori-moteurs et</w:t>
            </w:r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Instrumentaux</w:t>
            </w:r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Laoudj</w:t>
            </w:r>
            <w:proofErr w:type="spellEnd"/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34 : G1-G2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35 : G3-G4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MERCREDI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05/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12H00 - 13H30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352E3" w:rsidRPr="00A04437" w:rsidRDefault="00E352E3" w:rsidP="00E352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437">
              <w:rPr>
                <w:rFonts w:ascii="Times New Roman" w:hAnsi="Times New Roman" w:cs="Times New Roman"/>
                <w:b/>
                <w:bCs/>
              </w:rPr>
              <w:t>Gouvernance et déontologie de la profession</w:t>
            </w:r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Mebarek</w:t>
            </w:r>
            <w:proofErr w:type="spellEnd"/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13: G1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15: 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16: G3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20: G4</w:t>
            </w: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DIMANCHE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09/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A04437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352E3" w:rsidRPr="00A04437" w:rsidRDefault="00E352E3" w:rsidP="00E352E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Troubles du comportement</w:t>
            </w:r>
          </w:p>
          <w:p w:rsidR="00E352E3" w:rsidRPr="00A04437" w:rsidRDefault="00E352E3" w:rsidP="00E352E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Messaour</w:t>
            </w:r>
            <w:proofErr w:type="spellEnd"/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13: G1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15: 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16: G3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20: G4</w:t>
            </w: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Lundi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10/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Méthode clinique et étude de cas</w:t>
            </w:r>
          </w:p>
          <w:p w:rsidR="00E352E3" w:rsidRPr="00A04437" w:rsidRDefault="00E352E3" w:rsidP="00E352E3">
            <w:pPr>
              <w:pStyle w:val="Sansinterligne"/>
              <w:shd w:val="clear" w:color="auto" w:fill="FFFFFF" w:themeFill="background1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E352E3" w:rsidRPr="00A04437" w:rsidRDefault="00E352E3" w:rsidP="00E352E3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Gaci</w:t>
            </w:r>
            <w:proofErr w:type="spellEnd"/>
          </w:p>
          <w:p w:rsidR="00E352E3" w:rsidRPr="00A04437" w:rsidRDefault="00E352E3" w:rsidP="0040597D">
            <w:pPr>
              <w:spacing w:after="0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34 : G1-G2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35 : G3-G4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352E3" w:rsidRPr="00A04437" w:rsidTr="00A04437">
        <w:trPr>
          <w:trHeight w:val="1110"/>
        </w:trPr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MERCREDI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12/02/2020</w:t>
            </w:r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352E3" w:rsidRPr="00A04437" w:rsidRDefault="00E352E3" w:rsidP="00E352E3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Psychopathologie de l’enfant</w:t>
            </w:r>
          </w:p>
          <w:p w:rsidR="00E352E3" w:rsidRPr="00A04437" w:rsidRDefault="00E352E3" w:rsidP="00E352E3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Et de l’adolescent</w:t>
            </w:r>
          </w:p>
          <w:p w:rsidR="00E352E3" w:rsidRPr="00A04437" w:rsidRDefault="00E352E3" w:rsidP="00E352E3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Touati</w:t>
            </w:r>
          </w:p>
        </w:tc>
        <w:tc>
          <w:tcPr>
            <w:tcW w:w="2696" w:type="dxa"/>
          </w:tcPr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13: G1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15: G2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16: G3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20: G4</w:t>
            </w:r>
          </w:p>
        </w:tc>
      </w:tr>
      <w:tr w:rsidR="00E352E3" w:rsidRPr="00A04437" w:rsidTr="00A04437">
        <w:tc>
          <w:tcPr>
            <w:tcW w:w="2180" w:type="dxa"/>
            <w:vAlign w:val="center"/>
          </w:tcPr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proofErr w:type="spellStart"/>
            <w:r w:rsidRPr="00A04437">
              <w:rPr>
                <w:b/>
                <w:bCs/>
                <w:lang w:val="en-US"/>
              </w:rPr>
              <w:t>Lundi</w:t>
            </w:r>
            <w:proofErr w:type="spellEnd"/>
          </w:p>
          <w:p w:rsidR="00E352E3" w:rsidRPr="00A04437" w:rsidRDefault="00E352E3" w:rsidP="00A557F3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17/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E352E3" w:rsidRPr="00A04437" w:rsidRDefault="008A54ED" w:rsidP="008A54ED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A04437">
              <w:rPr>
                <w:b/>
                <w:bCs/>
                <w:lang w:val="en-US"/>
              </w:rPr>
              <w:t>12H00 - 15H00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Testes de personnalité</w:t>
            </w:r>
          </w:p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highlight w:val="yellow"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Sahraoui</w:t>
            </w:r>
          </w:p>
          <w:p w:rsidR="00E352E3" w:rsidRPr="00A04437" w:rsidRDefault="00E352E3" w:rsidP="00E352E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2D098B" w:rsidRPr="00A04437" w:rsidRDefault="002D098B" w:rsidP="002D098B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34 : G1-G2</w:t>
            </w:r>
          </w:p>
          <w:p w:rsidR="002D098B" w:rsidRPr="00A04437" w:rsidRDefault="002D098B" w:rsidP="002D098B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AMPHI 35 : G3-G4</w:t>
            </w:r>
          </w:p>
          <w:p w:rsidR="00E352E3" w:rsidRPr="00A04437" w:rsidRDefault="00E352E3" w:rsidP="00E352E3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A54ED" w:rsidRPr="00A04437" w:rsidTr="00A04437">
        <w:tc>
          <w:tcPr>
            <w:tcW w:w="2180" w:type="dxa"/>
            <w:vAlign w:val="center"/>
          </w:tcPr>
          <w:p w:rsidR="008A54ED" w:rsidRPr="00A04437" w:rsidRDefault="008A54ED" w:rsidP="008A54ED">
            <w:pPr>
              <w:pStyle w:val="Sansinterligne"/>
              <w:jc w:val="center"/>
              <w:rPr>
                <w:b/>
                <w:bCs/>
              </w:rPr>
            </w:pPr>
            <w:r w:rsidRPr="00A04437">
              <w:rPr>
                <w:b/>
                <w:bCs/>
              </w:rPr>
              <w:t>Mercredi</w:t>
            </w:r>
          </w:p>
          <w:p w:rsidR="008A54ED" w:rsidRPr="00A04437" w:rsidRDefault="008A54ED" w:rsidP="008A54E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</w:rPr>
              <w:t>19/</w:t>
            </w:r>
            <w:r w:rsidRPr="00A04437">
              <w:rPr>
                <w:b/>
                <w:bCs/>
                <w:lang w:val="en-US"/>
              </w:rPr>
              <w:t>02/2020</w:t>
            </w:r>
          </w:p>
          <w:p w:rsidR="008A54ED" w:rsidRPr="00A04437" w:rsidRDefault="008A54ED" w:rsidP="008A54E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A04437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Troubles de la personnalité chez l’adulte</w:t>
            </w:r>
          </w:p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A04437">
              <w:rPr>
                <w:rFonts w:asciiTheme="minorHAnsi" w:hAnsiTheme="minorHAnsi" w:cstheme="majorBidi"/>
                <w:b/>
                <w:bCs/>
                <w:i/>
                <w:iCs/>
              </w:rPr>
              <w:t>Touati</w:t>
            </w:r>
          </w:p>
          <w:p w:rsidR="008A54ED" w:rsidRPr="00A04437" w:rsidRDefault="008A54ED" w:rsidP="008A54E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8A54ED" w:rsidRPr="00A04437" w:rsidRDefault="008A54ED" w:rsidP="00EB4821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 xml:space="preserve">AMPHI </w:t>
            </w:r>
            <w:r w:rsidR="00EB4821" w:rsidRPr="00A04437">
              <w:rPr>
                <w:rFonts w:cs="Times New Roman"/>
                <w:b/>
                <w:bCs/>
                <w:i/>
                <w:iCs/>
              </w:rPr>
              <w:t>40</w:t>
            </w:r>
            <w:r w:rsidRPr="00A04437">
              <w:rPr>
                <w:rFonts w:cs="Times New Roman"/>
                <w:b/>
                <w:bCs/>
                <w:i/>
                <w:iCs/>
              </w:rPr>
              <w:t> : G1-G2</w:t>
            </w:r>
          </w:p>
          <w:p w:rsidR="00EB4821" w:rsidRPr="00A04437" w:rsidRDefault="00EB4821" w:rsidP="00EB4821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16: G3</w:t>
            </w:r>
          </w:p>
          <w:p w:rsidR="008A54ED" w:rsidRPr="00A04437" w:rsidRDefault="00EB4821" w:rsidP="00EB4821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A04437">
              <w:rPr>
                <w:rFonts w:cs="Times New Roman"/>
                <w:b/>
                <w:bCs/>
                <w:i/>
                <w:iCs/>
              </w:rPr>
              <w:t>Salle 20: G4</w:t>
            </w:r>
          </w:p>
        </w:tc>
      </w:tr>
    </w:tbl>
    <w:p w:rsidR="006D0616" w:rsidRDefault="006D0616"/>
    <w:sectPr w:rsidR="006D0616" w:rsidSect="00324C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16"/>
    <w:rsid w:val="00047C66"/>
    <w:rsid w:val="0005515C"/>
    <w:rsid w:val="0006789C"/>
    <w:rsid w:val="00120C4D"/>
    <w:rsid w:val="001475B8"/>
    <w:rsid w:val="00197CEF"/>
    <w:rsid w:val="001E70AB"/>
    <w:rsid w:val="001F6DE2"/>
    <w:rsid w:val="00214EAF"/>
    <w:rsid w:val="00245B08"/>
    <w:rsid w:val="002C6605"/>
    <w:rsid w:val="002D098B"/>
    <w:rsid w:val="00324CCC"/>
    <w:rsid w:val="00362DFA"/>
    <w:rsid w:val="00373E2F"/>
    <w:rsid w:val="0038029A"/>
    <w:rsid w:val="003E4F6F"/>
    <w:rsid w:val="003F2BD7"/>
    <w:rsid w:val="0040597D"/>
    <w:rsid w:val="004306E0"/>
    <w:rsid w:val="00454865"/>
    <w:rsid w:val="004749F8"/>
    <w:rsid w:val="004B1DB1"/>
    <w:rsid w:val="004F53D8"/>
    <w:rsid w:val="004F648D"/>
    <w:rsid w:val="005202FD"/>
    <w:rsid w:val="00550D3C"/>
    <w:rsid w:val="00635873"/>
    <w:rsid w:val="00680380"/>
    <w:rsid w:val="006B42EE"/>
    <w:rsid w:val="006B6F84"/>
    <w:rsid w:val="006D0616"/>
    <w:rsid w:val="007067E6"/>
    <w:rsid w:val="00723B0E"/>
    <w:rsid w:val="0078641D"/>
    <w:rsid w:val="008414FF"/>
    <w:rsid w:val="008A263A"/>
    <w:rsid w:val="008A54ED"/>
    <w:rsid w:val="008C7FD2"/>
    <w:rsid w:val="00922002"/>
    <w:rsid w:val="009419C0"/>
    <w:rsid w:val="009C0CD5"/>
    <w:rsid w:val="009C797B"/>
    <w:rsid w:val="009D73D2"/>
    <w:rsid w:val="009E4037"/>
    <w:rsid w:val="00A04437"/>
    <w:rsid w:val="00A16FA3"/>
    <w:rsid w:val="00A25F71"/>
    <w:rsid w:val="00A33E70"/>
    <w:rsid w:val="00A557F3"/>
    <w:rsid w:val="00AD36FA"/>
    <w:rsid w:val="00B138E3"/>
    <w:rsid w:val="00B27ED2"/>
    <w:rsid w:val="00B371F7"/>
    <w:rsid w:val="00B6643A"/>
    <w:rsid w:val="00BD5345"/>
    <w:rsid w:val="00BD78E7"/>
    <w:rsid w:val="00C3532D"/>
    <w:rsid w:val="00CA622A"/>
    <w:rsid w:val="00CB15EE"/>
    <w:rsid w:val="00CB37F3"/>
    <w:rsid w:val="00CB50E0"/>
    <w:rsid w:val="00D67282"/>
    <w:rsid w:val="00D74E85"/>
    <w:rsid w:val="00D75610"/>
    <w:rsid w:val="00DA62A0"/>
    <w:rsid w:val="00DE0E8B"/>
    <w:rsid w:val="00E34AC8"/>
    <w:rsid w:val="00E352E3"/>
    <w:rsid w:val="00EB4821"/>
    <w:rsid w:val="00EE46AC"/>
    <w:rsid w:val="00EE74E3"/>
    <w:rsid w:val="00EF79C2"/>
    <w:rsid w:val="00F34C49"/>
    <w:rsid w:val="00F447DA"/>
    <w:rsid w:val="00F80CFF"/>
    <w:rsid w:val="00FD373D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AMRANE</cp:lastModifiedBy>
  <cp:revision>27</cp:revision>
  <dcterms:created xsi:type="dcterms:W3CDTF">2019-01-16T09:59:00Z</dcterms:created>
  <dcterms:modified xsi:type="dcterms:W3CDTF">2020-01-23T08:58:00Z</dcterms:modified>
</cp:coreProperties>
</file>