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75" w:rsidRPr="001503B0" w:rsidRDefault="00940C75" w:rsidP="00940C75">
      <w:pPr>
        <w:pStyle w:val="Titre2"/>
        <w:rPr>
          <w:color w:val="auto"/>
          <w:sz w:val="18"/>
          <w:szCs w:val="18"/>
        </w:rPr>
      </w:pPr>
      <w:proofErr w:type="spellStart"/>
      <w:r w:rsidRPr="001503B0">
        <w:rPr>
          <w:color w:val="auto"/>
          <w:sz w:val="18"/>
          <w:szCs w:val="18"/>
        </w:rPr>
        <w:t>University</w:t>
      </w:r>
      <w:proofErr w:type="spellEnd"/>
      <w:r w:rsidRPr="001503B0">
        <w:rPr>
          <w:color w:val="auto"/>
          <w:sz w:val="18"/>
          <w:szCs w:val="18"/>
        </w:rPr>
        <w:t xml:space="preserve"> of Bejaia                                                                  </w:t>
      </w:r>
    </w:p>
    <w:p w:rsidR="00940C75" w:rsidRPr="001503B0" w:rsidRDefault="00940C75" w:rsidP="00940C75">
      <w:pPr>
        <w:pStyle w:val="Titre2"/>
        <w:rPr>
          <w:color w:val="auto"/>
          <w:sz w:val="18"/>
          <w:szCs w:val="18"/>
        </w:rPr>
      </w:pPr>
      <w:proofErr w:type="spellStart"/>
      <w:r w:rsidRPr="001503B0">
        <w:rPr>
          <w:color w:val="auto"/>
          <w:sz w:val="18"/>
          <w:szCs w:val="18"/>
        </w:rPr>
        <w:t>Department</w:t>
      </w:r>
      <w:proofErr w:type="spellEnd"/>
      <w:r w:rsidRPr="001503B0">
        <w:rPr>
          <w:color w:val="auto"/>
          <w:sz w:val="18"/>
          <w:szCs w:val="18"/>
        </w:rPr>
        <w:t xml:space="preserve"> of Computer Science</w:t>
      </w:r>
      <w:r w:rsidRPr="001503B0">
        <w:rPr>
          <w:color w:val="auto"/>
          <w:sz w:val="18"/>
          <w:szCs w:val="18"/>
        </w:rPr>
        <w:tab/>
      </w:r>
    </w:p>
    <w:p w:rsidR="00940C75" w:rsidRPr="001503B0" w:rsidRDefault="00940C75" w:rsidP="00940C75">
      <w:pPr>
        <w:pStyle w:val="Titre2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First  </w:t>
      </w:r>
      <w:proofErr w:type="spellStart"/>
      <w:r>
        <w:rPr>
          <w:color w:val="auto"/>
          <w:sz w:val="18"/>
          <w:szCs w:val="18"/>
        </w:rPr>
        <w:t>year</w:t>
      </w:r>
      <w:proofErr w:type="spellEnd"/>
      <w:r w:rsidRPr="001503B0">
        <w:rPr>
          <w:color w:val="auto"/>
          <w:sz w:val="18"/>
          <w:szCs w:val="18"/>
        </w:rPr>
        <w:t xml:space="preserve">  </w:t>
      </w:r>
      <w:proofErr w:type="spellStart"/>
      <w:r w:rsidRPr="001503B0">
        <w:rPr>
          <w:color w:val="auto"/>
          <w:sz w:val="18"/>
          <w:szCs w:val="18"/>
        </w:rPr>
        <w:t>students</w:t>
      </w:r>
      <w:proofErr w:type="spellEnd"/>
    </w:p>
    <w:p w:rsidR="00940C75" w:rsidRPr="001503B0" w:rsidRDefault="00940C75" w:rsidP="00940C75">
      <w:pPr>
        <w:pStyle w:val="Titre2"/>
        <w:rPr>
          <w:color w:val="auto"/>
          <w:sz w:val="18"/>
          <w:szCs w:val="18"/>
        </w:rPr>
      </w:pPr>
      <w:r w:rsidRPr="001503B0">
        <w:rPr>
          <w:color w:val="auto"/>
          <w:sz w:val="18"/>
          <w:szCs w:val="18"/>
        </w:rPr>
        <w:t xml:space="preserve">Module : </w:t>
      </w:r>
      <w:proofErr w:type="spellStart"/>
      <w:r w:rsidRPr="001503B0">
        <w:rPr>
          <w:color w:val="auto"/>
          <w:sz w:val="18"/>
          <w:szCs w:val="18"/>
        </w:rPr>
        <w:t>Technical</w:t>
      </w:r>
      <w:proofErr w:type="spellEnd"/>
      <w:r w:rsidRPr="001503B0">
        <w:rPr>
          <w:color w:val="auto"/>
          <w:sz w:val="18"/>
          <w:szCs w:val="18"/>
        </w:rPr>
        <w:t xml:space="preserve"> English </w:t>
      </w:r>
    </w:p>
    <w:p w:rsidR="00940C75" w:rsidRDefault="00940C75" w:rsidP="00940C75">
      <w:pPr>
        <w:pStyle w:val="Titre2"/>
        <w:rPr>
          <w:color w:val="auto"/>
          <w:sz w:val="18"/>
          <w:szCs w:val="18"/>
        </w:rPr>
      </w:pPr>
      <w:proofErr w:type="spellStart"/>
      <w:r w:rsidRPr="001503B0">
        <w:rPr>
          <w:color w:val="auto"/>
          <w:sz w:val="18"/>
          <w:szCs w:val="18"/>
        </w:rPr>
        <w:t>Lectured</w:t>
      </w:r>
      <w:proofErr w:type="spellEnd"/>
      <w:r w:rsidRPr="001503B0">
        <w:rPr>
          <w:color w:val="auto"/>
          <w:sz w:val="18"/>
          <w:szCs w:val="18"/>
        </w:rPr>
        <w:t xml:space="preserve"> by Mrs </w:t>
      </w:r>
      <w:proofErr w:type="spellStart"/>
      <w:r w:rsidRPr="001503B0">
        <w:rPr>
          <w:color w:val="auto"/>
          <w:sz w:val="18"/>
          <w:szCs w:val="18"/>
        </w:rPr>
        <w:t>Hadjara</w:t>
      </w:r>
      <w:proofErr w:type="spellEnd"/>
    </w:p>
    <w:p w:rsidR="00940C75" w:rsidRPr="00940C75" w:rsidRDefault="00940C75" w:rsidP="00940C75">
      <w:pPr>
        <w:jc w:val="center"/>
        <w:rPr>
          <w:b/>
          <w:bCs/>
          <w:sz w:val="28"/>
          <w:szCs w:val="28"/>
        </w:rPr>
      </w:pPr>
      <w:proofErr w:type="spellStart"/>
      <w:r w:rsidRPr="00940C75">
        <w:rPr>
          <w:b/>
          <w:bCs/>
          <w:sz w:val="28"/>
          <w:szCs w:val="28"/>
        </w:rPr>
        <w:t>Lesson</w:t>
      </w:r>
      <w:proofErr w:type="spellEnd"/>
      <w:r w:rsidRPr="00940C75">
        <w:rPr>
          <w:b/>
          <w:bCs/>
          <w:sz w:val="28"/>
          <w:szCs w:val="28"/>
        </w:rPr>
        <w:t> </w:t>
      </w:r>
      <w:r w:rsidR="0021447F">
        <w:rPr>
          <w:b/>
          <w:bCs/>
          <w:sz w:val="28"/>
          <w:szCs w:val="28"/>
        </w:rPr>
        <w:t xml:space="preserve"> three</w:t>
      </w:r>
      <w:r w:rsidRPr="00940C75">
        <w:rPr>
          <w:b/>
          <w:bCs/>
          <w:sz w:val="28"/>
          <w:szCs w:val="28"/>
        </w:rPr>
        <w:t xml:space="preserve">: </w:t>
      </w:r>
      <w:proofErr w:type="spellStart"/>
      <w:r w:rsidRPr="00940C75">
        <w:rPr>
          <w:b/>
          <w:bCs/>
          <w:sz w:val="28"/>
          <w:szCs w:val="28"/>
        </w:rPr>
        <w:t>Reporded</w:t>
      </w:r>
      <w:proofErr w:type="spellEnd"/>
      <w:r w:rsidRPr="00940C75">
        <w:rPr>
          <w:b/>
          <w:bCs/>
          <w:sz w:val="28"/>
          <w:szCs w:val="28"/>
        </w:rPr>
        <w:t xml:space="preserve"> Speech</w:t>
      </w:r>
    </w:p>
    <w:p w:rsidR="00940C75" w:rsidRDefault="00940C75" w:rsidP="00940C75">
      <w:pPr>
        <w:pStyle w:val="Titre4"/>
        <w:shd w:val="clear" w:color="auto" w:fill="FFFFFF"/>
        <w:spacing w:line="315" w:lineRule="atLeast"/>
        <w:rPr>
          <w:rFonts w:ascii="Arial" w:hAnsi="Arial" w:cs="Arial"/>
          <w:color w:val="003359"/>
          <w:spacing w:val="2"/>
        </w:rPr>
      </w:pPr>
      <w:r>
        <w:rPr>
          <w:rFonts w:ascii="Arial" w:hAnsi="Arial" w:cs="Arial"/>
          <w:color w:val="003359"/>
          <w:spacing w:val="2"/>
        </w:rPr>
        <w:t>Direct Speech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want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describe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someone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one option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use</w:t>
      </w:r>
      <w:r>
        <w:rPr>
          <w:rStyle w:val="apple-converted-space"/>
          <w:rFonts w:ascii="Arial" w:eastAsiaTheme="majorEastAsia" w:hAnsi="Arial" w:cs="Arial"/>
          <w:color w:val="333333"/>
          <w:spacing w:val="2"/>
          <w:sz w:val="21"/>
          <w:szCs w:val="21"/>
        </w:rPr>
        <w:t> </w:t>
      </w:r>
      <w:r>
        <w:rPr>
          <w:rStyle w:val="lev"/>
          <w:rFonts w:ascii="Arial" w:hAnsi="Arial" w:cs="Arial"/>
          <w:color w:val="333333"/>
          <w:spacing w:val="2"/>
          <w:sz w:val="21"/>
          <w:szCs w:val="21"/>
        </w:rPr>
        <w:t>direct speech</w:t>
      </w:r>
      <w:r>
        <w:rPr>
          <w:rFonts w:ascii="Arial" w:hAnsi="Arial" w:cs="Arial"/>
          <w:color w:val="333333"/>
          <w:spacing w:val="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direct speech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simply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repeat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someone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says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putting the phrase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between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speech marks:</w:t>
      </w:r>
    </w:p>
    <w:p w:rsidR="00940C75" w:rsidRDefault="00940C75" w:rsidP="00940C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Paul came in and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, “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I’m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really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hungry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It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common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direct speech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in books or in a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newspaper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article.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The local MP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, “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plan to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make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this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city </w:t>
      </w:r>
      <w:proofErr w:type="gram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</w:t>
      </w:r>
      <w:proofErr w:type="gram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safer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place for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everyone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As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with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direct speech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common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use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 (‘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 in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past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). But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also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find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other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indicate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direct speech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such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as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ask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reply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and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shout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Mrs Diaz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opened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door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, I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asked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, “Have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seen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Lee?”</w:t>
      </w:r>
    </w:p>
    <w:p w:rsidR="00940C75" w:rsidRDefault="00940C75" w:rsidP="00940C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replied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, “No, I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haven’t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seen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him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since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lunchtime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The boss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was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angry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shouted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, “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Why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isn’t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here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? He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hasn’t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finished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report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yet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!”</w:t>
      </w:r>
    </w:p>
    <w:p w:rsidR="00940C75" w:rsidRDefault="00940C75" w:rsidP="00940C75">
      <w:pPr>
        <w:pStyle w:val="Titre4"/>
        <w:shd w:val="clear" w:color="auto" w:fill="FFFFFF"/>
        <w:spacing w:line="315" w:lineRule="atLeast"/>
        <w:rPr>
          <w:rFonts w:ascii="Arial" w:hAnsi="Arial" w:cs="Arial"/>
          <w:color w:val="003359"/>
          <w:spacing w:val="2"/>
          <w:sz w:val="24"/>
          <w:szCs w:val="24"/>
        </w:rPr>
      </w:pPr>
      <w:r>
        <w:rPr>
          <w:rFonts w:ascii="Arial" w:hAnsi="Arial" w:cs="Arial"/>
          <w:color w:val="003359"/>
          <w:spacing w:val="2"/>
        </w:rPr>
        <w:t>Indirect Speech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want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report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someone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without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speech marks and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without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necessarily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exactly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same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words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indirect speech (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also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called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reported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speech).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We’re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quite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cold in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here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Indirect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they’re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cold.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report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someone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says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in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present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simple, as in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above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sentence,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normally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don’t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change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tense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simply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change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subject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However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report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things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in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past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usually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change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tense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by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moving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one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step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back.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in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following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sentence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present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simple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becomes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past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simple in indirect speech:</w:t>
      </w:r>
    </w:p>
    <w:p w:rsidR="00940C75" w:rsidRDefault="00940C75" w:rsidP="00940C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“I have a new car.”</w:t>
      </w:r>
    </w:p>
    <w:p w:rsidR="00940C75" w:rsidRDefault="00940C75" w:rsidP="00940C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Indirect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He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had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a new car.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lastRenderedPageBreak/>
        <w:t xml:space="preserve">All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other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tenses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follow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pacing w:val="2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similar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change in indirect speech.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Here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for all the main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tenses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noProof/>
          <w:color w:val="333333"/>
          <w:spacing w:val="2"/>
          <w:sz w:val="21"/>
          <w:szCs w:val="21"/>
        </w:rPr>
        <w:drawing>
          <wp:inline distT="0" distB="0" distL="0" distR="0">
            <wp:extent cx="4572000" cy="4086225"/>
            <wp:effectExtent l="19050" t="0" r="0" b="0"/>
            <wp:docPr id="1" name="Image 1" descr="Direct and Indirect Speech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 and Indirect Speech Exampl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same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rule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moving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tenses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one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step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back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also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applies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modal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noProof/>
          <w:color w:val="333333"/>
          <w:spacing w:val="2"/>
          <w:sz w:val="21"/>
          <w:szCs w:val="21"/>
        </w:rPr>
        <w:drawing>
          <wp:inline distT="0" distB="0" distL="0" distR="0">
            <wp:extent cx="4572000" cy="1905000"/>
            <wp:effectExtent l="19050" t="0" r="0" b="0"/>
            <wp:docPr id="2" name="Image 2" descr="direct and indirect modal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rect and indirect modal verb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75" w:rsidRDefault="00940C75" w:rsidP="00940C75">
      <w:pPr>
        <w:pStyle w:val="Titre4"/>
        <w:shd w:val="clear" w:color="auto" w:fill="FFFFFF"/>
        <w:spacing w:line="315" w:lineRule="atLeast"/>
        <w:rPr>
          <w:rFonts w:ascii="Arial" w:hAnsi="Arial" w:cs="Arial"/>
          <w:color w:val="003359"/>
          <w:spacing w:val="2"/>
          <w:sz w:val="24"/>
          <w:szCs w:val="24"/>
        </w:rPr>
      </w:pPr>
      <w:proofErr w:type="spellStart"/>
      <w:r>
        <w:rPr>
          <w:rFonts w:ascii="Arial" w:hAnsi="Arial" w:cs="Arial"/>
          <w:color w:val="003359"/>
          <w:spacing w:val="2"/>
        </w:rPr>
        <w:t>Using</w:t>
      </w:r>
      <w:proofErr w:type="spellEnd"/>
      <w:r>
        <w:rPr>
          <w:rFonts w:ascii="Arial" w:hAnsi="Arial" w:cs="Arial"/>
          <w:color w:val="003359"/>
          <w:spacing w:val="2"/>
        </w:rPr>
        <w:t xml:space="preserve"> ‘</w:t>
      </w:r>
      <w:proofErr w:type="spellStart"/>
      <w:r>
        <w:rPr>
          <w:rFonts w:ascii="Arial" w:hAnsi="Arial" w:cs="Arial"/>
          <w:color w:val="003359"/>
          <w:spacing w:val="2"/>
        </w:rPr>
        <w:t>say</w:t>
      </w:r>
      <w:proofErr w:type="spellEnd"/>
      <w:r>
        <w:rPr>
          <w:rFonts w:ascii="Arial" w:hAnsi="Arial" w:cs="Arial"/>
          <w:color w:val="003359"/>
          <w:spacing w:val="2"/>
        </w:rPr>
        <w:t>’ or ‘tell’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As an alternative 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say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also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‘tell’ (‘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told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 in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past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) in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reported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speech, but in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this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case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need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add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object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pronoun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told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me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was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going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to call Alan.</w:t>
      </w:r>
    </w:p>
    <w:p w:rsidR="00940C75" w:rsidRDefault="00940C75" w:rsidP="00940C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They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told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her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would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arrive </w:t>
      </w:r>
      <w:proofErr w:type="gram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</w:t>
      </w:r>
      <w:proofErr w:type="gram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little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late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You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told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us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you’d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already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finished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order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pStyle w:val="Titre4"/>
        <w:shd w:val="clear" w:color="auto" w:fill="FFFFFF"/>
        <w:spacing w:line="315" w:lineRule="atLeast"/>
        <w:rPr>
          <w:rFonts w:ascii="Arial" w:hAnsi="Arial" w:cs="Arial"/>
          <w:color w:val="003359"/>
          <w:spacing w:val="2"/>
          <w:sz w:val="24"/>
          <w:szCs w:val="24"/>
        </w:rPr>
      </w:pPr>
      <w:proofErr w:type="spellStart"/>
      <w:r>
        <w:rPr>
          <w:rFonts w:ascii="Arial" w:hAnsi="Arial" w:cs="Arial"/>
          <w:color w:val="003359"/>
          <w:spacing w:val="2"/>
        </w:rPr>
        <w:lastRenderedPageBreak/>
        <w:t>Changing</w:t>
      </w:r>
      <w:proofErr w:type="spellEnd"/>
      <w:r>
        <w:rPr>
          <w:rFonts w:ascii="Arial" w:hAnsi="Arial" w:cs="Arial"/>
          <w:color w:val="003359"/>
          <w:spacing w:val="2"/>
        </w:rPr>
        <w:t xml:space="preserve"> Time Expressions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Sometimes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it’s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necessary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change the time expressions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report speech,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especially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speaking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about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past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and the time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reference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no longer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applies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I’m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seeing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my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brother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tomorrow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Indirect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was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seeing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her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brother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following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day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Here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some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other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“I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had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headache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yesterday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Indirect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You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you’d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had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headache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day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before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yesterday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It’s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been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raining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since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this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afternoon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Indirect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He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it’d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been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raining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since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afternoon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“I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haven’t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seen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them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since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last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week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Indirect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said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hadn’t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seen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them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since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the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previous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week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pStyle w:val="Titre4"/>
        <w:shd w:val="clear" w:color="auto" w:fill="FFFFFF"/>
        <w:spacing w:line="315" w:lineRule="atLeast"/>
        <w:rPr>
          <w:rFonts w:ascii="Arial" w:hAnsi="Arial" w:cs="Arial"/>
          <w:color w:val="003359"/>
          <w:spacing w:val="2"/>
          <w:sz w:val="24"/>
          <w:szCs w:val="24"/>
        </w:rPr>
      </w:pPr>
      <w:proofErr w:type="spellStart"/>
      <w:r>
        <w:rPr>
          <w:rFonts w:ascii="Arial" w:hAnsi="Arial" w:cs="Arial"/>
          <w:color w:val="003359"/>
          <w:spacing w:val="2"/>
        </w:rPr>
        <w:t>Reporting</w:t>
      </w:r>
      <w:proofErr w:type="spellEnd"/>
      <w:r>
        <w:rPr>
          <w:rFonts w:ascii="Arial" w:hAnsi="Arial" w:cs="Arial"/>
          <w:color w:val="003359"/>
          <w:spacing w:val="2"/>
        </w:rPr>
        <w:t xml:space="preserve"> Questions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report a question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need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change the interrogative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form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into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an affirmative sentence, putting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tense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one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step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back, as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with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normal 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reported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speech.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There are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two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types of questions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report – questions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have a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/no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response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and questions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begin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with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 question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word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like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where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who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 etc.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report </w:t>
      </w:r>
      <w:proofErr w:type="gramStart"/>
      <w:r>
        <w:rPr>
          <w:rFonts w:ascii="Arial" w:hAnsi="Arial" w:cs="Arial"/>
          <w:color w:val="333333"/>
          <w:spacing w:val="2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/no question,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‘if’.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“Do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live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here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?”</w:t>
      </w:r>
    </w:p>
    <w:p w:rsidR="00940C75" w:rsidRDefault="00940C75" w:rsidP="00940C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 xml:space="preserve">Indirect speech: You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asked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 xml:space="preserve"> me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 xml:space="preserve">if </w:t>
      </w:r>
      <w:proofErr w:type="spellStart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>lived</w:t>
      </w:r>
      <w:proofErr w:type="spellEnd"/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here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As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in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reported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version of the question, ‘do’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eliminated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because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no longer a question, and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‘live’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becomes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lived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For questions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starting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with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question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words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like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what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where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who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’, etc.,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report the question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the question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word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but change the interrogative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form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the affirmative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form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Where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live?”</w:t>
      </w:r>
    </w:p>
    <w:p w:rsidR="00940C75" w:rsidRDefault="00940C75" w:rsidP="00940C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Indirect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You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asked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me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where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lived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leaving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?”</w:t>
      </w:r>
    </w:p>
    <w:p w:rsidR="00940C75" w:rsidRDefault="00940C75" w:rsidP="00940C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 xml:space="preserve">Indirect speech: He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asked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 xml:space="preserve"> us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>were</w:t>
      </w:r>
      <w:proofErr w:type="spellEnd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4146"/>
          <w:spacing w:val="2"/>
          <w:sz w:val="21"/>
          <w:szCs w:val="21"/>
        </w:rPr>
        <w:t>leaving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“How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will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get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here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?”</w:t>
      </w:r>
    </w:p>
    <w:p w:rsidR="00940C75" w:rsidRDefault="00940C75" w:rsidP="00940C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Indirect speech:</w:t>
      </w:r>
      <w:r>
        <w:rPr>
          <w:rStyle w:val="apple-converted-space"/>
          <w:rFonts w:ascii="Arial" w:hAnsi="Arial" w:cs="Arial"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asked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me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how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would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get</w:t>
      </w:r>
      <w:proofErr w:type="spellEnd"/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here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report a question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normally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ask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’. As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with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‘to tell’,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ask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normally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followed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by an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object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pronoun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though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possible to omit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.</w:t>
      </w:r>
    </w:p>
    <w:p w:rsidR="00940C75" w:rsidRDefault="00940C75" w:rsidP="00940C75">
      <w:pPr>
        <w:pStyle w:val="Titre4"/>
        <w:shd w:val="clear" w:color="auto" w:fill="FFFFFF"/>
        <w:spacing w:line="315" w:lineRule="atLeast"/>
        <w:rPr>
          <w:rFonts w:ascii="Arial" w:hAnsi="Arial" w:cs="Arial"/>
          <w:color w:val="003359"/>
          <w:spacing w:val="2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003359"/>
          <w:spacing w:val="2"/>
        </w:rPr>
        <w:lastRenderedPageBreak/>
        <w:t>Reporting</w:t>
      </w:r>
      <w:proofErr w:type="spellEnd"/>
      <w:r>
        <w:rPr>
          <w:rFonts w:ascii="Arial" w:hAnsi="Arial" w:cs="Arial"/>
          <w:b w:val="0"/>
          <w:bCs w:val="0"/>
          <w:color w:val="003359"/>
          <w:spacing w:val="2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3359"/>
          <w:spacing w:val="2"/>
        </w:rPr>
        <w:t>Orders</w:t>
      </w:r>
      <w:proofErr w:type="spellEnd"/>
      <w:r>
        <w:rPr>
          <w:rFonts w:ascii="Arial" w:hAnsi="Arial" w:cs="Arial"/>
          <w:b w:val="0"/>
          <w:bCs w:val="0"/>
          <w:color w:val="003359"/>
          <w:spacing w:val="2"/>
        </w:rPr>
        <w:t xml:space="preserve"> and </w:t>
      </w:r>
      <w:proofErr w:type="spellStart"/>
      <w:r>
        <w:rPr>
          <w:rFonts w:ascii="Arial" w:hAnsi="Arial" w:cs="Arial"/>
          <w:b w:val="0"/>
          <w:bCs w:val="0"/>
          <w:color w:val="003359"/>
          <w:spacing w:val="2"/>
        </w:rPr>
        <w:t>Requests</w:t>
      </w:r>
      <w:proofErr w:type="spellEnd"/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give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someone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order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imperative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form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which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means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just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without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subject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Call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me back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later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Have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gram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</w:t>
      </w:r>
      <w:proofErr w:type="gram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seat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.”</w:t>
      </w:r>
    </w:p>
    <w:p w:rsidR="00940C75" w:rsidRDefault="00940C75" w:rsidP="00940C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“</w:t>
      </w:r>
      <w:proofErr w:type="spellStart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Don’t</w:t>
      </w:r>
      <w:proofErr w:type="spellEnd"/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 xml:space="preserve"> do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!”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To report an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order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‘tell’ and the infinitive of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You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told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me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to call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back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later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He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told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me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to have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seat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told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us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not to do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When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make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request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normally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words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like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can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could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’, or ‘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will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>“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Could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 xml:space="preserve"> call me back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later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>?”</w:t>
      </w:r>
    </w:p>
    <w:p w:rsidR="00940C75" w:rsidRDefault="00940C75" w:rsidP="00940C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 xml:space="preserve">“Will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 xml:space="preserve"> have </w:t>
      </w:r>
      <w:proofErr w:type="gramStart"/>
      <w:r>
        <w:rPr>
          <w:rFonts w:ascii="Arial" w:hAnsi="Arial" w:cs="Arial"/>
          <w:color w:val="334146"/>
          <w:spacing w:val="2"/>
          <w:sz w:val="21"/>
          <w:szCs w:val="21"/>
        </w:rPr>
        <w:t>a</w:t>
      </w:r>
      <w:proofErr w:type="gramEnd"/>
      <w:r>
        <w:rPr>
          <w:rFonts w:ascii="Arial" w:hAnsi="Arial" w:cs="Arial"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seat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>?”</w:t>
      </w:r>
    </w:p>
    <w:p w:rsidR="00940C75" w:rsidRDefault="00940C75" w:rsidP="00940C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color w:val="334146"/>
          <w:spacing w:val="2"/>
          <w:sz w:val="21"/>
          <w:szCs w:val="21"/>
        </w:rPr>
        <w:t xml:space="preserve">“Can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 xml:space="preserve"> not do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4146"/>
          <w:spacing w:val="2"/>
          <w:sz w:val="21"/>
          <w:szCs w:val="21"/>
        </w:rPr>
        <w:t>please</w:t>
      </w:r>
      <w:proofErr w:type="spellEnd"/>
      <w:r>
        <w:rPr>
          <w:rFonts w:ascii="Arial" w:hAnsi="Arial" w:cs="Arial"/>
          <w:color w:val="334146"/>
          <w:spacing w:val="2"/>
          <w:sz w:val="21"/>
          <w:szCs w:val="21"/>
        </w:rPr>
        <w:t>?”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 xml:space="preserve">To report a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request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‘to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ask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’ and the infinitive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form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of the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verb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For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>:</w:t>
      </w:r>
    </w:p>
    <w:p w:rsidR="00940C75" w:rsidRDefault="00940C75" w:rsidP="00940C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You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asked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me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to call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you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back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later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He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asked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me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to have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seat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color w:val="334146"/>
          <w:spacing w:val="2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She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asked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 xml:space="preserve"> us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334146"/>
          <w:spacing w:val="2"/>
          <w:sz w:val="21"/>
          <w:szCs w:val="21"/>
        </w:rPr>
        <w:t>not to do</w:t>
      </w:r>
      <w:r>
        <w:rPr>
          <w:rStyle w:val="apple-converted-space"/>
          <w:rFonts w:ascii="Arial" w:hAnsi="Arial" w:cs="Arial"/>
          <w:i/>
          <w:iCs/>
          <w:color w:val="334146"/>
          <w:spacing w:val="2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that</w:t>
      </w:r>
      <w:proofErr w:type="spellEnd"/>
      <w:r>
        <w:rPr>
          <w:rFonts w:ascii="Arial" w:hAnsi="Arial" w:cs="Arial"/>
          <w:i/>
          <w:iCs/>
          <w:color w:val="334146"/>
          <w:spacing w:val="2"/>
          <w:sz w:val="21"/>
          <w:szCs w:val="21"/>
        </w:rPr>
        <w:t>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> 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Now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you’ve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seen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how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use</w:t>
      </w:r>
      <w:r>
        <w:rPr>
          <w:rStyle w:val="apple-converted-space"/>
          <w:rFonts w:ascii="Arial" w:eastAsiaTheme="majorEastAsia" w:hAnsi="Arial" w:cs="Arial"/>
          <w:color w:val="333333"/>
          <w:spacing w:val="2"/>
          <w:sz w:val="21"/>
          <w:szCs w:val="21"/>
        </w:rPr>
        <w:t> </w:t>
      </w:r>
      <w:r>
        <w:rPr>
          <w:rStyle w:val="lev"/>
          <w:rFonts w:ascii="Arial" w:hAnsi="Arial" w:cs="Arial"/>
          <w:color w:val="333333"/>
          <w:spacing w:val="2"/>
          <w:sz w:val="21"/>
          <w:szCs w:val="21"/>
        </w:rPr>
        <w:t>direct and indirect speech</w:t>
      </w:r>
      <w:r>
        <w:rPr>
          <w:rFonts w:ascii="Arial" w:hAnsi="Arial" w:cs="Arial"/>
          <w:color w:val="333333"/>
          <w:spacing w:val="2"/>
          <w:sz w:val="21"/>
          <w:szCs w:val="21"/>
        </w:rPr>
        <w:t xml:space="preserve">, practice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them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yourself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. An excellent and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easy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way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see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how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they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used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is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by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reading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pacing w:val="2"/>
          <w:sz w:val="21"/>
          <w:szCs w:val="21"/>
        </w:rPr>
        <w:t>a</w:t>
      </w:r>
      <w:proofErr w:type="gram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short story in English or a news article online,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because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stories and articles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contain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many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examples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333333"/>
          <w:spacing w:val="2"/>
          <w:sz w:val="21"/>
          <w:szCs w:val="21"/>
        </w:rPr>
        <w:t>reported</w:t>
      </w:r>
      <w:proofErr w:type="spellEnd"/>
      <w:r>
        <w:rPr>
          <w:rFonts w:ascii="Arial" w:hAnsi="Arial" w:cs="Arial"/>
          <w:color w:val="333333"/>
          <w:spacing w:val="2"/>
          <w:sz w:val="21"/>
          <w:szCs w:val="21"/>
        </w:rPr>
        <w:t xml:space="preserve"> speech.</w:t>
      </w:r>
    </w:p>
    <w:p w:rsidR="00940C75" w:rsidRDefault="00940C75" w:rsidP="00940C75">
      <w:pPr>
        <w:pStyle w:val="NormalWeb"/>
        <w:shd w:val="clear" w:color="auto" w:fill="FFFFFF"/>
        <w:spacing w:after="0" w:afterAutospacing="0" w:line="315" w:lineRule="atLeast"/>
        <w:rPr>
          <w:rFonts w:ascii="Arial" w:hAnsi="Arial" w:cs="Arial"/>
          <w:color w:val="333333"/>
          <w:spacing w:val="2"/>
          <w:sz w:val="21"/>
          <w:szCs w:val="21"/>
        </w:rPr>
      </w:pPr>
      <w:r>
        <w:rPr>
          <w:rFonts w:ascii="Arial" w:hAnsi="Arial" w:cs="Arial"/>
          <w:color w:val="333333"/>
          <w:spacing w:val="2"/>
          <w:sz w:val="21"/>
          <w:szCs w:val="21"/>
        </w:rPr>
        <w:t> </w:t>
      </w:r>
    </w:p>
    <w:p w:rsidR="00A16926" w:rsidRDefault="00A16926"/>
    <w:sectPr w:rsidR="00A16926" w:rsidSect="00A1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2C8"/>
    <w:multiLevelType w:val="multilevel"/>
    <w:tmpl w:val="A11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80233"/>
    <w:multiLevelType w:val="multilevel"/>
    <w:tmpl w:val="232A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83F0B"/>
    <w:multiLevelType w:val="multilevel"/>
    <w:tmpl w:val="853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52BE6"/>
    <w:multiLevelType w:val="multilevel"/>
    <w:tmpl w:val="7E16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45AC8"/>
    <w:multiLevelType w:val="multilevel"/>
    <w:tmpl w:val="E3FE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F1400"/>
    <w:multiLevelType w:val="multilevel"/>
    <w:tmpl w:val="1612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A307D"/>
    <w:multiLevelType w:val="multilevel"/>
    <w:tmpl w:val="AC0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80207"/>
    <w:multiLevelType w:val="multilevel"/>
    <w:tmpl w:val="C7D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A469B"/>
    <w:multiLevelType w:val="multilevel"/>
    <w:tmpl w:val="B16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71AA2"/>
    <w:multiLevelType w:val="multilevel"/>
    <w:tmpl w:val="C3FC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B5979"/>
    <w:multiLevelType w:val="multilevel"/>
    <w:tmpl w:val="7C84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148F4"/>
    <w:multiLevelType w:val="multilevel"/>
    <w:tmpl w:val="DC3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941C6"/>
    <w:multiLevelType w:val="multilevel"/>
    <w:tmpl w:val="FD20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B01E8"/>
    <w:multiLevelType w:val="multilevel"/>
    <w:tmpl w:val="A5E0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40C75"/>
    <w:rsid w:val="0021447F"/>
    <w:rsid w:val="00242C6B"/>
    <w:rsid w:val="006003AF"/>
    <w:rsid w:val="00940C75"/>
    <w:rsid w:val="00A16926"/>
    <w:rsid w:val="00F01522"/>
    <w:rsid w:val="00F6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AF"/>
  </w:style>
  <w:style w:type="paragraph" w:styleId="Titre1">
    <w:name w:val="heading 1"/>
    <w:basedOn w:val="Normal"/>
    <w:next w:val="Normal"/>
    <w:link w:val="Titre1Car"/>
    <w:uiPriority w:val="9"/>
    <w:qFormat/>
    <w:rsid w:val="00600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0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0C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0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40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40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94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40C75"/>
  </w:style>
  <w:style w:type="character" w:styleId="lev">
    <w:name w:val="Strong"/>
    <w:basedOn w:val="Policepardfaut"/>
    <w:uiPriority w:val="22"/>
    <w:qFormat/>
    <w:rsid w:val="00940C75"/>
    <w:rPr>
      <w:b/>
      <w:bCs/>
    </w:rPr>
  </w:style>
  <w:style w:type="character" w:customStyle="1" w:styleId="style-scope">
    <w:name w:val="style-scope"/>
    <w:basedOn w:val="Policepardfaut"/>
    <w:rsid w:val="00940C75"/>
  </w:style>
  <w:style w:type="paragraph" w:customStyle="1" w:styleId="style-scope1">
    <w:name w:val="style-scope1"/>
    <w:basedOn w:val="Normal"/>
    <w:rsid w:val="0094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40C7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1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730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306456">
          <w:marLeft w:val="0"/>
          <w:marRight w:val="0"/>
          <w:marTop w:val="0"/>
          <w:marBottom w:val="0"/>
          <w:divBdr>
            <w:top w:val="single" w:sz="6" w:space="0" w:color="D9E4E6"/>
            <w:left w:val="none" w:sz="0" w:space="0" w:color="auto"/>
            <w:bottom w:val="single" w:sz="6" w:space="0" w:color="D9E4E6"/>
            <w:right w:val="none" w:sz="0" w:space="0" w:color="auto"/>
          </w:divBdr>
          <w:divsChild>
            <w:div w:id="5538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823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Sophac</dc:creator>
  <cp:keywords/>
  <dc:description/>
  <cp:lastModifiedBy>Sophac</cp:lastModifiedBy>
  <cp:revision>2</cp:revision>
  <dcterms:created xsi:type="dcterms:W3CDTF">2020-05-13T09:41:00Z</dcterms:created>
  <dcterms:modified xsi:type="dcterms:W3CDTF">2020-05-13T11:03:00Z</dcterms:modified>
</cp:coreProperties>
</file>