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C4" w:rsidRPr="00A679C4" w:rsidRDefault="00A679C4" w:rsidP="00A679C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79C4">
        <w:rPr>
          <w:rFonts w:asciiTheme="majorBidi" w:hAnsiTheme="majorBidi" w:cstheme="majorBidi"/>
          <w:b/>
          <w:bCs/>
          <w:sz w:val="24"/>
          <w:szCs w:val="24"/>
        </w:rPr>
        <w:t>Université Abderrahmane Mira- Bejaia</w:t>
      </w:r>
    </w:p>
    <w:p w:rsidR="00A679C4" w:rsidRPr="00A679C4" w:rsidRDefault="00A679C4" w:rsidP="00A679C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79C4">
        <w:rPr>
          <w:rFonts w:asciiTheme="majorBidi" w:hAnsiTheme="majorBidi" w:cstheme="majorBidi"/>
          <w:b/>
          <w:bCs/>
          <w:sz w:val="24"/>
          <w:szCs w:val="24"/>
        </w:rPr>
        <w:t xml:space="preserve">Faculté des Sciences Humaines et Sociales </w:t>
      </w:r>
    </w:p>
    <w:p w:rsidR="00A679C4" w:rsidRPr="00A679C4" w:rsidRDefault="00A679C4" w:rsidP="00A679C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79C4">
        <w:rPr>
          <w:rFonts w:asciiTheme="majorBidi" w:hAnsiTheme="majorBidi" w:cstheme="majorBidi"/>
          <w:b/>
          <w:bCs/>
          <w:sz w:val="24"/>
          <w:szCs w:val="24"/>
        </w:rPr>
        <w:t>Département des Sciences Sociales</w:t>
      </w:r>
    </w:p>
    <w:p w:rsidR="00A679C4" w:rsidRPr="00A679C4" w:rsidRDefault="00A679C4" w:rsidP="00A679C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9C4" w:rsidRPr="00A679C4" w:rsidRDefault="00237689" w:rsidP="0023768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79C4">
        <w:rPr>
          <w:rFonts w:asciiTheme="majorBidi" w:hAnsiTheme="majorBidi" w:cstheme="majorBidi"/>
          <w:b/>
          <w:bCs/>
          <w:sz w:val="24"/>
          <w:szCs w:val="24"/>
        </w:rPr>
        <w:t xml:space="preserve">EMD n° 2, </w:t>
      </w:r>
      <w:r w:rsidR="00F4209F" w:rsidRPr="00A679C4">
        <w:rPr>
          <w:rFonts w:asciiTheme="majorBidi" w:hAnsiTheme="majorBidi" w:cstheme="majorBidi"/>
          <w:b/>
          <w:bCs/>
          <w:sz w:val="24"/>
          <w:szCs w:val="24"/>
        </w:rPr>
        <w:t>Session normale</w:t>
      </w:r>
      <w:r w:rsidR="00F4209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A679C4" w:rsidRPr="00A679C4">
        <w:rPr>
          <w:rFonts w:asciiTheme="majorBidi" w:hAnsiTheme="majorBidi" w:cstheme="majorBidi"/>
          <w:b/>
          <w:bCs/>
          <w:sz w:val="24"/>
          <w:szCs w:val="24"/>
        </w:rPr>
        <w:t>Niveau : M1, Spécialité : SOT, Groupes : 1 et 2+ endettés</w:t>
      </w:r>
    </w:p>
    <w:p w:rsidR="00A679C4" w:rsidRPr="00A679C4" w:rsidRDefault="00A679C4" w:rsidP="00F4209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79C4">
        <w:rPr>
          <w:rFonts w:asciiTheme="majorBidi" w:hAnsiTheme="majorBidi" w:cstheme="majorBidi"/>
          <w:b/>
          <w:bCs/>
          <w:sz w:val="24"/>
          <w:szCs w:val="24"/>
        </w:rPr>
        <w:t xml:space="preserve"> Matière : Méthodologie et techniques de la recherche, </w:t>
      </w:r>
      <w:r w:rsidR="00237689" w:rsidRPr="00A679C4">
        <w:rPr>
          <w:rFonts w:asciiTheme="majorBidi" w:hAnsiTheme="majorBidi" w:cstheme="majorBidi"/>
          <w:b/>
          <w:bCs/>
          <w:sz w:val="24"/>
          <w:szCs w:val="24"/>
        </w:rPr>
        <w:t>Durée de l’examen : 1h30</w:t>
      </w:r>
    </w:p>
    <w:p w:rsidR="00A679C4" w:rsidRPr="00A679C4" w:rsidRDefault="00A679C4" w:rsidP="00A679C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9C4" w:rsidRPr="00880C31" w:rsidRDefault="00880C31" w:rsidP="00880C31">
      <w:pPr>
        <w:spacing w:after="0"/>
        <w:jc w:val="center"/>
        <w:rPr>
          <w:rFonts w:asciiTheme="majorBidi" w:hAnsiTheme="majorBidi" w:cstheme="majorBidi"/>
          <w:sz w:val="52"/>
          <w:szCs w:val="52"/>
        </w:rPr>
      </w:pPr>
      <w:r w:rsidRPr="00880C31">
        <w:rPr>
          <w:rFonts w:asciiTheme="majorBidi" w:hAnsiTheme="majorBidi" w:cstheme="majorBidi"/>
          <w:sz w:val="52"/>
          <w:szCs w:val="52"/>
        </w:rPr>
        <w:t>Corrigé type</w:t>
      </w:r>
    </w:p>
    <w:p w:rsidR="00A679C4" w:rsidRDefault="00A679C4" w:rsidP="00A679C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9C4" w:rsidRDefault="00A679C4" w:rsidP="00A679C4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679C4" w:rsidRDefault="00A679C4" w:rsidP="00A679C4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679C4" w:rsidRPr="00435F51" w:rsidRDefault="00880C31" w:rsidP="00A679C4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Réponse </w:t>
      </w:r>
      <w:r w:rsidR="00A679C4">
        <w:rPr>
          <w:rFonts w:asciiTheme="majorBidi" w:hAnsiTheme="majorBidi" w:cstheme="majorBidi"/>
          <w:b/>
          <w:bCs/>
          <w:sz w:val="28"/>
          <w:szCs w:val="28"/>
        </w:rPr>
        <w:t xml:space="preserve"> n° 1</w:t>
      </w:r>
      <w:r w:rsidR="00A679C4" w:rsidRPr="00435F51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997207" w:rsidRDefault="00A679C4" w:rsidP="00880C3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É</w:t>
      </w:r>
      <w:r w:rsidRPr="00A679C4">
        <w:rPr>
          <w:rFonts w:asciiTheme="majorBidi" w:hAnsiTheme="majorBidi" w:cstheme="majorBidi"/>
          <w:sz w:val="28"/>
          <w:szCs w:val="28"/>
        </w:rPr>
        <w:t>valu</w:t>
      </w:r>
      <w:r w:rsidR="00880C31">
        <w:rPr>
          <w:rFonts w:asciiTheme="majorBidi" w:hAnsiTheme="majorBidi" w:cstheme="majorBidi"/>
          <w:sz w:val="28"/>
          <w:szCs w:val="28"/>
        </w:rPr>
        <w:t>ation d</w:t>
      </w:r>
      <w:r w:rsidRPr="00A679C4">
        <w:rPr>
          <w:rFonts w:asciiTheme="majorBidi" w:hAnsiTheme="majorBidi" w:cstheme="majorBidi"/>
          <w:sz w:val="28"/>
          <w:szCs w:val="28"/>
        </w:rPr>
        <w:t>es situations de recherche suivante</w:t>
      </w:r>
      <w:r w:rsidR="000B6861">
        <w:rPr>
          <w:rFonts w:asciiTheme="majorBidi" w:hAnsiTheme="majorBidi" w:cstheme="majorBidi"/>
          <w:sz w:val="28"/>
          <w:szCs w:val="28"/>
        </w:rPr>
        <w:t>s</w:t>
      </w:r>
      <w:r w:rsidRPr="00A679C4">
        <w:rPr>
          <w:rFonts w:asciiTheme="majorBidi" w:hAnsiTheme="majorBidi" w:cstheme="majorBidi"/>
          <w:sz w:val="28"/>
          <w:szCs w:val="28"/>
        </w:rPr>
        <w:t xml:space="preserve"> </w:t>
      </w:r>
      <w:r w:rsidR="00880C31">
        <w:rPr>
          <w:rFonts w:asciiTheme="majorBidi" w:hAnsiTheme="majorBidi" w:cstheme="majorBidi"/>
          <w:sz w:val="28"/>
          <w:szCs w:val="28"/>
        </w:rPr>
        <w:t>avec</w:t>
      </w:r>
      <w:r w:rsidRPr="00A679C4">
        <w:rPr>
          <w:rFonts w:asciiTheme="majorBidi" w:hAnsiTheme="majorBidi" w:cstheme="majorBidi"/>
          <w:sz w:val="28"/>
          <w:szCs w:val="28"/>
        </w:rPr>
        <w:t xml:space="preserve"> justifi</w:t>
      </w:r>
      <w:r w:rsidR="00880C31">
        <w:rPr>
          <w:rFonts w:asciiTheme="majorBidi" w:hAnsiTheme="majorBidi" w:cstheme="majorBidi"/>
          <w:sz w:val="28"/>
          <w:szCs w:val="28"/>
        </w:rPr>
        <w:t>cation</w:t>
      </w:r>
      <w:r w:rsidRPr="00A679C4">
        <w:rPr>
          <w:rFonts w:asciiTheme="majorBidi" w:hAnsiTheme="majorBidi" w:cstheme="majorBidi"/>
          <w:sz w:val="28"/>
          <w:szCs w:val="28"/>
        </w:rPr>
        <w:t xml:space="preserve"> </w:t>
      </w:r>
      <w:r w:rsidR="00880C31">
        <w:rPr>
          <w:rFonts w:asciiTheme="majorBidi" w:hAnsiTheme="majorBidi" w:cstheme="majorBidi"/>
          <w:sz w:val="28"/>
          <w:szCs w:val="28"/>
        </w:rPr>
        <w:t>de</w:t>
      </w:r>
      <w:r w:rsidRPr="00A679C4">
        <w:rPr>
          <w:rFonts w:asciiTheme="majorBidi" w:hAnsiTheme="majorBidi" w:cstheme="majorBidi"/>
          <w:sz w:val="28"/>
          <w:szCs w:val="28"/>
        </w:rPr>
        <w:t xml:space="preserve"> réponse :</w:t>
      </w:r>
    </w:p>
    <w:p w:rsidR="00A679C4" w:rsidRDefault="00A679C4" w:rsidP="000B686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 Pour étudier la motivation des cadres au sein de l’entreprise d’accueil, nous avons procédé à la sélection d’un échantillon composé de tous les </w:t>
      </w:r>
      <w:r w:rsidR="000B6861">
        <w:rPr>
          <w:rFonts w:asciiTheme="majorBidi" w:hAnsiTheme="majorBidi" w:cstheme="majorBidi"/>
          <w:sz w:val="28"/>
          <w:szCs w:val="28"/>
        </w:rPr>
        <w:t>fonctionnaires appartenant à cette catégorie,</w:t>
      </w:r>
      <w:r w:rsidR="008622F1">
        <w:rPr>
          <w:rFonts w:asciiTheme="majorBidi" w:hAnsiTheme="majorBidi" w:cstheme="majorBidi"/>
          <w:sz w:val="28"/>
          <w:szCs w:val="28"/>
        </w:rPr>
        <w:t xml:space="preserve"> soit 20 unités. 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00ECE">
        <w:rPr>
          <w:rFonts w:asciiTheme="majorBidi" w:hAnsiTheme="majorBidi" w:cstheme="majorBidi"/>
          <w:sz w:val="28"/>
          <w:szCs w:val="28"/>
        </w:rPr>
        <w:t>(</w:t>
      </w:r>
      <w:r w:rsidR="00B43B2D">
        <w:rPr>
          <w:rFonts w:asciiTheme="majorBidi" w:hAnsiTheme="majorBidi" w:cstheme="majorBidi"/>
          <w:sz w:val="28"/>
          <w:szCs w:val="28"/>
        </w:rPr>
        <w:t>3</w:t>
      </w:r>
      <w:r w:rsidR="00200ECE">
        <w:rPr>
          <w:rFonts w:asciiTheme="majorBidi" w:hAnsiTheme="majorBidi" w:cstheme="majorBidi"/>
          <w:sz w:val="28"/>
          <w:szCs w:val="28"/>
        </w:rPr>
        <w:t xml:space="preserve"> points)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880C31" w:rsidRPr="00880C31" w:rsidRDefault="00880C31" w:rsidP="00880C31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Cet énoncé comporte une faute dans la mesure où il parle d’un échantillon (qui est un sous-ensemble issu d’une population mère) alors qu’il a pris tous les cadres. Ainsi, il n’y a pas eu d’échantillonnage. </w:t>
      </w:r>
    </w:p>
    <w:p w:rsidR="00880C31" w:rsidRDefault="00880C31" w:rsidP="00B43B2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622F1">
        <w:rPr>
          <w:rFonts w:asciiTheme="majorBidi" w:hAnsiTheme="majorBidi" w:cstheme="majorBidi"/>
          <w:sz w:val="28"/>
          <w:szCs w:val="28"/>
        </w:rPr>
        <w:t xml:space="preserve">« Pour étudier la motivation des salariés au sein de l’entreprise d’accueil, nous avons distribué un questionnaire  auprès d’un échantillon composé de 50 unités issues d’une population mère égale à 87 salariés. »  </w:t>
      </w:r>
      <w:r w:rsidR="00200ECE">
        <w:rPr>
          <w:rFonts w:asciiTheme="majorBidi" w:hAnsiTheme="majorBidi" w:cstheme="majorBidi"/>
          <w:sz w:val="28"/>
          <w:szCs w:val="28"/>
        </w:rPr>
        <w:t>(</w:t>
      </w:r>
      <w:r w:rsidR="00B43B2D">
        <w:rPr>
          <w:rFonts w:asciiTheme="majorBidi" w:hAnsiTheme="majorBidi" w:cstheme="majorBidi"/>
          <w:sz w:val="28"/>
          <w:szCs w:val="28"/>
        </w:rPr>
        <w:t>3</w:t>
      </w:r>
      <w:r w:rsidR="00200ECE">
        <w:rPr>
          <w:rFonts w:asciiTheme="majorBidi" w:hAnsiTheme="majorBidi" w:cstheme="majorBidi"/>
          <w:sz w:val="28"/>
          <w:szCs w:val="28"/>
        </w:rPr>
        <w:t xml:space="preserve"> points)  </w:t>
      </w:r>
    </w:p>
    <w:p w:rsidR="00880C31" w:rsidRPr="00880C31" w:rsidRDefault="00880C31" w:rsidP="00AB0DCB">
      <w:pPr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L’échantillonnage est correct puisque avec une population de moins de </w:t>
      </w:r>
      <w:r w:rsidR="00AB0DCB">
        <w:rPr>
          <w:rFonts w:asciiTheme="majorBidi" w:hAnsiTheme="majorBidi" w:cstheme="majorBidi"/>
          <w:color w:val="FF0000"/>
          <w:sz w:val="28"/>
          <w:szCs w:val="28"/>
        </w:rPr>
        <w:t>100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éléments, il vaut mieux se renseigner auprès de chacun ou auprès de 50% d’entre eux au moins (50 unités dépasse 50% parmi 87).</w:t>
      </w:r>
    </w:p>
    <w:p w:rsidR="008622F1" w:rsidRPr="00A679C4" w:rsidRDefault="00880C31" w:rsidP="00B43B2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622F1" w:rsidRDefault="00880C31" w:rsidP="00200EC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622F1">
        <w:rPr>
          <w:rFonts w:asciiTheme="majorBidi" w:hAnsiTheme="majorBidi" w:cstheme="majorBidi"/>
          <w:sz w:val="28"/>
          <w:szCs w:val="28"/>
        </w:rPr>
        <w:t xml:space="preserve">« Afin de mesurer le rapport de causalité entre la variable indépendante et la variable dépendante, nous avons </w:t>
      </w:r>
      <w:r w:rsidR="00237689">
        <w:rPr>
          <w:rFonts w:asciiTheme="majorBidi" w:hAnsiTheme="majorBidi" w:cstheme="majorBidi"/>
          <w:sz w:val="28"/>
          <w:szCs w:val="28"/>
        </w:rPr>
        <w:t>opté pour la méthode qualitative appliquée par la technique de l’entretien</w:t>
      </w:r>
      <w:r w:rsidR="00200ECE">
        <w:rPr>
          <w:rFonts w:asciiTheme="majorBidi" w:hAnsiTheme="majorBidi" w:cstheme="majorBidi"/>
          <w:sz w:val="28"/>
          <w:szCs w:val="28"/>
        </w:rPr>
        <w:t>.</w:t>
      </w:r>
      <w:r w:rsidR="00237689">
        <w:rPr>
          <w:rFonts w:asciiTheme="majorBidi" w:hAnsiTheme="majorBidi" w:cstheme="majorBidi"/>
          <w:sz w:val="28"/>
          <w:szCs w:val="28"/>
        </w:rPr>
        <w:t> »</w:t>
      </w:r>
      <w:r w:rsidR="00200ECE" w:rsidRPr="00200ECE">
        <w:rPr>
          <w:rFonts w:asciiTheme="majorBidi" w:hAnsiTheme="majorBidi" w:cstheme="majorBidi"/>
          <w:sz w:val="28"/>
          <w:szCs w:val="28"/>
        </w:rPr>
        <w:t xml:space="preserve"> </w:t>
      </w:r>
      <w:r w:rsidR="00200ECE">
        <w:rPr>
          <w:rFonts w:asciiTheme="majorBidi" w:hAnsiTheme="majorBidi" w:cstheme="majorBidi"/>
          <w:sz w:val="28"/>
          <w:szCs w:val="28"/>
        </w:rPr>
        <w:t xml:space="preserve">(2 points)  </w:t>
      </w:r>
    </w:p>
    <w:p w:rsidR="00880C31" w:rsidRDefault="00F835CE" w:rsidP="00880C31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En se référant à l’objectif annoncé par les chercheurs, ce</w:t>
      </w:r>
      <w:r w:rsidR="00880C31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choix méthodologique est faux puisque le rapport de causalité ne peut être mesuré ni par la méthode qualitative, ni par la technique de l’entretien.</w:t>
      </w:r>
    </w:p>
    <w:p w:rsidR="00F835CE" w:rsidRDefault="00F835CE" w:rsidP="00F835CE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F835CE">
        <w:rPr>
          <w:rFonts w:asciiTheme="majorBidi" w:hAnsiTheme="majorBidi" w:cstheme="majorBidi"/>
          <w:sz w:val="28"/>
          <w:szCs w:val="28"/>
        </w:rPr>
        <w:lastRenderedPageBreak/>
        <w:t>L’étudiant peut également justifier la réponse</w:t>
      </w:r>
      <w:r>
        <w:rPr>
          <w:rFonts w:asciiTheme="majorBidi" w:hAnsiTheme="majorBidi" w:cstheme="majorBidi"/>
          <w:sz w:val="28"/>
          <w:szCs w:val="28"/>
        </w:rPr>
        <w:t xml:space="preserve"> d’une autre manière</w:t>
      </w:r>
      <w:r w:rsidRPr="00F835CE">
        <w:rPr>
          <w:rFonts w:asciiTheme="majorBidi" w:hAnsiTheme="majorBidi" w:cstheme="majorBidi"/>
          <w:sz w:val="28"/>
          <w:szCs w:val="28"/>
        </w:rPr>
        <w:t xml:space="preserve"> en disant que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le rapport de causalité </w:t>
      </w:r>
      <w:r>
        <w:rPr>
          <w:rFonts w:asciiTheme="majorBidi" w:hAnsiTheme="majorBidi" w:cstheme="majorBidi"/>
          <w:color w:val="FF0000"/>
          <w:sz w:val="28"/>
          <w:szCs w:val="28"/>
        </w:rPr>
        <w:t>se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mesur</w:t>
      </w:r>
      <w:r>
        <w:rPr>
          <w:rFonts w:asciiTheme="majorBidi" w:hAnsiTheme="majorBidi" w:cstheme="majorBidi"/>
          <w:color w:val="FF0000"/>
          <w:sz w:val="28"/>
          <w:szCs w:val="28"/>
        </w:rPr>
        <w:t>e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uniquement 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par la méthode </w:t>
      </w:r>
      <w:r>
        <w:rPr>
          <w:rFonts w:asciiTheme="majorBidi" w:hAnsiTheme="majorBidi" w:cstheme="majorBidi"/>
          <w:color w:val="FF0000"/>
          <w:sz w:val="28"/>
          <w:szCs w:val="28"/>
        </w:rPr>
        <w:t>quantitative appliquée par une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technique </w:t>
      </w:r>
      <w:r>
        <w:rPr>
          <w:rFonts w:asciiTheme="majorBidi" w:hAnsiTheme="majorBidi" w:cstheme="majorBidi"/>
          <w:color w:val="FF0000"/>
          <w:sz w:val="28"/>
          <w:szCs w:val="28"/>
        </w:rPr>
        <w:t>quantitative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F835CE" w:rsidRPr="00880C31" w:rsidRDefault="00F835CE" w:rsidP="00880C31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237689" w:rsidRDefault="00880C31" w:rsidP="00200EC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37689">
        <w:rPr>
          <w:rFonts w:asciiTheme="majorBidi" w:hAnsiTheme="majorBidi" w:cstheme="majorBidi"/>
          <w:sz w:val="28"/>
          <w:szCs w:val="28"/>
        </w:rPr>
        <w:t>« Afin de mesurer le rapport de causalité entre la variable indépendante et la variable dépendante, nous avons opté pour la méthode qualitative appliquée par la technique du questionnaire</w:t>
      </w:r>
      <w:r w:rsidR="00200ECE">
        <w:rPr>
          <w:rFonts w:asciiTheme="majorBidi" w:hAnsiTheme="majorBidi" w:cstheme="majorBidi"/>
          <w:sz w:val="28"/>
          <w:szCs w:val="28"/>
        </w:rPr>
        <w:t>.</w:t>
      </w:r>
      <w:r w:rsidR="00237689">
        <w:rPr>
          <w:rFonts w:asciiTheme="majorBidi" w:hAnsiTheme="majorBidi" w:cstheme="majorBidi"/>
          <w:sz w:val="28"/>
          <w:szCs w:val="28"/>
        </w:rPr>
        <w:t xml:space="preserve"> »</w:t>
      </w:r>
      <w:r w:rsidR="00200ECE" w:rsidRPr="00200ECE">
        <w:rPr>
          <w:rFonts w:asciiTheme="majorBidi" w:hAnsiTheme="majorBidi" w:cstheme="majorBidi"/>
          <w:sz w:val="28"/>
          <w:szCs w:val="28"/>
        </w:rPr>
        <w:t xml:space="preserve"> </w:t>
      </w:r>
      <w:r w:rsidR="00200ECE">
        <w:rPr>
          <w:rFonts w:asciiTheme="majorBidi" w:hAnsiTheme="majorBidi" w:cstheme="majorBidi"/>
          <w:sz w:val="28"/>
          <w:szCs w:val="28"/>
        </w:rPr>
        <w:t xml:space="preserve">(2 points)  </w:t>
      </w:r>
    </w:p>
    <w:p w:rsidR="00880C31" w:rsidRDefault="00F835CE" w:rsidP="00F835CE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En se référant à l’objectif annoncé par les chercheurs, c</w:t>
      </w:r>
      <w:r w:rsidR="00880C31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e choix méthodologique est faux puisque le rapport de causalité ne peut </w:t>
      </w:r>
      <w:r w:rsidR="00AB0DCB">
        <w:rPr>
          <w:rFonts w:asciiTheme="majorBidi" w:hAnsiTheme="majorBidi" w:cstheme="majorBidi"/>
          <w:color w:val="FF0000"/>
          <w:sz w:val="28"/>
          <w:szCs w:val="28"/>
        </w:rPr>
        <w:t xml:space="preserve">pas </w:t>
      </w:r>
      <w:r w:rsidR="00880C31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être mesuré par la méthode qualitative, </w:t>
      </w:r>
      <w:r w:rsidR="00880C31">
        <w:rPr>
          <w:rFonts w:asciiTheme="majorBidi" w:hAnsiTheme="majorBidi" w:cstheme="majorBidi"/>
          <w:color w:val="FF0000"/>
          <w:sz w:val="28"/>
          <w:szCs w:val="28"/>
        </w:rPr>
        <w:t xml:space="preserve">et </w:t>
      </w:r>
      <w:r w:rsidR="00B30EE4">
        <w:rPr>
          <w:rFonts w:asciiTheme="majorBidi" w:hAnsiTheme="majorBidi" w:cstheme="majorBidi"/>
          <w:color w:val="FF0000"/>
          <w:sz w:val="28"/>
          <w:szCs w:val="28"/>
        </w:rPr>
        <w:t xml:space="preserve"> de l’autre part, </w:t>
      </w:r>
      <w:r w:rsidR="00880C31">
        <w:rPr>
          <w:rFonts w:asciiTheme="majorBidi" w:hAnsiTheme="majorBidi" w:cstheme="majorBidi"/>
          <w:color w:val="FF0000"/>
          <w:sz w:val="28"/>
          <w:szCs w:val="28"/>
        </w:rPr>
        <w:t>la méth</w:t>
      </w:r>
      <w:r>
        <w:rPr>
          <w:rFonts w:asciiTheme="majorBidi" w:hAnsiTheme="majorBidi" w:cstheme="majorBidi"/>
          <w:color w:val="FF0000"/>
          <w:sz w:val="28"/>
          <w:szCs w:val="28"/>
        </w:rPr>
        <w:t>ode</w:t>
      </w:r>
      <w:r w:rsidR="00880C31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qualitative ne peut pas être appliquée </w:t>
      </w:r>
      <w:r w:rsidR="00880C31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par la technique </w:t>
      </w:r>
      <w:r>
        <w:rPr>
          <w:rFonts w:asciiTheme="majorBidi" w:hAnsiTheme="majorBidi" w:cstheme="majorBidi"/>
          <w:color w:val="FF0000"/>
          <w:sz w:val="28"/>
          <w:szCs w:val="28"/>
        </w:rPr>
        <w:t>du questionnaire</w:t>
      </w:r>
      <w:r w:rsidR="00880C31" w:rsidRPr="00880C31">
        <w:rPr>
          <w:rFonts w:asciiTheme="majorBidi" w:hAnsiTheme="majorBidi" w:cstheme="majorBidi"/>
          <w:color w:val="FF0000"/>
          <w:sz w:val="28"/>
          <w:szCs w:val="28"/>
        </w:rPr>
        <w:t>.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F835CE" w:rsidRPr="00880C31" w:rsidRDefault="00F835CE" w:rsidP="00F835CE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F835CE">
        <w:rPr>
          <w:rFonts w:asciiTheme="majorBidi" w:hAnsiTheme="majorBidi" w:cstheme="majorBidi"/>
          <w:sz w:val="28"/>
          <w:szCs w:val="28"/>
        </w:rPr>
        <w:t>L’étudiant peut également justifier la réponse</w:t>
      </w:r>
      <w:r>
        <w:rPr>
          <w:rFonts w:asciiTheme="majorBidi" w:hAnsiTheme="majorBidi" w:cstheme="majorBidi"/>
          <w:sz w:val="28"/>
          <w:szCs w:val="28"/>
        </w:rPr>
        <w:t xml:space="preserve"> d’une autre manière</w:t>
      </w:r>
      <w:r w:rsidRPr="00F835CE">
        <w:rPr>
          <w:rFonts w:asciiTheme="majorBidi" w:hAnsiTheme="majorBidi" w:cstheme="majorBidi"/>
          <w:sz w:val="28"/>
          <w:szCs w:val="28"/>
        </w:rPr>
        <w:t xml:space="preserve"> en disant que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le rapport de causalité </w:t>
      </w:r>
      <w:r>
        <w:rPr>
          <w:rFonts w:asciiTheme="majorBidi" w:hAnsiTheme="majorBidi" w:cstheme="majorBidi"/>
          <w:color w:val="FF0000"/>
          <w:sz w:val="28"/>
          <w:szCs w:val="28"/>
        </w:rPr>
        <w:t>se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mesur</w:t>
      </w:r>
      <w:r>
        <w:rPr>
          <w:rFonts w:asciiTheme="majorBidi" w:hAnsiTheme="majorBidi" w:cstheme="majorBidi"/>
          <w:color w:val="FF0000"/>
          <w:sz w:val="28"/>
          <w:szCs w:val="28"/>
        </w:rPr>
        <w:t>e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uniquement 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par la méthode </w:t>
      </w:r>
      <w:r>
        <w:rPr>
          <w:rFonts w:asciiTheme="majorBidi" w:hAnsiTheme="majorBidi" w:cstheme="majorBidi"/>
          <w:color w:val="FF0000"/>
          <w:sz w:val="28"/>
          <w:szCs w:val="28"/>
        </w:rPr>
        <w:t>quantitative appliquée par une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technique </w:t>
      </w:r>
      <w:r>
        <w:rPr>
          <w:rFonts w:asciiTheme="majorBidi" w:hAnsiTheme="majorBidi" w:cstheme="majorBidi"/>
          <w:color w:val="FF0000"/>
          <w:sz w:val="28"/>
          <w:szCs w:val="28"/>
        </w:rPr>
        <w:t>quantitative</w:t>
      </w:r>
      <w:r w:rsidRPr="00880C31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F835CE" w:rsidRDefault="00F835CE" w:rsidP="00200EC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37689">
        <w:rPr>
          <w:rFonts w:asciiTheme="majorBidi" w:hAnsiTheme="majorBidi" w:cstheme="majorBidi"/>
          <w:sz w:val="28"/>
          <w:szCs w:val="28"/>
        </w:rPr>
        <w:t>« Afin de mesurer le rapport de causalité entre la variable indépendante et la variable dépendante, nous avons opté pour la méthode quantitative appliquée par la technique du questionnaire</w:t>
      </w:r>
      <w:r w:rsidR="00200ECE">
        <w:rPr>
          <w:rFonts w:asciiTheme="majorBidi" w:hAnsiTheme="majorBidi" w:cstheme="majorBidi"/>
          <w:sz w:val="28"/>
          <w:szCs w:val="28"/>
        </w:rPr>
        <w:t>.</w:t>
      </w:r>
      <w:r w:rsidR="00237689">
        <w:rPr>
          <w:rFonts w:asciiTheme="majorBidi" w:hAnsiTheme="majorBidi" w:cstheme="majorBidi"/>
          <w:sz w:val="28"/>
          <w:szCs w:val="28"/>
        </w:rPr>
        <w:t> »</w:t>
      </w:r>
      <w:r w:rsidR="00200ECE" w:rsidRPr="00200ECE">
        <w:rPr>
          <w:rFonts w:asciiTheme="majorBidi" w:hAnsiTheme="majorBidi" w:cstheme="majorBidi"/>
          <w:sz w:val="28"/>
          <w:szCs w:val="28"/>
        </w:rPr>
        <w:t xml:space="preserve"> </w:t>
      </w:r>
      <w:r w:rsidR="00200ECE">
        <w:rPr>
          <w:rFonts w:asciiTheme="majorBidi" w:hAnsiTheme="majorBidi" w:cstheme="majorBidi"/>
          <w:sz w:val="28"/>
          <w:szCs w:val="28"/>
        </w:rPr>
        <w:t>(2 points)</w:t>
      </w:r>
    </w:p>
    <w:p w:rsidR="00B30EE4" w:rsidRDefault="00B30EE4" w:rsidP="00B30EE4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En se référant à l’objectif annoncé par les chercheurs, c</w:t>
      </w:r>
      <w:r w:rsidR="00F835CE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e choix méthodologique est </w:t>
      </w:r>
      <w:r w:rsidR="00F835CE">
        <w:rPr>
          <w:rFonts w:asciiTheme="majorBidi" w:hAnsiTheme="majorBidi" w:cstheme="majorBidi"/>
          <w:color w:val="FF0000"/>
          <w:sz w:val="28"/>
          <w:szCs w:val="28"/>
        </w:rPr>
        <w:t>juste</w:t>
      </w:r>
      <w:r w:rsidR="00F835CE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puisque le rapport de causalité </w:t>
      </w:r>
      <w:r w:rsidR="00F835CE">
        <w:rPr>
          <w:rFonts w:asciiTheme="majorBidi" w:hAnsiTheme="majorBidi" w:cstheme="majorBidi"/>
          <w:color w:val="FF0000"/>
          <w:sz w:val="28"/>
          <w:szCs w:val="28"/>
        </w:rPr>
        <w:t>se</w:t>
      </w:r>
      <w:r w:rsidR="00F835CE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mesur</w:t>
      </w:r>
      <w:r w:rsidR="00F835CE">
        <w:rPr>
          <w:rFonts w:asciiTheme="majorBidi" w:hAnsiTheme="majorBidi" w:cstheme="majorBidi"/>
          <w:color w:val="FF0000"/>
          <w:sz w:val="28"/>
          <w:szCs w:val="28"/>
        </w:rPr>
        <w:t>e</w:t>
      </w:r>
      <w:r w:rsidR="00F835CE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par la méthode </w:t>
      </w:r>
      <w:r w:rsidR="00F835CE">
        <w:rPr>
          <w:rFonts w:asciiTheme="majorBidi" w:hAnsiTheme="majorBidi" w:cstheme="majorBidi"/>
          <w:color w:val="FF0000"/>
          <w:sz w:val="28"/>
          <w:szCs w:val="28"/>
        </w:rPr>
        <w:t xml:space="preserve">quantitative qui s’applique </w:t>
      </w:r>
      <w:r w:rsidR="00AB0DCB">
        <w:rPr>
          <w:rFonts w:asciiTheme="majorBidi" w:hAnsiTheme="majorBidi" w:cstheme="majorBidi"/>
          <w:color w:val="FF0000"/>
          <w:sz w:val="28"/>
          <w:szCs w:val="28"/>
        </w:rPr>
        <w:t xml:space="preserve">par </w:t>
      </w:r>
      <w:r>
        <w:rPr>
          <w:rFonts w:asciiTheme="majorBidi" w:hAnsiTheme="majorBidi" w:cstheme="majorBidi"/>
          <w:color w:val="FF0000"/>
          <w:sz w:val="28"/>
          <w:szCs w:val="28"/>
        </w:rPr>
        <w:t>des</w:t>
      </w:r>
      <w:r w:rsidR="00F835CE">
        <w:rPr>
          <w:rFonts w:asciiTheme="majorBidi" w:hAnsiTheme="majorBidi" w:cstheme="majorBidi"/>
          <w:color w:val="FF0000"/>
          <w:sz w:val="28"/>
          <w:szCs w:val="28"/>
        </w:rPr>
        <w:t xml:space="preserve"> technique</w:t>
      </w:r>
      <w:r>
        <w:rPr>
          <w:rFonts w:asciiTheme="majorBidi" w:hAnsiTheme="majorBidi" w:cstheme="majorBidi"/>
          <w:color w:val="FF0000"/>
          <w:sz w:val="28"/>
          <w:szCs w:val="28"/>
        </w:rPr>
        <w:t>s</w:t>
      </w:r>
      <w:r w:rsidR="00F835CE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F835CE">
        <w:rPr>
          <w:rFonts w:asciiTheme="majorBidi" w:hAnsiTheme="majorBidi" w:cstheme="majorBidi"/>
          <w:color w:val="FF0000"/>
          <w:sz w:val="28"/>
          <w:szCs w:val="28"/>
        </w:rPr>
        <w:t>quantitative</w:t>
      </w:r>
      <w:r>
        <w:rPr>
          <w:rFonts w:asciiTheme="majorBidi" w:hAnsiTheme="majorBidi" w:cstheme="majorBidi"/>
          <w:color w:val="FF0000"/>
          <w:sz w:val="28"/>
          <w:szCs w:val="28"/>
        </w:rPr>
        <w:t>s</w:t>
      </w:r>
      <w:r w:rsidR="00F835C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</w:rPr>
        <w:t>dont</w:t>
      </w:r>
      <w:r w:rsidR="00F835C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F835CE" w:rsidRPr="00880C3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F835CE">
        <w:rPr>
          <w:rFonts w:asciiTheme="majorBidi" w:hAnsiTheme="majorBidi" w:cstheme="majorBidi"/>
          <w:color w:val="FF0000"/>
          <w:sz w:val="28"/>
          <w:szCs w:val="28"/>
        </w:rPr>
        <w:t>le questionnaire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fait partie</w:t>
      </w:r>
      <w:r w:rsidR="00F835CE" w:rsidRPr="00880C31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237689" w:rsidRPr="00AB0DCB" w:rsidRDefault="00B30EE4" w:rsidP="00B30EE4">
      <w:pPr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AB0DCB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Remarque : </w:t>
      </w:r>
      <w:r w:rsidR="00200ECE" w:rsidRPr="00AB0DCB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 </w:t>
      </w:r>
    </w:p>
    <w:p w:rsidR="00B30EE4" w:rsidRPr="00AB0DCB" w:rsidRDefault="00B30EE4" w:rsidP="00B30EE4">
      <w:pPr>
        <w:jc w:val="both"/>
        <w:rPr>
          <w:rFonts w:asciiTheme="majorBidi" w:hAnsiTheme="majorBidi" w:cstheme="majorBidi"/>
          <w:color w:val="00B050"/>
          <w:sz w:val="28"/>
          <w:szCs w:val="28"/>
        </w:rPr>
      </w:pPr>
      <w:r w:rsidRPr="00AB0DCB">
        <w:rPr>
          <w:rFonts w:asciiTheme="majorBidi" w:hAnsiTheme="majorBidi" w:cstheme="majorBidi"/>
          <w:color w:val="00B050"/>
          <w:sz w:val="28"/>
          <w:szCs w:val="28"/>
        </w:rPr>
        <w:t xml:space="preserve">Pour les situations de recherche 3, 4 et 5, l’étudiant doit obligatoirement lier sa réponse à l’objectif annoncé par les chercheurs pour pouvoir l’évaluer. </w:t>
      </w:r>
    </w:p>
    <w:p w:rsidR="00200ECE" w:rsidRDefault="00200ECE" w:rsidP="0023768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0ECE">
        <w:rPr>
          <w:rFonts w:asciiTheme="majorBidi" w:hAnsiTheme="majorBidi" w:cstheme="majorBidi"/>
          <w:b/>
          <w:bCs/>
          <w:sz w:val="28"/>
          <w:szCs w:val="28"/>
        </w:rPr>
        <w:t>Question 2 :</w:t>
      </w:r>
    </w:p>
    <w:p w:rsidR="00176267" w:rsidRDefault="00200ECE" w:rsidP="00237689">
      <w:pPr>
        <w:jc w:val="both"/>
        <w:rPr>
          <w:rFonts w:asciiTheme="majorBidi" w:hAnsiTheme="majorBidi" w:cstheme="majorBidi"/>
          <w:sz w:val="28"/>
          <w:szCs w:val="28"/>
        </w:rPr>
      </w:pPr>
      <w:r w:rsidRPr="00200ECE">
        <w:rPr>
          <w:rFonts w:asciiTheme="majorBidi" w:hAnsiTheme="majorBidi" w:cstheme="majorBidi"/>
          <w:sz w:val="28"/>
          <w:szCs w:val="28"/>
        </w:rPr>
        <w:t xml:space="preserve">Pour une recherche intitulée </w:t>
      </w:r>
      <w:r w:rsidR="00176267">
        <w:rPr>
          <w:rFonts w:asciiTheme="majorBidi" w:hAnsiTheme="majorBidi" w:cstheme="majorBidi"/>
          <w:sz w:val="28"/>
          <w:szCs w:val="28"/>
        </w:rPr>
        <w:t>« L’impact de la religiosité sur le rapport au travail des salariés » :</w:t>
      </w:r>
    </w:p>
    <w:p w:rsidR="00200ECE" w:rsidRDefault="000B6861" w:rsidP="000B686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Qu</w:t>
      </w:r>
      <w:r w:rsidR="00176267">
        <w:rPr>
          <w:rFonts w:asciiTheme="majorBidi" w:hAnsiTheme="majorBidi" w:cstheme="majorBidi"/>
          <w:sz w:val="28"/>
          <w:szCs w:val="28"/>
        </w:rPr>
        <w:t>elle est la méthode adéquate pour répondre à la problématique ? Justifier votre réponse.</w:t>
      </w:r>
      <w:r w:rsidR="0073489E" w:rsidRPr="0073489E">
        <w:rPr>
          <w:rFonts w:asciiTheme="majorBidi" w:hAnsiTheme="majorBidi" w:cstheme="majorBidi"/>
          <w:sz w:val="28"/>
          <w:szCs w:val="28"/>
        </w:rPr>
        <w:t xml:space="preserve"> </w:t>
      </w:r>
      <w:r w:rsidR="0073489E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3</w:t>
      </w:r>
      <w:r w:rsidR="0073489E">
        <w:rPr>
          <w:rFonts w:asciiTheme="majorBidi" w:hAnsiTheme="majorBidi" w:cstheme="majorBidi"/>
          <w:sz w:val="28"/>
          <w:szCs w:val="28"/>
        </w:rPr>
        <w:t xml:space="preserve"> points)  </w:t>
      </w:r>
    </w:p>
    <w:p w:rsidR="00B30EE4" w:rsidRDefault="00B30EE4" w:rsidP="00B30EE4">
      <w:pPr>
        <w:jc w:val="both"/>
        <w:rPr>
          <w:rFonts w:asciiTheme="majorBidi" w:hAnsiTheme="majorBidi" w:cstheme="majorBidi"/>
          <w:sz w:val="28"/>
          <w:szCs w:val="28"/>
        </w:rPr>
      </w:pPr>
      <w:r w:rsidRPr="00B30EE4">
        <w:rPr>
          <w:rFonts w:asciiTheme="majorBidi" w:hAnsiTheme="majorBidi" w:cstheme="majorBidi"/>
          <w:color w:val="FF0000"/>
          <w:sz w:val="28"/>
          <w:szCs w:val="28"/>
        </w:rPr>
        <w:t xml:space="preserve">La méthode adéquate dans ce cas est la méthode quantitative </w:t>
      </w:r>
      <w:r w:rsidRPr="00B30EE4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(1point)</w:t>
      </w:r>
      <w:r w:rsidRPr="00B30EE4">
        <w:rPr>
          <w:rFonts w:asciiTheme="majorBidi" w:hAnsiTheme="majorBidi" w:cstheme="majorBidi"/>
          <w:color w:val="FF0000"/>
          <w:sz w:val="28"/>
          <w:szCs w:val="28"/>
        </w:rPr>
        <w:t xml:space="preserve"> puisqu’elle permet de mesurer le rapport de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causalité visé dans cette recherche. </w:t>
      </w:r>
      <w:r w:rsidRPr="00B30EE4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(2points)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</w:p>
    <w:p w:rsidR="00B30EE4" w:rsidRDefault="00B30EE4" w:rsidP="000B686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76267" w:rsidRDefault="00176267" w:rsidP="0017626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Citez deux techniques permettant de l’appliquer.</w:t>
      </w:r>
      <w:r w:rsidR="0073489E" w:rsidRPr="0073489E">
        <w:rPr>
          <w:rFonts w:asciiTheme="majorBidi" w:hAnsiTheme="majorBidi" w:cstheme="majorBidi"/>
          <w:sz w:val="28"/>
          <w:szCs w:val="28"/>
        </w:rPr>
        <w:t xml:space="preserve"> </w:t>
      </w:r>
      <w:r w:rsidR="0073489E">
        <w:rPr>
          <w:rFonts w:asciiTheme="majorBidi" w:hAnsiTheme="majorBidi" w:cstheme="majorBidi"/>
          <w:sz w:val="28"/>
          <w:szCs w:val="28"/>
        </w:rPr>
        <w:t xml:space="preserve">(2 points)  </w:t>
      </w:r>
    </w:p>
    <w:p w:rsidR="00A471A5" w:rsidRDefault="00B30EE4" w:rsidP="00A471A5">
      <w:pPr>
        <w:jc w:val="both"/>
        <w:rPr>
          <w:rFonts w:asciiTheme="majorBidi" w:hAnsiTheme="majorBidi" w:cstheme="majorBidi"/>
          <w:sz w:val="28"/>
          <w:szCs w:val="28"/>
        </w:rPr>
      </w:pPr>
      <w:r w:rsidRPr="00A471A5">
        <w:rPr>
          <w:rFonts w:asciiTheme="majorBidi" w:hAnsiTheme="majorBidi" w:cstheme="majorBidi"/>
          <w:color w:val="FF0000"/>
          <w:sz w:val="28"/>
          <w:szCs w:val="28"/>
        </w:rPr>
        <w:t>Le questionnaire</w:t>
      </w:r>
      <w:r w:rsidR="00A471A5" w:rsidRPr="00A471A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A471A5" w:rsidRPr="00A471A5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(1 point)</w:t>
      </w:r>
      <w:r w:rsidR="00A471A5" w:rsidRPr="00A471A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471A5">
        <w:rPr>
          <w:rFonts w:asciiTheme="majorBidi" w:hAnsiTheme="majorBidi" w:cstheme="majorBidi"/>
          <w:color w:val="FF0000"/>
          <w:sz w:val="28"/>
          <w:szCs w:val="28"/>
        </w:rPr>
        <w:t xml:space="preserve"> et l’observation</w:t>
      </w:r>
      <w:r w:rsidR="00A471A5" w:rsidRPr="00A471A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A471A5">
        <w:rPr>
          <w:rFonts w:asciiTheme="majorBidi" w:hAnsiTheme="majorBidi" w:cstheme="majorBidi"/>
          <w:color w:val="FF0000"/>
          <w:sz w:val="28"/>
          <w:szCs w:val="28"/>
        </w:rPr>
        <w:t xml:space="preserve">en situation </w:t>
      </w:r>
      <w:r w:rsidR="00A471A5" w:rsidRPr="00A471A5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(1 point)</w:t>
      </w:r>
      <w:r w:rsidR="00A471A5">
        <w:rPr>
          <w:rFonts w:asciiTheme="majorBidi" w:hAnsiTheme="majorBidi" w:cstheme="majorBidi"/>
          <w:sz w:val="28"/>
          <w:szCs w:val="28"/>
        </w:rPr>
        <w:t xml:space="preserve"> (avec grille d’observation et non pas un cahier de bord)</w:t>
      </w:r>
    </w:p>
    <w:p w:rsidR="00AB0DCB" w:rsidRPr="00AB0DCB" w:rsidRDefault="00A471A5" w:rsidP="00A471A5">
      <w:pPr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AB0DCB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Remarque : </w:t>
      </w:r>
    </w:p>
    <w:p w:rsidR="00176267" w:rsidRPr="00AB0DCB" w:rsidRDefault="00AB0DCB" w:rsidP="00A471A5">
      <w:pPr>
        <w:jc w:val="both"/>
        <w:rPr>
          <w:rFonts w:asciiTheme="majorBidi" w:hAnsiTheme="majorBidi" w:cstheme="majorBidi"/>
          <w:color w:val="00B050"/>
          <w:sz w:val="28"/>
          <w:szCs w:val="28"/>
        </w:rPr>
      </w:pPr>
      <w:r w:rsidRPr="00AB0DCB">
        <w:rPr>
          <w:rFonts w:asciiTheme="majorBidi" w:hAnsiTheme="majorBidi" w:cstheme="majorBidi"/>
          <w:color w:val="00B050"/>
          <w:sz w:val="28"/>
          <w:szCs w:val="28"/>
        </w:rPr>
        <w:t>Malgré</w:t>
      </w:r>
      <w:r w:rsidR="00A471A5" w:rsidRPr="00AB0DCB">
        <w:rPr>
          <w:rFonts w:asciiTheme="majorBidi" w:hAnsiTheme="majorBidi" w:cstheme="majorBidi"/>
          <w:color w:val="00B050"/>
          <w:sz w:val="28"/>
          <w:szCs w:val="28"/>
        </w:rPr>
        <w:t xml:space="preserve"> que l’expérimentation est une technique quantitative, elle ne peut pas être proposée et appliquée dans ce cas puisque la variable indépendante (religiosité) ne peut pas être manipulée par le chercheur</w:t>
      </w:r>
      <w:r w:rsidR="00C922D9" w:rsidRPr="00AB0DCB">
        <w:rPr>
          <w:rFonts w:asciiTheme="majorBidi" w:hAnsiTheme="majorBidi" w:cstheme="majorBidi"/>
          <w:color w:val="00B050"/>
          <w:sz w:val="28"/>
          <w:szCs w:val="28"/>
        </w:rPr>
        <w:t xml:space="preserve"> (le chercheur ne peut pas accroitre ou baisser la religiosité dans une situation expérimentale)</w:t>
      </w:r>
      <w:r w:rsidR="00A471A5" w:rsidRPr="00AB0DCB">
        <w:rPr>
          <w:rFonts w:asciiTheme="majorBidi" w:hAnsiTheme="majorBidi" w:cstheme="majorBidi"/>
          <w:color w:val="00B050"/>
          <w:sz w:val="28"/>
          <w:szCs w:val="28"/>
        </w:rPr>
        <w:t xml:space="preserve">  </w:t>
      </w:r>
    </w:p>
    <w:p w:rsidR="00B43B2D" w:rsidRDefault="00B43B2D" w:rsidP="00B43B2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0ECE">
        <w:rPr>
          <w:rFonts w:asciiTheme="majorBidi" w:hAnsiTheme="majorBidi" w:cstheme="majorBidi"/>
          <w:b/>
          <w:bCs/>
          <w:sz w:val="28"/>
          <w:szCs w:val="28"/>
        </w:rPr>
        <w:t xml:space="preserve">Question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200ECE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B43B2D" w:rsidRDefault="00B43B2D" w:rsidP="000B6861">
      <w:pPr>
        <w:jc w:val="both"/>
        <w:rPr>
          <w:rFonts w:asciiTheme="majorBidi" w:hAnsiTheme="majorBidi" w:cstheme="majorBidi"/>
          <w:sz w:val="28"/>
          <w:szCs w:val="28"/>
        </w:rPr>
      </w:pPr>
      <w:r w:rsidRPr="00200ECE">
        <w:rPr>
          <w:rFonts w:asciiTheme="majorBidi" w:hAnsiTheme="majorBidi" w:cstheme="majorBidi"/>
          <w:sz w:val="28"/>
          <w:szCs w:val="28"/>
        </w:rPr>
        <w:t>Pour</w:t>
      </w:r>
      <w:r>
        <w:rPr>
          <w:rFonts w:asciiTheme="majorBidi" w:hAnsiTheme="majorBidi" w:cstheme="majorBidi"/>
          <w:sz w:val="28"/>
          <w:szCs w:val="28"/>
        </w:rPr>
        <w:t xml:space="preserve"> étudier la conscience de classe chez les ouvriers, évaluez l’indicateur de se syndiquer.</w:t>
      </w:r>
      <w:r w:rsidRPr="00B43B2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="000B6861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points)  </w:t>
      </w:r>
    </w:p>
    <w:p w:rsidR="00C922D9" w:rsidRDefault="00C922D9" w:rsidP="00AB0DC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Partant de l’idée que tous les indicateurs sont imparfaits, </w:t>
      </w:r>
      <w:r w:rsidRPr="00AB0DCB">
        <w:rPr>
          <w:rFonts w:asciiTheme="majorBidi" w:hAnsiTheme="majorBidi" w:cstheme="majorBidi"/>
          <w:sz w:val="28"/>
          <w:szCs w:val="28"/>
          <w:u w:val="single"/>
        </w:rPr>
        <w:t>l’étudiant doit faire ressortir la faibl</w:t>
      </w:r>
      <w:r w:rsidR="00AB0DCB" w:rsidRPr="00AB0DCB">
        <w:rPr>
          <w:rFonts w:asciiTheme="majorBidi" w:hAnsiTheme="majorBidi" w:cstheme="majorBidi"/>
          <w:sz w:val="28"/>
          <w:szCs w:val="28"/>
          <w:u w:val="single"/>
        </w:rPr>
        <w:t>e</w:t>
      </w:r>
      <w:r w:rsidRPr="00AB0DCB">
        <w:rPr>
          <w:rFonts w:asciiTheme="majorBidi" w:hAnsiTheme="majorBidi" w:cstheme="majorBidi"/>
          <w:sz w:val="28"/>
          <w:szCs w:val="28"/>
          <w:u w:val="single"/>
        </w:rPr>
        <w:t>sse de cet indicateur et non pas dégager d’autres</w:t>
      </w:r>
      <w:r>
        <w:rPr>
          <w:rFonts w:asciiTheme="majorBidi" w:hAnsiTheme="majorBidi" w:cstheme="majorBidi"/>
          <w:sz w:val="28"/>
          <w:szCs w:val="28"/>
        </w:rPr>
        <w:t>. Il peut ainsi soulever au moins l’un des points suivant</w:t>
      </w:r>
      <w:r w:rsidR="00AB0DCB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 :</w:t>
      </w:r>
    </w:p>
    <w:p w:rsidR="00C922D9" w:rsidRPr="00AB0DCB" w:rsidRDefault="00C922D9" w:rsidP="00AB0DCB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B0DCB">
        <w:rPr>
          <w:rFonts w:asciiTheme="majorBidi" w:hAnsiTheme="majorBidi" w:cstheme="majorBidi"/>
          <w:color w:val="FF0000"/>
          <w:sz w:val="28"/>
          <w:szCs w:val="28"/>
        </w:rPr>
        <w:t xml:space="preserve">- les ouvriers peuvent ne pas se syndiquer non pas par absence de conscience de classe mais en faisant recours à d’autres institutions pour </w:t>
      </w:r>
      <w:r w:rsidR="00AB0DCB">
        <w:rPr>
          <w:rFonts w:asciiTheme="majorBidi" w:hAnsiTheme="majorBidi" w:cstheme="majorBidi"/>
          <w:color w:val="FF0000"/>
          <w:sz w:val="28"/>
          <w:szCs w:val="28"/>
        </w:rPr>
        <w:t>revendiquer leurs</w:t>
      </w:r>
      <w:r w:rsidRPr="00AB0DCB">
        <w:rPr>
          <w:rFonts w:asciiTheme="majorBidi" w:hAnsiTheme="majorBidi" w:cstheme="majorBidi"/>
          <w:color w:val="FF0000"/>
          <w:sz w:val="28"/>
          <w:szCs w:val="28"/>
        </w:rPr>
        <w:t xml:space="preserve"> droits comme les associations, les ONG, les parties politiques…etc</w:t>
      </w:r>
    </w:p>
    <w:p w:rsidR="00C922D9" w:rsidRPr="00AB0DCB" w:rsidRDefault="00C922D9" w:rsidP="00C922D9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B0DCB">
        <w:rPr>
          <w:rFonts w:asciiTheme="majorBidi" w:hAnsiTheme="majorBidi" w:cstheme="majorBidi"/>
          <w:color w:val="FF0000"/>
          <w:sz w:val="28"/>
          <w:szCs w:val="28"/>
        </w:rPr>
        <w:t xml:space="preserve">- les ouvriers peuvent se syndiquer de façon spontanée </w:t>
      </w:r>
      <w:r w:rsidR="00AB0DCB">
        <w:rPr>
          <w:rFonts w:asciiTheme="majorBidi" w:hAnsiTheme="majorBidi" w:cstheme="majorBidi"/>
          <w:color w:val="FF0000"/>
          <w:sz w:val="28"/>
          <w:szCs w:val="28"/>
        </w:rPr>
        <w:t xml:space="preserve">ou par « contagion » </w:t>
      </w:r>
      <w:r w:rsidRPr="00AB0DCB">
        <w:rPr>
          <w:rFonts w:asciiTheme="majorBidi" w:hAnsiTheme="majorBidi" w:cstheme="majorBidi"/>
          <w:color w:val="FF0000"/>
          <w:sz w:val="28"/>
          <w:szCs w:val="28"/>
        </w:rPr>
        <w:t>sans avoir une conscience de classe.</w:t>
      </w:r>
    </w:p>
    <w:p w:rsidR="00C922D9" w:rsidRPr="00AB0DCB" w:rsidRDefault="00C922D9" w:rsidP="000B6861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B0DCB">
        <w:rPr>
          <w:rFonts w:asciiTheme="majorBidi" w:hAnsiTheme="majorBidi" w:cstheme="majorBidi"/>
          <w:color w:val="FF0000"/>
          <w:sz w:val="28"/>
          <w:szCs w:val="28"/>
        </w:rPr>
        <w:t>- les ouvriers peuvent ne pas se syndiquer non pas par absence de conscience de classe mais s’ils aperçoivent que le syndicat mis en place est manipulé.</w:t>
      </w:r>
    </w:p>
    <w:p w:rsidR="00C922D9" w:rsidRPr="00AB0DCB" w:rsidRDefault="00C922D9" w:rsidP="000B6861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B0DCB">
        <w:rPr>
          <w:rFonts w:asciiTheme="majorBidi" w:hAnsiTheme="majorBidi" w:cstheme="majorBidi"/>
          <w:color w:val="FF0000"/>
          <w:sz w:val="28"/>
          <w:szCs w:val="28"/>
        </w:rPr>
        <w:t>- ou autre justification correcte.</w:t>
      </w:r>
    </w:p>
    <w:p w:rsidR="00B43B2D" w:rsidRDefault="00B43B2D" w:rsidP="0023768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37689" w:rsidRPr="00B43B2D" w:rsidRDefault="00237689" w:rsidP="00B43B2D">
      <w:pPr>
        <w:spacing w:after="0"/>
        <w:ind w:left="595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3B2D">
        <w:rPr>
          <w:rFonts w:asciiTheme="majorBidi" w:hAnsiTheme="majorBidi" w:cstheme="majorBidi"/>
          <w:b/>
          <w:bCs/>
          <w:sz w:val="24"/>
          <w:szCs w:val="24"/>
        </w:rPr>
        <w:t>L’enseignante de la matière :</w:t>
      </w:r>
    </w:p>
    <w:p w:rsidR="00237689" w:rsidRPr="00237689" w:rsidRDefault="00237689" w:rsidP="00B43B2D">
      <w:pPr>
        <w:spacing w:after="0"/>
        <w:ind w:firstLine="5954"/>
        <w:jc w:val="both"/>
        <w:rPr>
          <w:rFonts w:asciiTheme="majorBidi" w:hAnsiTheme="majorBidi" w:cstheme="majorBidi"/>
          <w:sz w:val="24"/>
          <w:szCs w:val="24"/>
        </w:rPr>
      </w:pPr>
      <w:r w:rsidRPr="00237689">
        <w:rPr>
          <w:rFonts w:asciiTheme="majorBidi" w:hAnsiTheme="majorBidi" w:cstheme="majorBidi"/>
          <w:sz w:val="24"/>
          <w:szCs w:val="24"/>
        </w:rPr>
        <w:t>Dr. Dali Kenza</w:t>
      </w:r>
    </w:p>
    <w:sectPr w:rsidR="00237689" w:rsidRPr="00237689" w:rsidSect="00697364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5D" w:rsidRDefault="0058385D" w:rsidP="00B43B2D">
      <w:pPr>
        <w:spacing w:after="0" w:line="240" w:lineRule="auto"/>
      </w:pPr>
      <w:r>
        <w:separator/>
      </w:r>
    </w:p>
  </w:endnote>
  <w:endnote w:type="continuationSeparator" w:id="1">
    <w:p w:rsidR="0058385D" w:rsidRDefault="0058385D" w:rsidP="00B4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0699"/>
      <w:docPartObj>
        <w:docPartGallery w:val="Page Numbers (Bottom of Page)"/>
        <w:docPartUnique/>
      </w:docPartObj>
    </w:sdtPr>
    <w:sdtContent>
      <w:p w:rsidR="00C922D9" w:rsidRDefault="00F7516F">
        <w:pPr>
          <w:pStyle w:val="Pieddepage"/>
          <w:jc w:val="right"/>
        </w:pPr>
        <w:fldSimple w:instr=" PAGE   \* MERGEFORMAT ">
          <w:r w:rsidR="00AD3E44">
            <w:rPr>
              <w:noProof/>
            </w:rPr>
            <w:t>1</w:t>
          </w:r>
        </w:fldSimple>
        <w:r w:rsidR="00C922D9">
          <w:t>/2</w:t>
        </w:r>
      </w:p>
    </w:sdtContent>
  </w:sdt>
  <w:p w:rsidR="00C922D9" w:rsidRDefault="00C922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5D" w:rsidRDefault="0058385D" w:rsidP="00B43B2D">
      <w:pPr>
        <w:spacing w:after="0" w:line="240" w:lineRule="auto"/>
      </w:pPr>
      <w:r>
        <w:separator/>
      </w:r>
    </w:p>
  </w:footnote>
  <w:footnote w:type="continuationSeparator" w:id="1">
    <w:p w:rsidR="0058385D" w:rsidRDefault="0058385D" w:rsidP="00B43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679C4"/>
    <w:rsid w:val="000B6861"/>
    <w:rsid w:val="00176267"/>
    <w:rsid w:val="00200ECE"/>
    <w:rsid w:val="00237689"/>
    <w:rsid w:val="003714FA"/>
    <w:rsid w:val="0058385D"/>
    <w:rsid w:val="00697364"/>
    <w:rsid w:val="0073489E"/>
    <w:rsid w:val="008622F1"/>
    <w:rsid w:val="00880C31"/>
    <w:rsid w:val="008964A5"/>
    <w:rsid w:val="008E1927"/>
    <w:rsid w:val="00975567"/>
    <w:rsid w:val="00997207"/>
    <w:rsid w:val="009D1395"/>
    <w:rsid w:val="00A471A5"/>
    <w:rsid w:val="00A679C4"/>
    <w:rsid w:val="00AB0DCB"/>
    <w:rsid w:val="00AD3E44"/>
    <w:rsid w:val="00B30EE4"/>
    <w:rsid w:val="00B43B2D"/>
    <w:rsid w:val="00C1091B"/>
    <w:rsid w:val="00C922D9"/>
    <w:rsid w:val="00CA553C"/>
    <w:rsid w:val="00F4209F"/>
    <w:rsid w:val="00F7516F"/>
    <w:rsid w:val="00F8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4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3B2D"/>
  </w:style>
  <w:style w:type="paragraph" w:styleId="Pieddepage">
    <w:name w:val="footer"/>
    <w:basedOn w:val="Normal"/>
    <w:link w:val="PieddepageCar"/>
    <w:uiPriority w:val="99"/>
    <w:unhideWhenUsed/>
    <w:rsid w:val="00B4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FSHS</cp:lastModifiedBy>
  <cp:revision>2</cp:revision>
  <dcterms:created xsi:type="dcterms:W3CDTF">2020-12-14T09:08:00Z</dcterms:created>
  <dcterms:modified xsi:type="dcterms:W3CDTF">2020-12-14T09:08:00Z</dcterms:modified>
</cp:coreProperties>
</file>