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C0" w:rsidRPr="00472BC0" w:rsidRDefault="00472BC0" w:rsidP="00472BC0">
      <w:pPr>
        <w:bidi/>
        <w:spacing w:after="0" w:line="240" w:lineRule="auto"/>
        <w:jc w:val="center"/>
        <w:rPr>
          <w:rFonts w:ascii="Traditional Arabic" w:hAnsi="Traditional Arabic" w:cs="Traditional Arabic"/>
          <w:b/>
          <w:bCs/>
          <w:sz w:val="40"/>
          <w:szCs w:val="40"/>
          <w:rtl/>
          <w:lang w:bidi="ar-DZ"/>
        </w:rPr>
      </w:pPr>
      <w:r w:rsidRPr="00472BC0">
        <w:rPr>
          <w:rFonts w:ascii="Traditional Arabic" w:hAnsi="Traditional Arabic" w:cs="Traditional Arabic"/>
          <w:b/>
          <w:bCs/>
          <w:sz w:val="40"/>
          <w:szCs w:val="40"/>
          <w:rtl/>
          <w:lang w:bidi="ar-DZ"/>
        </w:rPr>
        <w:t>جامعة عبد الرحمان ميرة-بجاية-</w:t>
      </w:r>
    </w:p>
    <w:p w:rsidR="00472BC0" w:rsidRPr="00472BC0" w:rsidRDefault="00472BC0" w:rsidP="00472BC0">
      <w:pPr>
        <w:bidi/>
        <w:spacing w:after="0" w:line="240" w:lineRule="auto"/>
        <w:jc w:val="center"/>
        <w:rPr>
          <w:rFonts w:ascii="Traditional Arabic" w:hAnsi="Traditional Arabic" w:cs="Traditional Arabic"/>
          <w:b/>
          <w:bCs/>
          <w:sz w:val="40"/>
          <w:szCs w:val="40"/>
          <w:rtl/>
          <w:lang w:bidi="ar-DZ"/>
        </w:rPr>
      </w:pPr>
      <w:r w:rsidRPr="00472BC0">
        <w:rPr>
          <w:rFonts w:ascii="Traditional Arabic" w:hAnsi="Traditional Arabic" w:cs="Traditional Arabic"/>
          <w:b/>
          <w:bCs/>
          <w:sz w:val="40"/>
          <w:szCs w:val="40"/>
          <w:rtl/>
          <w:lang w:bidi="ar-DZ"/>
        </w:rPr>
        <w:t>كلية الآداب واللغات</w:t>
      </w:r>
    </w:p>
    <w:p w:rsidR="00472BC0" w:rsidRPr="00472BC0" w:rsidRDefault="00472BC0" w:rsidP="00472BC0">
      <w:pPr>
        <w:bidi/>
        <w:spacing w:after="0" w:line="240" w:lineRule="auto"/>
        <w:jc w:val="center"/>
        <w:rPr>
          <w:rFonts w:ascii="Traditional Arabic" w:hAnsi="Traditional Arabic" w:cs="Traditional Arabic"/>
          <w:b/>
          <w:bCs/>
          <w:sz w:val="40"/>
          <w:szCs w:val="40"/>
          <w:rtl/>
          <w:lang w:bidi="ar-DZ"/>
        </w:rPr>
      </w:pPr>
      <w:r w:rsidRPr="00472BC0">
        <w:rPr>
          <w:rFonts w:ascii="Traditional Arabic" w:hAnsi="Traditional Arabic" w:cs="Traditional Arabic"/>
          <w:b/>
          <w:bCs/>
          <w:sz w:val="40"/>
          <w:szCs w:val="40"/>
          <w:rtl/>
          <w:lang w:bidi="ar-DZ"/>
        </w:rPr>
        <w:t>قسم اللغة والأدب العربي</w:t>
      </w:r>
    </w:p>
    <w:p w:rsidR="00472BC0" w:rsidRPr="00472BC0" w:rsidRDefault="00472BC0" w:rsidP="00E1235F">
      <w:pPr>
        <w:bidi/>
        <w:spacing w:after="0"/>
        <w:jc w:val="both"/>
        <w:rPr>
          <w:rFonts w:ascii="Simplified Arabic" w:hAnsi="Simplified Arabic" w:cs="Simplified Arabic"/>
          <w:sz w:val="32"/>
          <w:szCs w:val="32"/>
          <w:rtl/>
          <w:lang w:bidi="ar-DZ"/>
        </w:rPr>
      </w:pPr>
      <w:proofErr w:type="gramStart"/>
      <w:r w:rsidRPr="00472BC0">
        <w:rPr>
          <w:rFonts w:ascii="Simplified Arabic" w:hAnsi="Simplified Arabic" w:cs="Simplified Arabic" w:hint="cs"/>
          <w:b/>
          <w:bCs/>
          <w:sz w:val="32"/>
          <w:szCs w:val="32"/>
          <w:rtl/>
          <w:lang w:bidi="ar-DZ"/>
        </w:rPr>
        <w:t>المقياس</w:t>
      </w:r>
      <w:proofErr w:type="gramEnd"/>
      <w:r w:rsidRPr="00472BC0">
        <w:rPr>
          <w:rFonts w:ascii="Simplified Arabic" w:hAnsi="Simplified Arabic" w:cs="Simplified Arabic"/>
          <w:sz w:val="32"/>
          <w:szCs w:val="32"/>
          <w:rtl/>
          <w:lang w:bidi="ar-DZ"/>
        </w:rPr>
        <w:t xml:space="preserve">: المناهج النقدية </w:t>
      </w:r>
      <w:r w:rsidR="00E1235F">
        <w:rPr>
          <w:rFonts w:ascii="Simplified Arabic" w:hAnsi="Simplified Arabic" w:cs="Simplified Arabic" w:hint="cs"/>
          <w:sz w:val="32"/>
          <w:szCs w:val="32"/>
          <w:rtl/>
          <w:lang w:bidi="ar-DZ"/>
        </w:rPr>
        <w:t>الغربية</w:t>
      </w:r>
    </w:p>
    <w:p w:rsidR="00E1235F" w:rsidRDefault="00472BC0" w:rsidP="00E1235F">
      <w:pPr>
        <w:bidi/>
        <w:spacing w:after="0"/>
        <w:jc w:val="both"/>
        <w:rPr>
          <w:rFonts w:ascii="Simplified Arabic" w:hAnsi="Simplified Arabic" w:cs="Simplified Arabic"/>
          <w:sz w:val="32"/>
          <w:szCs w:val="32"/>
          <w:rtl/>
          <w:lang w:bidi="ar-DZ"/>
        </w:rPr>
      </w:pPr>
      <w:r w:rsidRPr="00472BC0">
        <w:rPr>
          <w:rFonts w:ascii="Simplified Arabic" w:hAnsi="Simplified Arabic" w:cs="Simplified Arabic"/>
          <w:b/>
          <w:bCs/>
          <w:sz w:val="32"/>
          <w:szCs w:val="32"/>
          <w:rtl/>
          <w:lang w:bidi="ar-DZ"/>
        </w:rPr>
        <w:t>المستوى</w:t>
      </w:r>
      <w:r w:rsidRPr="00472BC0">
        <w:rPr>
          <w:rFonts w:ascii="Simplified Arabic" w:hAnsi="Simplified Arabic" w:cs="Simplified Arabic"/>
          <w:sz w:val="32"/>
          <w:szCs w:val="32"/>
          <w:rtl/>
          <w:lang w:bidi="ar-DZ"/>
        </w:rPr>
        <w:t xml:space="preserve">:السنة </w:t>
      </w:r>
      <w:r w:rsidR="00E1235F">
        <w:rPr>
          <w:rFonts w:ascii="Simplified Arabic" w:hAnsi="Simplified Arabic" w:cs="Simplified Arabic" w:hint="cs"/>
          <w:sz w:val="32"/>
          <w:szCs w:val="32"/>
          <w:rtl/>
          <w:lang w:bidi="ar-DZ"/>
        </w:rPr>
        <w:t xml:space="preserve">الثانية </w:t>
      </w:r>
      <w:proofErr w:type="spellStart"/>
      <w:r w:rsidR="00E1235F">
        <w:rPr>
          <w:rFonts w:ascii="Simplified Arabic" w:hAnsi="Simplified Arabic" w:cs="Simplified Arabic" w:hint="cs"/>
          <w:sz w:val="32"/>
          <w:szCs w:val="32"/>
          <w:rtl/>
          <w:lang w:bidi="ar-DZ"/>
        </w:rPr>
        <w:t>ماستر</w:t>
      </w:r>
      <w:proofErr w:type="spellEnd"/>
    </w:p>
    <w:p w:rsidR="00472BC0" w:rsidRPr="00472BC0" w:rsidRDefault="00472BC0" w:rsidP="00E1235F">
      <w:pPr>
        <w:bidi/>
        <w:spacing w:after="0"/>
        <w:jc w:val="both"/>
        <w:rPr>
          <w:rFonts w:ascii="Simplified Arabic" w:hAnsi="Simplified Arabic" w:cs="Simplified Arabic"/>
          <w:sz w:val="32"/>
          <w:szCs w:val="32"/>
          <w:rtl/>
          <w:lang w:bidi="ar-DZ"/>
        </w:rPr>
      </w:pPr>
      <w:proofErr w:type="gramStart"/>
      <w:r w:rsidRPr="00472BC0">
        <w:rPr>
          <w:rFonts w:ascii="Simplified Arabic" w:hAnsi="Simplified Arabic" w:cs="Simplified Arabic"/>
          <w:b/>
          <w:bCs/>
          <w:sz w:val="32"/>
          <w:szCs w:val="32"/>
          <w:rtl/>
          <w:lang w:bidi="ar-DZ"/>
        </w:rPr>
        <w:t>التخصص</w:t>
      </w:r>
      <w:proofErr w:type="gramEnd"/>
      <w:r w:rsidRPr="00472BC0">
        <w:rPr>
          <w:rFonts w:ascii="Simplified Arabic" w:hAnsi="Simplified Arabic" w:cs="Simplified Arabic"/>
          <w:sz w:val="32"/>
          <w:szCs w:val="32"/>
          <w:rtl/>
          <w:lang w:bidi="ar-DZ"/>
        </w:rPr>
        <w:t>: أدب</w:t>
      </w:r>
      <w:r w:rsidR="00E1235F">
        <w:rPr>
          <w:rFonts w:ascii="Simplified Arabic" w:hAnsi="Simplified Arabic" w:cs="Simplified Arabic" w:hint="cs"/>
          <w:sz w:val="32"/>
          <w:szCs w:val="32"/>
          <w:rtl/>
          <w:lang w:bidi="ar-DZ"/>
        </w:rPr>
        <w:t xml:space="preserve"> عربي حديث ومعاصر</w:t>
      </w:r>
    </w:p>
    <w:p w:rsidR="00472BC0" w:rsidRPr="00472BC0" w:rsidRDefault="00472BC0" w:rsidP="00472BC0">
      <w:pPr>
        <w:bidi/>
        <w:spacing w:after="0"/>
        <w:jc w:val="both"/>
        <w:rPr>
          <w:rFonts w:ascii="Simplified Arabic" w:hAnsi="Simplified Arabic" w:cs="Simplified Arabic"/>
          <w:sz w:val="32"/>
          <w:szCs w:val="32"/>
          <w:rtl/>
          <w:lang w:bidi="ar-DZ"/>
        </w:rPr>
      </w:pPr>
      <w:r w:rsidRPr="00472BC0">
        <w:rPr>
          <w:rFonts w:ascii="Simplified Arabic" w:hAnsi="Simplified Arabic" w:cs="Simplified Arabic"/>
          <w:b/>
          <w:bCs/>
          <w:sz w:val="32"/>
          <w:szCs w:val="32"/>
          <w:rtl/>
          <w:lang w:bidi="ar-DZ"/>
        </w:rPr>
        <w:t>من إعداد</w:t>
      </w:r>
      <w:r w:rsidRPr="00472BC0">
        <w:rPr>
          <w:rFonts w:ascii="Simplified Arabic" w:hAnsi="Simplified Arabic" w:cs="Simplified Arabic"/>
          <w:sz w:val="32"/>
          <w:szCs w:val="32"/>
          <w:rtl/>
          <w:lang w:bidi="ar-DZ"/>
        </w:rPr>
        <w:t>: الدكتورة عبلة معاندي/أستاذة محاضرة قسم-ب-</w:t>
      </w:r>
    </w:p>
    <w:p w:rsidR="00472BC0" w:rsidRPr="00472BC0" w:rsidRDefault="00472BC0" w:rsidP="00472BC0">
      <w:pPr>
        <w:bidi/>
        <w:spacing w:after="0"/>
        <w:jc w:val="both"/>
        <w:rPr>
          <w:rFonts w:ascii="Simplified Arabic" w:hAnsi="Simplified Arabic" w:cs="Simplified Arabic"/>
          <w:sz w:val="32"/>
          <w:szCs w:val="32"/>
          <w:rtl/>
          <w:lang w:bidi="ar-DZ"/>
        </w:rPr>
      </w:pPr>
      <w:proofErr w:type="gramStart"/>
      <w:r w:rsidRPr="00472BC0">
        <w:rPr>
          <w:rFonts w:ascii="Simplified Arabic" w:hAnsi="Simplified Arabic" w:cs="Simplified Arabic"/>
          <w:b/>
          <w:bCs/>
          <w:sz w:val="32"/>
          <w:szCs w:val="32"/>
          <w:rtl/>
          <w:lang w:bidi="ar-DZ"/>
        </w:rPr>
        <w:t>أهداف</w:t>
      </w:r>
      <w:proofErr w:type="gramEnd"/>
      <w:r w:rsidRPr="00472BC0">
        <w:rPr>
          <w:rFonts w:ascii="Simplified Arabic" w:hAnsi="Simplified Arabic" w:cs="Simplified Arabic"/>
          <w:b/>
          <w:bCs/>
          <w:sz w:val="32"/>
          <w:szCs w:val="32"/>
          <w:rtl/>
          <w:lang w:bidi="ar-DZ"/>
        </w:rPr>
        <w:t xml:space="preserve"> التعليم</w:t>
      </w:r>
      <w:r w:rsidRPr="00472BC0">
        <w:rPr>
          <w:rFonts w:ascii="Simplified Arabic" w:hAnsi="Simplified Arabic" w:cs="Simplified Arabic"/>
          <w:sz w:val="32"/>
          <w:szCs w:val="32"/>
          <w:rtl/>
          <w:lang w:bidi="ar-DZ"/>
        </w:rPr>
        <w:t>: نطمح من خلال هذه المادة إلى تحقيق الأهداف التالية:</w:t>
      </w:r>
    </w:p>
    <w:p w:rsidR="00472BC0" w:rsidRPr="00472BC0" w:rsidRDefault="00472BC0" w:rsidP="00472BC0">
      <w:pPr>
        <w:pStyle w:val="Paragraphedeliste"/>
        <w:numPr>
          <w:ilvl w:val="0"/>
          <w:numId w:val="1"/>
        </w:numPr>
        <w:bidi/>
        <w:spacing w:after="0"/>
        <w:jc w:val="both"/>
        <w:rPr>
          <w:rFonts w:ascii="Simplified Arabic" w:hAnsi="Simplified Arabic" w:cs="Simplified Arabic"/>
          <w:sz w:val="32"/>
          <w:szCs w:val="32"/>
          <w:lang w:bidi="ar-DZ"/>
        </w:rPr>
      </w:pPr>
      <w:r w:rsidRPr="00472BC0">
        <w:rPr>
          <w:rFonts w:ascii="Simplified Arabic" w:hAnsi="Simplified Arabic" w:cs="Simplified Arabic"/>
          <w:sz w:val="32"/>
          <w:szCs w:val="32"/>
          <w:rtl/>
          <w:lang w:bidi="ar-DZ"/>
        </w:rPr>
        <w:t xml:space="preserve">تعريف الطالب بأهمية السؤال المنهجي في المبحث النقدي، ودوره الكبير في التطورات المعرفية الهائلة التي </w:t>
      </w:r>
      <w:proofErr w:type="gramStart"/>
      <w:r w:rsidRPr="00472BC0">
        <w:rPr>
          <w:rFonts w:ascii="Simplified Arabic" w:hAnsi="Simplified Arabic" w:cs="Simplified Arabic"/>
          <w:sz w:val="32"/>
          <w:szCs w:val="32"/>
          <w:rtl/>
          <w:lang w:bidi="ar-DZ"/>
        </w:rPr>
        <w:t>تشهدها</w:t>
      </w:r>
      <w:proofErr w:type="gramEnd"/>
      <w:r w:rsidRPr="00472BC0">
        <w:rPr>
          <w:rFonts w:ascii="Simplified Arabic" w:hAnsi="Simplified Arabic" w:cs="Simplified Arabic"/>
          <w:sz w:val="32"/>
          <w:szCs w:val="32"/>
          <w:rtl/>
          <w:lang w:bidi="ar-DZ"/>
        </w:rPr>
        <w:t xml:space="preserve"> الساحة النقدية العالمية.</w:t>
      </w:r>
    </w:p>
    <w:p w:rsidR="00472BC0" w:rsidRPr="00472BC0" w:rsidRDefault="00472BC0" w:rsidP="00472BC0">
      <w:pPr>
        <w:pStyle w:val="Paragraphedeliste"/>
        <w:numPr>
          <w:ilvl w:val="0"/>
          <w:numId w:val="1"/>
        </w:numPr>
        <w:bidi/>
        <w:spacing w:after="0"/>
        <w:jc w:val="both"/>
        <w:rPr>
          <w:rFonts w:ascii="Simplified Arabic" w:hAnsi="Simplified Arabic" w:cs="Simplified Arabic"/>
          <w:sz w:val="32"/>
          <w:szCs w:val="32"/>
          <w:lang w:bidi="ar-DZ"/>
        </w:rPr>
      </w:pPr>
      <w:r w:rsidRPr="00472BC0">
        <w:rPr>
          <w:rFonts w:ascii="Simplified Arabic" w:hAnsi="Simplified Arabic" w:cs="Simplified Arabic"/>
          <w:sz w:val="32"/>
          <w:szCs w:val="32"/>
          <w:rtl/>
          <w:lang w:bidi="ar-DZ"/>
        </w:rPr>
        <w:t xml:space="preserve">إبراز الأهمية المعرفية للمناهج النقدية المعاصرة وكيفية انتظامها ومستوى فعاليتها </w:t>
      </w:r>
      <w:r w:rsidRPr="00472BC0">
        <w:rPr>
          <w:rFonts w:ascii="Simplified Arabic" w:hAnsi="Simplified Arabic" w:cs="Simplified Arabic" w:hint="cs"/>
          <w:sz w:val="32"/>
          <w:szCs w:val="32"/>
          <w:rtl/>
          <w:lang w:bidi="ar-DZ"/>
        </w:rPr>
        <w:t>الأبستمولوجيا</w:t>
      </w:r>
      <w:r w:rsidRPr="00472BC0">
        <w:rPr>
          <w:rFonts w:ascii="Simplified Arabic" w:hAnsi="Simplified Arabic" w:cs="Simplified Arabic"/>
          <w:sz w:val="32"/>
          <w:szCs w:val="32"/>
          <w:rtl/>
          <w:lang w:bidi="ar-DZ"/>
        </w:rPr>
        <w:t>.</w:t>
      </w:r>
    </w:p>
    <w:p w:rsidR="00472BC0" w:rsidRPr="00472BC0" w:rsidRDefault="00472BC0" w:rsidP="00472BC0">
      <w:pPr>
        <w:pStyle w:val="Paragraphedeliste"/>
        <w:numPr>
          <w:ilvl w:val="0"/>
          <w:numId w:val="1"/>
        </w:numPr>
        <w:bidi/>
        <w:spacing w:after="0"/>
        <w:jc w:val="both"/>
        <w:rPr>
          <w:rFonts w:ascii="Simplified Arabic" w:hAnsi="Simplified Arabic" w:cs="Simplified Arabic"/>
          <w:sz w:val="32"/>
          <w:szCs w:val="32"/>
          <w:lang w:bidi="ar-DZ"/>
        </w:rPr>
      </w:pPr>
      <w:r w:rsidRPr="00472BC0">
        <w:rPr>
          <w:rFonts w:ascii="Simplified Arabic" w:hAnsi="Simplified Arabic" w:cs="Simplified Arabic"/>
          <w:sz w:val="32"/>
          <w:szCs w:val="32"/>
          <w:rtl/>
          <w:lang w:bidi="ar-DZ"/>
        </w:rPr>
        <w:t>الإحاطة بأهم المعايير المنهجية التي تنتظم الاتجاهات النقدية المعاصرة.</w:t>
      </w:r>
    </w:p>
    <w:p w:rsidR="00472BC0" w:rsidRPr="00472BC0" w:rsidRDefault="00472BC0" w:rsidP="00472BC0">
      <w:pPr>
        <w:pStyle w:val="Paragraphedeliste"/>
        <w:numPr>
          <w:ilvl w:val="0"/>
          <w:numId w:val="1"/>
        </w:numPr>
        <w:bidi/>
        <w:spacing w:after="0"/>
        <w:jc w:val="both"/>
        <w:rPr>
          <w:rFonts w:ascii="Simplified Arabic" w:hAnsi="Simplified Arabic" w:cs="Simplified Arabic"/>
          <w:sz w:val="32"/>
          <w:szCs w:val="32"/>
          <w:lang w:bidi="ar-DZ"/>
        </w:rPr>
      </w:pPr>
      <w:r w:rsidRPr="00472BC0">
        <w:rPr>
          <w:rFonts w:ascii="Simplified Arabic" w:hAnsi="Simplified Arabic" w:cs="Simplified Arabic"/>
          <w:sz w:val="32"/>
          <w:szCs w:val="32"/>
          <w:rtl/>
          <w:lang w:bidi="ar-DZ"/>
        </w:rPr>
        <w:t>تتبع المسار التكوّني لمختلف المناهج النقدية المعاصرة(النشأة والتطور) والتعريف بأصولها الفكرية ومرجعياتها الفلسفية .</w:t>
      </w:r>
    </w:p>
    <w:p w:rsidR="00472BC0" w:rsidRPr="00472BC0" w:rsidRDefault="00472BC0" w:rsidP="00472BC0">
      <w:pPr>
        <w:pStyle w:val="Paragraphedeliste"/>
        <w:numPr>
          <w:ilvl w:val="0"/>
          <w:numId w:val="1"/>
        </w:numPr>
        <w:bidi/>
        <w:spacing w:after="0"/>
        <w:jc w:val="both"/>
        <w:rPr>
          <w:rFonts w:ascii="Simplified Arabic" w:hAnsi="Simplified Arabic" w:cs="Simplified Arabic"/>
          <w:sz w:val="32"/>
          <w:szCs w:val="32"/>
          <w:lang w:bidi="ar-DZ"/>
        </w:rPr>
      </w:pPr>
      <w:r w:rsidRPr="00472BC0">
        <w:rPr>
          <w:rFonts w:ascii="Simplified Arabic" w:hAnsi="Simplified Arabic" w:cs="Simplified Arabic"/>
          <w:sz w:val="32"/>
          <w:szCs w:val="32"/>
          <w:rtl/>
          <w:lang w:bidi="ar-DZ"/>
        </w:rPr>
        <w:t>التمييز النوعي بين مختلف المناهج النقدية المعاصرة .</w:t>
      </w:r>
    </w:p>
    <w:p w:rsidR="00472BC0" w:rsidRPr="00472BC0" w:rsidRDefault="00472BC0" w:rsidP="00472BC0">
      <w:pPr>
        <w:pStyle w:val="Paragraphedeliste"/>
        <w:numPr>
          <w:ilvl w:val="0"/>
          <w:numId w:val="1"/>
        </w:numPr>
        <w:bidi/>
        <w:spacing w:after="0"/>
        <w:jc w:val="both"/>
        <w:rPr>
          <w:rFonts w:ascii="Simplified Arabic" w:hAnsi="Simplified Arabic" w:cs="Simplified Arabic"/>
          <w:sz w:val="32"/>
          <w:szCs w:val="32"/>
          <w:lang w:bidi="ar-DZ"/>
        </w:rPr>
      </w:pPr>
      <w:r w:rsidRPr="00472BC0">
        <w:rPr>
          <w:rFonts w:ascii="Simplified Arabic" w:hAnsi="Simplified Arabic" w:cs="Simplified Arabic"/>
          <w:sz w:val="32"/>
          <w:szCs w:val="32"/>
          <w:rtl/>
          <w:lang w:bidi="ar-DZ"/>
        </w:rPr>
        <w:t xml:space="preserve">تعريف الطالب بأهم المفكرين والباحثين/ </w:t>
      </w:r>
      <w:proofErr w:type="gramStart"/>
      <w:r w:rsidRPr="00472BC0">
        <w:rPr>
          <w:rFonts w:ascii="Simplified Arabic" w:hAnsi="Simplified Arabic" w:cs="Simplified Arabic"/>
          <w:sz w:val="32"/>
          <w:szCs w:val="32"/>
          <w:rtl/>
          <w:lang w:bidi="ar-DZ"/>
        </w:rPr>
        <w:t>النقاد</w:t>
      </w:r>
      <w:proofErr w:type="gramEnd"/>
      <w:r w:rsidRPr="00472BC0">
        <w:rPr>
          <w:rFonts w:ascii="Simplified Arabic" w:hAnsi="Simplified Arabic" w:cs="Simplified Arabic"/>
          <w:sz w:val="32"/>
          <w:szCs w:val="32"/>
          <w:rtl/>
          <w:lang w:bidi="ar-DZ"/>
        </w:rPr>
        <w:t xml:space="preserve"> الذين أسهموا في تطوير الفكر النقدي المعاصر.</w:t>
      </w:r>
    </w:p>
    <w:p w:rsidR="00472BC0" w:rsidRPr="00472BC0" w:rsidRDefault="00472BC0" w:rsidP="00472BC0">
      <w:pPr>
        <w:pStyle w:val="Paragraphedeliste"/>
        <w:numPr>
          <w:ilvl w:val="0"/>
          <w:numId w:val="1"/>
        </w:numPr>
        <w:bidi/>
        <w:spacing w:after="0"/>
        <w:jc w:val="both"/>
        <w:rPr>
          <w:rFonts w:ascii="Simplified Arabic" w:hAnsi="Simplified Arabic" w:cs="Simplified Arabic"/>
          <w:sz w:val="32"/>
          <w:szCs w:val="32"/>
          <w:rtl/>
          <w:lang w:bidi="ar-DZ"/>
        </w:rPr>
      </w:pPr>
      <w:r w:rsidRPr="00472BC0">
        <w:rPr>
          <w:rFonts w:ascii="Simplified Arabic" w:hAnsi="Simplified Arabic" w:cs="Simplified Arabic"/>
          <w:sz w:val="32"/>
          <w:szCs w:val="32"/>
          <w:rtl/>
          <w:lang w:bidi="ar-DZ"/>
        </w:rPr>
        <w:t>تزويد الطالب بجهاز مفاهيمي محدَّ</w:t>
      </w:r>
      <w:r w:rsidR="005470C0">
        <w:rPr>
          <w:rFonts w:ascii="Simplified Arabic" w:hAnsi="Simplified Arabic" w:cs="Simplified Arabic"/>
          <w:sz w:val="32"/>
          <w:szCs w:val="32"/>
          <w:rtl/>
          <w:lang w:bidi="ar-DZ"/>
        </w:rPr>
        <w:t>د</w:t>
      </w:r>
      <w:r w:rsidRPr="00472BC0">
        <w:rPr>
          <w:rFonts w:ascii="Simplified Arabic" w:hAnsi="Simplified Arabic" w:cs="Simplified Arabic"/>
          <w:sz w:val="32"/>
          <w:szCs w:val="32"/>
          <w:rtl/>
          <w:lang w:bidi="ar-DZ"/>
        </w:rPr>
        <w:t>، ورؤية منهجية واضحة تساعده على مقاربة النصوص الأدبية بوعي نقدي تجديدي.</w:t>
      </w:r>
    </w:p>
    <w:p w:rsidR="00472BC0" w:rsidRDefault="00472BC0">
      <w:pP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br w:type="page"/>
      </w:r>
    </w:p>
    <w:p w:rsidR="00472BC0" w:rsidRPr="00472BC0" w:rsidRDefault="00472BC0" w:rsidP="00472BC0">
      <w:pPr>
        <w:bidi/>
        <w:spacing w:after="0"/>
        <w:jc w:val="both"/>
        <w:rPr>
          <w:rFonts w:ascii="Simplified Arabic" w:hAnsi="Simplified Arabic" w:cs="Simplified Arabic"/>
          <w:b/>
          <w:bCs/>
          <w:sz w:val="32"/>
          <w:szCs w:val="32"/>
          <w:rtl/>
          <w:lang w:bidi="ar-DZ"/>
        </w:rPr>
      </w:pPr>
      <w:r w:rsidRPr="00472BC0">
        <w:rPr>
          <w:rFonts w:ascii="Simplified Arabic" w:hAnsi="Simplified Arabic" w:cs="Simplified Arabic"/>
          <w:b/>
          <w:bCs/>
          <w:sz w:val="32"/>
          <w:szCs w:val="32"/>
          <w:rtl/>
          <w:lang w:bidi="ar-DZ"/>
        </w:rPr>
        <w:lastRenderedPageBreak/>
        <w:t>المعارف المسبقة المطلوبة:</w:t>
      </w:r>
    </w:p>
    <w:p w:rsidR="003D49FB" w:rsidRPr="00472BC0" w:rsidRDefault="00472BC0" w:rsidP="00155C40">
      <w:pPr>
        <w:bidi/>
        <w:spacing w:after="0"/>
        <w:ind w:firstLine="708"/>
        <w:jc w:val="both"/>
        <w:rPr>
          <w:rFonts w:ascii="Simplified Arabic" w:hAnsi="Simplified Arabic" w:cs="Simplified Arabic"/>
          <w:sz w:val="32"/>
          <w:szCs w:val="32"/>
          <w:rtl/>
          <w:lang w:bidi="ar-DZ"/>
        </w:rPr>
      </w:pPr>
      <w:r w:rsidRPr="00472BC0">
        <w:rPr>
          <w:rFonts w:ascii="Simplified Arabic" w:hAnsi="Simplified Arabic" w:cs="Simplified Arabic"/>
          <w:sz w:val="32"/>
          <w:szCs w:val="32"/>
          <w:rtl/>
          <w:lang w:bidi="ar-DZ"/>
        </w:rPr>
        <w:t>من أجل ت</w:t>
      </w:r>
      <w:r w:rsidR="005470C0">
        <w:rPr>
          <w:rFonts w:ascii="Simplified Arabic" w:hAnsi="Simplified Arabic" w:cs="Simplified Arabic"/>
          <w:sz w:val="32"/>
          <w:szCs w:val="32"/>
          <w:rtl/>
          <w:lang w:bidi="ar-DZ"/>
        </w:rPr>
        <w:t>حقيق الأهداف التعليمية المسطرة</w:t>
      </w:r>
      <w:r w:rsidRPr="00472BC0">
        <w:rPr>
          <w:rFonts w:ascii="Simplified Arabic" w:hAnsi="Simplified Arabic" w:cs="Simplified Arabic"/>
          <w:sz w:val="32"/>
          <w:szCs w:val="32"/>
          <w:rtl/>
          <w:lang w:bidi="ar-DZ"/>
        </w:rPr>
        <w:t>، يُفترض بالطالب أن يكون على اطلاع بالمبادئ العامة ل</w:t>
      </w:r>
      <w:r w:rsidR="005470C0">
        <w:rPr>
          <w:rFonts w:ascii="Simplified Arabic" w:hAnsi="Simplified Arabic" w:cs="Simplified Arabic"/>
          <w:sz w:val="32"/>
          <w:szCs w:val="32"/>
          <w:rtl/>
          <w:lang w:bidi="ar-DZ"/>
        </w:rPr>
        <w:t>لنقد الأدبي: من حيث المفهوم، الوظيفة، الأهمية، كما يفترض</w:t>
      </w:r>
      <w:r w:rsidRPr="00472BC0">
        <w:rPr>
          <w:rFonts w:ascii="Simplified Arabic" w:hAnsi="Simplified Arabic" w:cs="Simplified Arabic"/>
          <w:sz w:val="32"/>
          <w:szCs w:val="32"/>
          <w:rtl/>
          <w:lang w:bidi="ar-DZ"/>
        </w:rPr>
        <w:t xml:space="preserve"> أن يكون  على دراية بالعلاقة الوشيجة التي تجمع النقد الأدبي  بالحقول المعرفية الأخرى ،خاصة تلك التي تنتسب إلى العلوم الانسانية. كما يجب أن تكون لدى الطالب معرفة مسبقة بتاريخ النقد الأدبي وأهم </w:t>
      </w:r>
      <w:r w:rsidR="005470C0">
        <w:rPr>
          <w:rFonts w:ascii="Simplified Arabic" w:hAnsi="Simplified Arabic" w:cs="Simplified Arabic"/>
          <w:sz w:val="32"/>
          <w:szCs w:val="32"/>
          <w:rtl/>
          <w:lang w:bidi="ar-DZ"/>
        </w:rPr>
        <w:t>المحطات التاريخية التي أسهمت في</w:t>
      </w:r>
      <w:r w:rsidR="00E1235F">
        <w:rPr>
          <w:rFonts w:ascii="Simplified Arabic" w:hAnsi="Simplified Arabic" w:cs="Simplified Arabic" w:hint="cs"/>
          <w:sz w:val="32"/>
          <w:szCs w:val="32"/>
          <w:rtl/>
          <w:lang w:bidi="ar-DZ"/>
        </w:rPr>
        <w:t xml:space="preserve"> </w:t>
      </w:r>
      <w:r w:rsidR="005470C0">
        <w:rPr>
          <w:rFonts w:ascii="Simplified Arabic" w:hAnsi="Simplified Arabic" w:cs="Simplified Arabic"/>
          <w:sz w:val="32"/>
          <w:szCs w:val="32"/>
          <w:rtl/>
          <w:lang w:bidi="ar-DZ"/>
        </w:rPr>
        <w:t>تطويره</w:t>
      </w:r>
      <w:r w:rsidRPr="00472BC0">
        <w:rPr>
          <w:rFonts w:ascii="Simplified Arabic" w:hAnsi="Simplified Arabic" w:cs="Simplified Arabic"/>
          <w:sz w:val="32"/>
          <w:szCs w:val="32"/>
          <w:rtl/>
          <w:lang w:bidi="ar-DZ"/>
        </w:rPr>
        <w:t xml:space="preserve">، وهنا نشير-خاصة- إلى التراث النقدي الاغريقي (أفلاطون،أرسطو...) </w:t>
      </w:r>
      <w:r w:rsidR="00155C40">
        <w:rPr>
          <w:rFonts w:ascii="Simplified Arabic" w:hAnsi="Simplified Arabic" w:cs="Simplified Arabic" w:hint="cs"/>
          <w:sz w:val="32"/>
          <w:szCs w:val="32"/>
          <w:rtl/>
          <w:lang w:bidi="ar-DZ"/>
        </w:rPr>
        <w:t>.</w:t>
      </w:r>
    </w:p>
    <w:p w:rsidR="00AA3765" w:rsidRPr="00472BC0" w:rsidRDefault="00AA3765" w:rsidP="00472BC0">
      <w:pPr>
        <w:bidi/>
        <w:spacing w:after="0"/>
        <w:jc w:val="both"/>
        <w:rPr>
          <w:rFonts w:ascii="Simplified Arabic" w:hAnsi="Simplified Arabic" w:cs="Simplified Arabic"/>
          <w:sz w:val="32"/>
          <w:szCs w:val="32"/>
          <w:lang w:bidi="ar-DZ"/>
        </w:rPr>
      </w:pPr>
    </w:p>
    <w:sectPr w:rsidR="00AA3765" w:rsidRPr="00472BC0" w:rsidSect="00ED29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7E3F"/>
    <w:multiLevelType w:val="hybridMultilevel"/>
    <w:tmpl w:val="0896A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BC0"/>
    <w:rsid w:val="00064BB4"/>
    <w:rsid w:val="00112BA9"/>
    <w:rsid w:val="00155C40"/>
    <w:rsid w:val="00243FE4"/>
    <w:rsid w:val="002F6554"/>
    <w:rsid w:val="003D49FB"/>
    <w:rsid w:val="00472BC0"/>
    <w:rsid w:val="005470C0"/>
    <w:rsid w:val="00A25DC8"/>
    <w:rsid w:val="00AA3765"/>
    <w:rsid w:val="00B81FD7"/>
    <w:rsid w:val="00E1235F"/>
    <w:rsid w:val="00FA47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2B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2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217</Words>
  <Characters>1195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dcterms:created xsi:type="dcterms:W3CDTF">2017-05-09T17:11:00Z</dcterms:created>
  <dcterms:modified xsi:type="dcterms:W3CDTF">2021-01-22T20:12:00Z</dcterms:modified>
</cp:coreProperties>
</file>