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CD" w:rsidRPr="00FB4238" w:rsidRDefault="006C3B5B" w:rsidP="006D1FE6">
      <w:pPr>
        <w:jc w:val="center"/>
        <w:outlineLvl w:val="0"/>
        <w:rPr>
          <w:rFonts w:ascii="Times New Roman" w:eastAsia="Times New Roman" w:hAnsi="Times New Roman" w:cs="Times New Roman"/>
          <w:b/>
          <w:bCs/>
          <w:kern w:val="36"/>
          <w:sz w:val="28"/>
          <w:szCs w:val="28"/>
          <w:lang w:eastAsia="fr-FR"/>
        </w:rPr>
      </w:pPr>
      <w:r>
        <w:rPr>
          <w:rFonts w:ascii="Times New Roman" w:eastAsia="Times New Roman" w:hAnsi="Times New Roman" w:cs="Times New Roman"/>
          <w:b/>
          <w:bCs/>
          <w:kern w:val="36"/>
          <w:sz w:val="28"/>
          <w:szCs w:val="28"/>
          <w:lang w:eastAsia="fr-FR"/>
        </w:rPr>
        <w:t>L’</w:t>
      </w:r>
      <w:r w:rsidR="006D1FE6">
        <w:rPr>
          <w:rFonts w:ascii="Times New Roman" w:eastAsia="Times New Roman" w:hAnsi="Times New Roman" w:cs="Times New Roman"/>
          <w:b/>
          <w:bCs/>
          <w:kern w:val="36"/>
          <w:sz w:val="28"/>
          <w:szCs w:val="28"/>
          <w:lang w:eastAsia="fr-FR"/>
        </w:rPr>
        <w:t>A</w:t>
      </w:r>
      <w:r w:rsidR="00DC30CD" w:rsidRPr="00FB4238">
        <w:rPr>
          <w:rFonts w:ascii="Times New Roman" w:eastAsia="Times New Roman" w:hAnsi="Times New Roman" w:cs="Times New Roman"/>
          <w:b/>
          <w:bCs/>
          <w:kern w:val="36"/>
          <w:sz w:val="28"/>
          <w:szCs w:val="28"/>
          <w:lang w:eastAsia="fr-FR"/>
        </w:rPr>
        <w:t xml:space="preserve">ssistance </w:t>
      </w:r>
      <w:r w:rsidR="00B8122E">
        <w:rPr>
          <w:rFonts w:ascii="Times New Roman" w:eastAsia="Times New Roman" w:hAnsi="Times New Roman" w:cs="Times New Roman"/>
          <w:b/>
          <w:bCs/>
          <w:kern w:val="36"/>
          <w:sz w:val="28"/>
          <w:szCs w:val="28"/>
          <w:lang w:eastAsia="fr-FR"/>
        </w:rPr>
        <w:t xml:space="preserve">et </w:t>
      </w:r>
      <w:r>
        <w:rPr>
          <w:rFonts w:ascii="Times New Roman" w:eastAsia="Times New Roman" w:hAnsi="Times New Roman" w:cs="Times New Roman"/>
          <w:b/>
          <w:bCs/>
          <w:kern w:val="36"/>
          <w:sz w:val="28"/>
          <w:szCs w:val="28"/>
          <w:lang w:eastAsia="fr-FR"/>
        </w:rPr>
        <w:t>L’</w:t>
      </w:r>
      <w:r w:rsidR="00B8122E">
        <w:rPr>
          <w:rFonts w:ascii="Times New Roman" w:eastAsia="Times New Roman" w:hAnsi="Times New Roman" w:cs="Times New Roman"/>
          <w:b/>
          <w:bCs/>
          <w:kern w:val="36"/>
          <w:sz w:val="28"/>
          <w:szCs w:val="28"/>
          <w:lang w:eastAsia="fr-FR"/>
        </w:rPr>
        <w:t xml:space="preserve">Intervention </w:t>
      </w:r>
      <w:r w:rsidR="00DC30CD" w:rsidRPr="00FB4238">
        <w:rPr>
          <w:rFonts w:ascii="Times New Roman" w:eastAsia="Times New Roman" w:hAnsi="Times New Roman" w:cs="Times New Roman"/>
          <w:b/>
          <w:bCs/>
          <w:kern w:val="36"/>
          <w:sz w:val="28"/>
          <w:szCs w:val="28"/>
          <w:lang w:eastAsia="fr-FR"/>
        </w:rPr>
        <w:t>sociale</w:t>
      </w:r>
    </w:p>
    <w:p w:rsidR="00347D7E" w:rsidRPr="008127E9" w:rsidRDefault="00347D7E" w:rsidP="00347D7E">
      <w:pPr>
        <w:outlineLvl w:val="0"/>
      </w:pPr>
    </w:p>
    <w:p w:rsidR="00347D7E" w:rsidRPr="00B65175" w:rsidRDefault="00347D7E" w:rsidP="00347D7E">
      <w:pPr>
        <w:rPr>
          <w:rFonts w:ascii="Times New Roman" w:eastAsia="Times New Roman" w:hAnsi="Times New Roman" w:cs="Times New Roman"/>
          <w:b/>
          <w:bCs/>
          <w:lang w:eastAsia="fr-FR"/>
        </w:rPr>
      </w:pPr>
      <w:r w:rsidRPr="008127E9">
        <w:rPr>
          <w:rFonts w:ascii="Times New Roman" w:eastAsia="Times New Roman" w:hAnsi="Times New Roman" w:cs="Times New Roman"/>
          <w:b/>
          <w:bCs/>
          <w:lang w:eastAsia="fr-FR"/>
        </w:rPr>
        <w:t xml:space="preserve">Définition de l’assistance/intervention sociale  </w:t>
      </w:r>
    </w:p>
    <w:p w:rsidR="00347D7E" w:rsidRPr="004D30B0" w:rsidRDefault="00347D7E" w:rsidP="004D30B0">
      <w:pPr>
        <w:pStyle w:val="NormalWeb"/>
        <w:shd w:val="clear" w:color="auto" w:fill="FFFFFF"/>
        <w:spacing w:before="0" w:beforeAutospacing="0" w:after="0" w:afterAutospacing="0"/>
        <w:ind w:firstLine="708"/>
        <w:jc w:val="both"/>
        <w:rPr>
          <w:rFonts w:asciiTheme="majorBidi" w:hAnsiTheme="majorBidi" w:cstheme="majorBidi"/>
          <w:sz w:val="22"/>
          <w:szCs w:val="22"/>
        </w:rPr>
      </w:pPr>
      <w:r w:rsidRPr="008127E9">
        <w:rPr>
          <w:rFonts w:asciiTheme="majorBidi" w:hAnsiTheme="majorBidi" w:cstheme="majorBidi"/>
          <w:sz w:val="22"/>
          <w:szCs w:val="22"/>
        </w:rPr>
        <w:t xml:space="preserve">L’assistance et l’intervention sociale se présentant, selon </w:t>
      </w:r>
      <w:proofErr w:type="spellStart"/>
      <w:r w:rsidRPr="008127E9">
        <w:rPr>
          <w:rFonts w:asciiTheme="majorBidi" w:hAnsiTheme="majorBidi" w:cstheme="majorBidi"/>
          <w:sz w:val="22"/>
          <w:szCs w:val="22"/>
        </w:rPr>
        <w:t>Capelier</w:t>
      </w:r>
      <w:proofErr w:type="spellEnd"/>
      <w:r w:rsidRPr="008127E9">
        <w:rPr>
          <w:rFonts w:asciiTheme="majorBidi" w:hAnsiTheme="majorBidi" w:cstheme="majorBidi"/>
          <w:sz w:val="22"/>
          <w:szCs w:val="22"/>
        </w:rPr>
        <w:t xml:space="preserve"> (2015), comme une initiative socio-médicale pour aider et accompagner les personnes en situation de vulnérabilité</w:t>
      </w:r>
      <w:r>
        <w:rPr>
          <w:rFonts w:asciiTheme="majorBidi" w:hAnsiTheme="majorBidi" w:cstheme="majorBidi"/>
          <w:sz w:val="22"/>
          <w:szCs w:val="22"/>
        </w:rPr>
        <w:t>.</w:t>
      </w:r>
      <w:r w:rsidRPr="008127E9">
        <w:rPr>
          <w:rFonts w:asciiTheme="majorBidi" w:hAnsiTheme="majorBidi" w:cstheme="majorBidi"/>
          <w:sz w:val="22"/>
          <w:szCs w:val="22"/>
        </w:rPr>
        <w:t xml:space="preserve"> </w:t>
      </w:r>
      <w:r w:rsidRPr="008127E9">
        <w:rPr>
          <w:rFonts w:asciiTheme="majorBidi" w:hAnsiTheme="majorBidi" w:cstheme="majorBidi"/>
        </w:rPr>
        <w:t>La notion d’assistance sociale est associée à un service fourni pour résoudre des problèmes de toutes sortes et pour améliorer les conditions de vie des gens</w:t>
      </w:r>
      <w:r w:rsidR="004D30B0">
        <w:rPr>
          <w:rStyle w:val="Appelnotedebasdep"/>
          <w:rFonts w:asciiTheme="majorBidi" w:hAnsiTheme="majorBidi" w:cstheme="majorBidi"/>
        </w:rPr>
        <w:footnoteReference w:id="1"/>
      </w:r>
      <w:r w:rsidRPr="008127E9">
        <w:rPr>
          <w:rFonts w:asciiTheme="majorBidi" w:hAnsiTheme="majorBidi" w:cstheme="majorBidi"/>
        </w:rPr>
        <w:t xml:space="preserve">. </w:t>
      </w:r>
    </w:p>
    <w:p w:rsidR="00347D7E" w:rsidRPr="008127E9" w:rsidRDefault="00347D7E" w:rsidP="00347D7E">
      <w:pPr>
        <w:rPr>
          <w:rFonts w:asciiTheme="majorBidi" w:eastAsia="Times New Roman" w:hAnsiTheme="majorBidi" w:cstheme="majorBidi"/>
          <w:lang w:eastAsia="fr-FR"/>
        </w:rPr>
      </w:pPr>
    </w:p>
    <w:p w:rsidR="00827058" w:rsidRPr="00827058" w:rsidRDefault="00347D7E" w:rsidP="00827058">
      <w:pPr>
        <w:ind w:firstLine="708"/>
        <w:rPr>
          <w:rFonts w:asciiTheme="majorBidi" w:hAnsiTheme="majorBidi" w:cstheme="majorBidi"/>
        </w:rPr>
      </w:pPr>
      <w:r w:rsidRPr="00E240FC">
        <w:rPr>
          <w:rFonts w:asciiTheme="majorBidi" w:hAnsiTheme="majorBidi" w:cstheme="majorBidi"/>
        </w:rPr>
        <w:t xml:space="preserve">Pour le </w:t>
      </w:r>
      <w:hyperlink r:id="rId8" w:history="1">
        <w:r w:rsidRPr="00E240FC">
          <w:rPr>
            <w:rFonts w:asciiTheme="majorBidi" w:eastAsia="Times New Roman" w:hAnsiTheme="majorBidi" w:cstheme="majorBidi"/>
            <w:lang w:eastAsia="fr-FR"/>
          </w:rPr>
          <w:t xml:space="preserve">Conseil supérieur </w:t>
        </w:r>
        <w:r w:rsidRPr="00E240FC">
          <w:rPr>
            <w:rFonts w:asciiTheme="majorBidi" w:hAnsiTheme="majorBidi" w:cstheme="majorBidi"/>
          </w:rPr>
          <w:t xml:space="preserve"> français </w:t>
        </w:r>
        <w:r w:rsidRPr="00E240FC">
          <w:rPr>
            <w:rFonts w:asciiTheme="majorBidi" w:eastAsia="Times New Roman" w:hAnsiTheme="majorBidi" w:cstheme="majorBidi"/>
            <w:lang w:eastAsia="fr-FR"/>
          </w:rPr>
          <w:t xml:space="preserve"> du travail social</w:t>
        </w:r>
      </w:hyperlink>
      <w:r w:rsidR="00827058" w:rsidRPr="00E240FC">
        <w:t xml:space="preserve"> (2014)</w:t>
      </w:r>
      <w:r w:rsidRPr="00E240FC">
        <w:rPr>
          <w:rFonts w:asciiTheme="majorBidi" w:hAnsiTheme="majorBidi" w:cstheme="majorBidi"/>
        </w:rPr>
        <w:t>,</w:t>
      </w:r>
      <w:r w:rsidR="00E240FC" w:rsidRPr="00E240FC">
        <w:rPr>
          <w:rFonts w:asciiTheme="majorBidi" w:hAnsiTheme="majorBidi" w:cstheme="majorBidi"/>
        </w:rPr>
        <w:t xml:space="preserve"> « l’intervention sociale d’aide à la personne est une démarche volontaire et interactive, menée par un travailleur social qui met en œuvre des méthodes participatives avec la personne qui demande ou accepte son aide, dans l’objectif d’améliorer sa situation, ses rapports avec l’environnement, voire de les transformer. Cette intervention est mandatée par une institution qui définit, par son champ légitime de compétence, le public concerné. ».</w:t>
      </w:r>
      <w:r w:rsidRPr="00E240FC">
        <w:rPr>
          <w:rFonts w:asciiTheme="majorBidi" w:hAnsiTheme="majorBidi" w:cstheme="majorBidi"/>
        </w:rPr>
        <w:t xml:space="preserve"> </w:t>
      </w:r>
      <w:r w:rsidR="00E240FC" w:rsidRPr="00E240FC">
        <w:rPr>
          <w:rFonts w:asciiTheme="majorBidi" w:hAnsiTheme="majorBidi" w:cstheme="majorBidi"/>
        </w:rPr>
        <w:t>L</w:t>
      </w:r>
      <w:r w:rsidRPr="00E240FC">
        <w:rPr>
          <w:rFonts w:asciiTheme="majorBidi" w:eastAsia="Times New Roman" w:hAnsiTheme="majorBidi" w:cstheme="majorBidi"/>
          <w:lang w:eastAsia="fr-FR"/>
        </w:rPr>
        <w:t>’association</w:t>
      </w:r>
      <w:r w:rsidRPr="008127E9">
        <w:rPr>
          <w:rFonts w:asciiTheme="majorBidi" w:eastAsia="Times New Roman" w:hAnsiTheme="majorBidi" w:cstheme="majorBidi"/>
          <w:lang w:eastAsia="fr-FR"/>
        </w:rPr>
        <w:t xml:space="preserve"> du mot intervention avec le mot aide peut apparaître comme contradictoire si on estime que le mot intervention traduit un acte volontariste qui ferait peu de place à la personne alors que le mot aide requiert sa participation ou tout du moins son consentement</w:t>
      </w:r>
      <w:r w:rsidRPr="008127E9">
        <w:rPr>
          <w:rFonts w:asciiTheme="majorBidi" w:hAnsiTheme="majorBidi" w:cstheme="majorBidi"/>
        </w:rPr>
        <w:t>.</w:t>
      </w:r>
    </w:p>
    <w:p w:rsidR="00EB00BE" w:rsidRDefault="00EB00BE" w:rsidP="00347D7E">
      <w:pPr>
        <w:rPr>
          <w:rFonts w:ascii="Times New Roman" w:eastAsia="Times New Roman" w:hAnsi="Times New Roman" w:cs="Times New Roman"/>
          <w:color w:val="FF0000"/>
          <w:sz w:val="24"/>
          <w:szCs w:val="24"/>
          <w:lang w:eastAsia="fr-FR"/>
        </w:rPr>
      </w:pPr>
    </w:p>
    <w:p w:rsidR="00AA515B" w:rsidRPr="008127E9" w:rsidRDefault="00AA515B" w:rsidP="00AA515B">
      <w:pPr>
        <w:rPr>
          <w:rFonts w:asciiTheme="majorBidi" w:eastAsia="Times New Roman" w:hAnsiTheme="majorBidi" w:cstheme="majorBidi"/>
          <w:b/>
          <w:lang w:eastAsia="fr-FR"/>
        </w:rPr>
      </w:pPr>
      <w:r w:rsidRPr="008127E9">
        <w:rPr>
          <w:rFonts w:asciiTheme="majorBidi" w:eastAsia="Times New Roman" w:hAnsiTheme="majorBidi" w:cstheme="majorBidi"/>
          <w:b/>
          <w:lang w:eastAsia="fr-FR"/>
        </w:rPr>
        <w:t>L’assistance sociale comme droit</w:t>
      </w:r>
    </w:p>
    <w:p w:rsidR="00AA515B" w:rsidRPr="00AA515B" w:rsidRDefault="00AA515B" w:rsidP="00AA515B">
      <w:pPr>
        <w:ind w:firstLine="708"/>
        <w:rPr>
          <w:rFonts w:asciiTheme="majorBidi" w:eastAsia="Times New Roman" w:hAnsiTheme="majorBidi" w:cstheme="majorBidi"/>
          <w:i/>
          <w:lang w:eastAsia="fr-FR"/>
        </w:rPr>
      </w:pPr>
      <w:r w:rsidRPr="008127E9">
        <w:rPr>
          <w:rFonts w:asciiTheme="majorBidi" w:eastAsia="Times New Roman" w:hAnsiTheme="majorBidi" w:cstheme="majorBidi"/>
          <w:lang w:eastAsia="fr-FR"/>
        </w:rPr>
        <w:t xml:space="preserve">L’État a l’obligation de fournir l’assistance sociale à ces citoyens en situation de vulnérabilité, il s’agit d’un droit légal pour tous les publics en difficulté sociale. </w:t>
      </w:r>
      <w:r w:rsidRPr="00AA515B">
        <w:rPr>
          <w:i/>
        </w:rPr>
        <w:t>https://definition-simple.com/lassistance-sociale</w:t>
      </w:r>
    </w:p>
    <w:p w:rsidR="00AA515B" w:rsidRDefault="00AA515B" w:rsidP="00AA515B">
      <w:pPr>
        <w:rPr>
          <w:rFonts w:asciiTheme="majorBidi" w:eastAsia="Times New Roman" w:hAnsiTheme="majorBidi" w:cstheme="majorBidi"/>
          <w:lang w:eastAsia="fr-FR"/>
        </w:rPr>
      </w:pPr>
    </w:p>
    <w:p w:rsidR="00AA515B" w:rsidRDefault="00AA515B" w:rsidP="00AA515B">
      <w:pPr>
        <w:ind w:firstLine="708"/>
        <w:rPr>
          <w:rFonts w:asciiTheme="majorBidi" w:hAnsiTheme="majorBidi" w:cstheme="majorBidi"/>
        </w:rPr>
      </w:pPr>
      <w:r>
        <w:rPr>
          <w:rFonts w:asciiTheme="majorBidi" w:eastAsia="Times New Roman" w:hAnsiTheme="majorBidi" w:cstheme="majorBidi"/>
          <w:lang w:eastAsia="fr-FR"/>
        </w:rPr>
        <w:t>Dans notre société d’aujourd’hui, i</w:t>
      </w:r>
      <w:r w:rsidRPr="008127E9">
        <w:rPr>
          <w:rFonts w:asciiTheme="majorBidi" w:eastAsia="Times New Roman" w:hAnsiTheme="majorBidi" w:cstheme="majorBidi"/>
          <w:lang w:eastAsia="fr-FR"/>
        </w:rPr>
        <w:t xml:space="preserve">l est observé un renforcement des politiques d'aide aux catégories traditionnelles de l'assistance, ainsi qu’un  développement des interventions de plus en plus complexes, pour parer à l'émergence des phénomènes d'exclusion, </w:t>
      </w:r>
      <w:r>
        <w:rPr>
          <w:rFonts w:asciiTheme="majorBidi" w:eastAsia="Times New Roman" w:hAnsiTheme="majorBidi" w:cstheme="majorBidi"/>
          <w:lang w:eastAsia="fr-FR"/>
        </w:rPr>
        <w:t xml:space="preserve">aux </w:t>
      </w:r>
      <w:r w:rsidRPr="008127E9">
        <w:rPr>
          <w:rFonts w:asciiTheme="majorBidi" w:eastAsia="Times New Roman" w:hAnsiTheme="majorBidi" w:cstheme="majorBidi"/>
          <w:lang w:eastAsia="fr-FR"/>
        </w:rPr>
        <w:t>effets du vieillissement et de la dépendance,</w:t>
      </w:r>
      <w:r>
        <w:rPr>
          <w:rFonts w:asciiTheme="majorBidi" w:eastAsia="Times New Roman" w:hAnsiTheme="majorBidi" w:cstheme="majorBidi"/>
          <w:lang w:eastAsia="fr-FR"/>
        </w:rPr>
        <w:t xml:space="preserve"> à</w:t>
      </w:r>
      <w:r w:rsidRPr="008127E9">
        <w:rPr>
          <w:rFonts w:asciiTheme="majorBidi" w:eastAsia="Times New Roman" w:hAnsiTheme="majorBidi" w:cstheme="majorBidi"/>
          <w:lang w:eastAsia="fr-FR"/>
        </w:rPr>
        <w:t xml:space="preserve"> l'enracinement de difficultés diverses en matière d'accès au logement, à l'emploi ou encore aux soins, pour assurer a minima la concrétisation de droits sociaux élémentaires</w:t>
      </w:r>
      <w:r>
        <w:rPr>
          <w:rFonts w:asciiTheme="majorBidi" w:eastAsia="Times New Roman" w:hAnsiTheme="majorBidi" w:cstheme="majorBidi"/>
          <w:lang w:eastAsia="fr-FR"/>
        </w:rPr>
        <w:t xml:space="preserve"> </w:t>
      </w:r>
      <w:r w:rsidRPr="008127E9">
        <w:rPr>
          <w:rFonts w:asciiTheme="majorBidi" w:eastAsia="Times New Roman" w:hAnsiTheme="majorBidi" w:cstheme="majorBidi"/>
          <w:lang w:eastAsia="fr-FR"/>
        </w:rPr>
        <w:t>(</w:t>
      </w:r>
      <w:proofErr w:type="spellStart"/>
      <w:r>
        <w:fldChar w:fldCharType="begin"/>
      </w:r>
      <w:r>
        <w:instrText>HYPERLINK "https://www.lgdj.fr/auteurs/michel-borgetto.html"</w:instrText>
      </w:r>
      <w:r>
        <w:fldChar w:fldCharType="separate"/>
      </w:r>
      <w:r w:rsidRPr="008127E9">
        <w:rPr>
          <w:rFonts w:asciiTheme="majorBidi" w:eastAsia="Times New Roman" w:hAnsiTheme="majorBidi" w:cstheme="majorBidi"/>
          <w:lang w:eastAsia="fr-FR"/>
        </w:rPr>
        <w:t>Borgetto</w:t>
      </w:r>
      <w:proofErr w:type="spellEnd"/>
      <w:r>
        <w:fldChar w:fldCharType="end"/>
      </w:r>
      <w:r>
        <w:t>,</w:t>
      </w:r>
      <w:r w:rsidRPr="008127E9">
        <w:rPr>
          <w:rFonts w:asciiTheme="majorBidi" w:hAnsiTheme="majorBidi" w:cstheme="majorBidi"/>
        </w:rPr>
        <w:t xml:space="preserve"> 2018).</w:t>
      </w:r>
      <w:r>
        <w:rPr>
          <w:rFonts w:asciiTheme="majorBidi" w:hAnsiTheme="majorBidi" w:cstheme="majorBidi"/>
        </w:rPr>
        <w:t xml:space="preserve"> </w:t>
      </w:r>
    </w:p>
    <w:p w:rsidR="00AA515B" w:rsidRPr="00AA515B" w:rsidRDefault="00AA515B" w:rsidP="00AA515B">
      <w:pPr>
        <w:ind w:firstLine="708"/>
        <w:rPr>
          <w:rFonts w:asciiTheme="majorBidi" w:hAnsiTheme="majorBidi" w:cstheme="majorBidi"/>
        </w:rPr>
      </w:pPr>
      <w:r w:rsidRPr="008127E9">
        <w:rPr>
          <w:rFonts w:asciiTheme="majorBidi" w:eastAsia="Times New Roman" w:hAnsiTheme="majorBidi" w:cstheme="majorBidi"/>
          <w:lang w:eastAsia="fr-FR"/>
        </w:rPr>
        <w:t xml:space="preserve">Il n’y a pas de relation entre les prestations d’un bénéficiaire et son revenu ou son niveau de vie antérieur, puisqu’un équilibre des possibilités est recherché pour tous. </w:t>
      </w:r>
    </w:p>
    <w:p w:rsidR="00AA515B" w:rsidRDefault="00AA515B" w:rsidP="00347D7E">
      <w:pPr>
        <w:rPr>
          <w:rFonts w:asciiTheme="majorBidi" w:hAnsiTheme="majorBidi" w:cstheme="majorBidi"/>
          <w:b/>
        </w:rPr>
      </w:pPr>
    </w:p>
    <w:p w:rsidR="00347D7E" w:rsidRPr="008127E9" w:rsidRDefault="00347D7E" w:rsidP="00347D7E">
      <w:pPr>
        <w:rPr>
          <w:rFonts w:asciiTheme="majorBidi" w:hAnsiTheme="majorBidi" w:cstheme="majorBidi"/>
          <w:b/>
        </w:rPr>
      </w:pPr>
      <w:r w:rsidRPr="008127E9">
        <w:rPr>
          <w:rFonts w:asciiTheme="majorBidi" w:hAnsiTheme="majorBidi" w:cstheme="majorBidi"/>
          <w:b/>
        </w:rPr>
        <w:t>Les champs de l’assistance sociale</w:t>
      </w:r>
    </w:p>
    <w:p w:rsidR="00347D7E" w:rsidRPr="008127E9" w:rsidRDefault="00347D7E" w:rsidP="00347D7E">
      <w:pPr>
        <w:ind w:firstLine="708"/>
        <w:rPr>
          <w:rFonts w:asciiTheme="majorBidi" w:hAnsiTheme="majorBidi" w:cstheme="majorBidi"/>
        </w:rPr>
      </w:pPr>
      <w:r w:rsidRPr="008127E9">
        <w:rPr>
          <w:rFonts w:asciiTheme="majorBidi" w:hAnsiTheme="majorBidi" w:cstheme="majorBidi"/>
        </w:rPr>
        <w:t>Les Champs de l’action sociale vont  de l’économie, de la santé, du logement, de la culture, de l’éducation</w:t>
      </w:r>
      <w:r>
        <w:rPr>
          <w:rFonts w:asciiTheme="majorBidi" w:hAnsiTheme="majorBidi" w:cstheme="majorBidi"/>
        </w:rPr>
        <w:t>,</w:t>
      </w:r>
      <w:r w:rsidRPr="008127E9">
        <w:rPr>
          <w:rFonts w:asciiTheme="majorBidi" w:hAnsiTheme="majorBidi" w:cstheme="majorBidi"/>
        </w:rPr>
        <w:t xml:space="preserve"> du domestique,</w:t>
      </w:r>
      <w:r>
        <w:rPr>
          <w:rFonts w:asciiTheme="majorBidi" w:hAnsiTheme="majorBidi" w:cstheme="majorBidi"/>
        </w:rPr>
        <w:t xml:space="preserve">... </w:t>
      </w:r>
      <w:r w:rsidRPr="008127E9">
        <w:rPr>
          <w:rFonts w:asciiTheme="majorBidi" w:hAnsiTheme="majorBidi" w:cstheme="majorBidi"/>
        </w:rPr>
        <w:t xml:space="preserve">(Maurel, 1998). </w:t>
      </w:r>
    </w:p>
    <w:p w:rsidR="00827058" w:rsidRPr="00827058" w:rsidRDefault="00827058" w:rsidP="00827058">
      <w:pPr>
        <w:rPr>
          <w:rFonts w:ascii="Times New Roman" w:eastAsia="Times New Roman" w:hAnsi="Times New Roman" w:cs="Times New Roman"/>
          <w:color w:val="FF0000"/>
          <w:sz w:val="24"/>
          <w:szCs w:val="24"/>
          <w:lang w:eastAsia="fr-FR"/>
        </w:rPr>
      </w:pPr>
    </w:p>
    <w:p w:rsidR="00347D7E" w:rsidRPr="008127E9" w:rsidRDefault="00347D7E" w:rsidP="00347D7E">
      <w:pPr>
        <w:rPr>
          <w:rFonts w:asciiTheme="majorBidi" w:eastAsia="Times New Roman" w:hAnsiTheme="majorBidi" w:cstheme="majorBidi"/>
          <w:b/>
          <w:lang w:eastAsia="fr-FR"/>
        </w:rPr>
      </w:pPr>
      <w:r w:rsidRPr="008127E9">
        <w:rPr>
          <w:rFonts w:asciiTheme="majorBidi" w:eastAsia="Times New Roman" w:hAnsiTheme="majorBidi" w:cstheme="majorBidi"/>
          <w:b/>
          <w:lang w:eastAsia="fr-FR"/>
        </w:rPr>
        <w:t>A qui s’adresse l’assistance sociale</w:t>
      </w:r>
    </w:p>
    <w:p w:rsidR="00347D7E" w:rsidRPr="008127E9" w:rsidRDefault="00347D7E" w:rsidP="00347D7E">
      <w:pPr>
        <w:ind w:firstLine="708"/>
        <w:rPr>
          <w:rFonts w:asciiTheme="majorBidi" w:eastAsia="Times New Roman" w:hAnsiTheme="majorBidi" w:cstheme="majorBidi"/>
          <w:lang w:eastAsia="fr-FR"/>
        </w:rPr>
      </w:pPr>
      <w:r w:rsidRPr="008127E9">
        <w:rPr>
          <w:rFonts w:asciiTheme="majorBidi" w:eastAsia="Times New Roman" w:hAnsiTheme="majorBidi" w:cstheme="majorBidi"/>
          <w:lang w:eastAsia="fr-FR"/>
        </w:rPr>
        <w:t>L’assistance ou l’aide sociale s’adresse aux plus défavorisés</w:t>
      </w:r>
      <w:r w:rsidR="00827058">
        <w:rPr>
          <w:rFonts w:asciiTheme="majorBidi" w:eastAsia="Times New Roman" w:hAnsiTheme="majorBidi" w:cstheme="majorBidi"/>
          <w:lang w:eastAsia="fr-FR"/>
        </w:rPr>
        <w:t>,</w:t>
      </w:r>
      <w:r w:rsidRPr="008127E9">
        <w:rPr>
          <w:rFonts w:asciiTheme="majorBidi" w:eastAsia="Times New Roman" w:hAnsiTheme="majorBidi" w:cstheme="majorBidi"/>
          <w:lang w:eastAsia="fr-FR"/>
        </w:rPr>
        <w:t xml:space="preserve"> son objectif est de faire en sorte que tous les membres de la société jouissent de droits et de chances égaux. </w:t>
      </w:r>
    </w:p>
    <w:p w:rsidR="00347D7E" w:rsidRPr="008127E9" w:rsidRDefault="00347D7E" w:rsidP="00347D7E">
      <w:pPr>
        <w:ind w:firstLine="708"/>
        <w:rPr>
          <w:rFonts w:asciiTheme="majorBidi" w:eastAsia="Times New Roman" w:hAnsiTheme="majorBidi" w:cstheme="majorBidi"/>
          <w:lang w:eastAsia="fr-FR"/>
        </w:rPr>
      </w:pPr>
      <w:r w:rsidRPr="008127E9">
        <w:rPr>
          <w:rFonts w:asciiTheme="majorBidi" w:eastAsia="Times New Roman" w:hAnsiTheme="majorBidi" w:cstheme="majorBidi"/>
          <w:lang w:eastAsia="fr-FR"/>
        </w:rPr>
        <w:t>Les catégories qui nécessitent l’assistance sociale sont</w:t>
      </w:r>
      <w:r>
        <w:rPr>
          <w:rFonts w:asciiTheme="majorBidi" w:eastAsia="Times New Roman" w:hAnsiTheme="majorBidi" w:cstheme="majorBidi"/>
          <w:lang w:eastAsia="fr-FR"/>
        </w:rPr>
        <w:t xml:space="preserve"> principalement </w:t>
      </w:r>
      <w:r w:rsidRPr="008127E9">
        <w:rPr>
          <w:rFonts w:asciiTheme="majorBidi" w:eastAsia="Times New Roman" w:hAnsiTheme="majorBidi" w:cstheme="majorBidi"/>
          <w:lang w:eastAsia="fr-FR"/>
        </w:rPr>
        <w:t xml:space="preserve">les personne en situation de vulnérabilité comme par exemple les personnes âgées, les personnes handicapées ou malades et celles qui n’ont ni emploi ni logement,… </w:t>
      </w:r>
    </w:p>
    <w:p w:rsidR="00347D7E" w:rsidRPr="008127E9" w:rsidRDefault="00347D7E" w:rsidP="00347D7E">
      <w:pPr>
        <w:rPr>
          <w:rFonts w:asciiTheme="majorBidi" w:eastAsia="Times New Roman" w:hAnsiTheme="majorBidi" w:cstheme="majorBidi"/>
          <w:lang w:eastAsia="fr-FR"/>
        </w:rPr>
      </w:pPr>
    </w:p>
    <w:p w:rsidR="00347D7E" w:rsidRPr="008127E9" w:rsidRDefault="00347D7E" w:rsidP="00347D7E">
      <w:pPr>
        <w:rPr>
          <w:rFonts w:asciiTheme="majorBidi" w:eastAsia="Times New Roman" w:hAnsiTheme="majorBidi" w:cstheme="majorBidi"/>
          <w:b/>
          <w:lang w:eastAsia="fr-FR"/>
        </w:rPr>
      </w:pPr>
      <w:r w:rsidRPr="008127E9">
        <w:rPr>
          <w:rFonts w:asciiTheme="majorBidi" w:eastAsia="Times New Roman" w:hAnsiTheme="majorBidi" w:cstheme="majorBidi"/>
          <w:b/>
          <w:lang w:eastAsia="fr-FR"/>
        </w:rPr>
        <w:t>Qui fournit les services d’assistance sociale</w:t>
      </w:r>
    </w:p>
    <w:p w:rsidR="00347D7E" w:rsidRPr="008127E9" w:rsidRDefault="00347D7E" w:rsidP="00347D7E">
      <w:pPr>
        <w:ind w:firstLine="708"/>
        <w:rPr>
          <w:rFonts w:asciiTheme="majorBidi" w:eastAsia="Times New Roman" w:hAnsiTheme="majorBidi" w:cstheme="majorBidi"/>
          <w:lang w:eastAsia="fr-FR"/>
        </w:rPr>
      </w:pPr>
      <w:r w:rsidRPr="008127E9">
        <w:rPr>
          <w:rFonts w:asciiTheme="majorBidi" w:eastAsia="Times New Roman" w:hAnsiTheme="majorBidi" w:cstheme="majorBidi"/>
          <w:lang w:eastAsia="fr-FR"/>
        </w:rPr>
        <w:t>L’assistance sociale est généralement fournie par l’intermédiaire d’institutions publiques ou d’organisations non gouvernementales (ONG). Leur travail vise à s’assurer que tous les individus peuvent répondre à leurs besoins fondamentaux.</w:t>
      </w:r>
    </w:p>
    <w:p w:rsidR="00347D7E" w:rsidRPr="008127E9" w:rsidRDefault="004D30B0" w:rsidP="00347D7E">
      <w:pPr>
        <w:ind w:firstLine="708"/>
        <w:rPr>
          <w:rFonts w:asciiTheme="majorBidi" w:eastAsia="Times New Roman" w:hAnsiTheme="majorBidi" w:cstheme="majorBidi"/>
          <w:lang w:eastAsia="fr-FR"/>
        </w:rPr>
      </w:pPr>
      <w:r>
        <w:rPr>
          <w:rFonts w:asciiTheme="majorBidi" w:eastAsia="Times New Roman" w:hAnsiTheme="majorBidi" w:cstheme="majorBidi"/>
          <w:lang w:eastAsia="fr-FR"/>
        </w:rPr>
        <w:t>Selon la définition simple, l</w:t>
      </w:r>
      <w:r w:rsidR="00347D7E" w:rsidRPr="008127E9">
        <w:rPr>
          <w:rFonts w:asciiTheme="majorBidi" w:eastAsia="Times New Roman" w:hAnsiTheme="majorBidi" w:cstheme="majorBidi"/>
          <w:lang w:eastAsia="fr-FR"/>
        </w:rPr>
        <w:t>’assistance est fournie soit à la demande de  la personne qui exprime par le biais des procédures pertinentes ou sur orientation de tierces personnes</w:t>
      </w:r>
      <w:r w:rsidR="00347D7E">
        <w:rPr>
          <w:rFonts w:asciiTheme="majorBidi" w:eastAsia="Times New Roman" w:hAnsiTheme="majorBidi" w:cstheme="majorBidi"/>
          <w:lang w:eastAsia="fr-FR"/>
        </w:rPr>
        <w:t>,</w:t>
      </w:r>
      <w:r w:rsidR="00347D7E" w:rsidRPr="008127E9">
        <w:rPr>
          <w:rFonts w:asciiTheme="majorBidi" w:eastAsia="Times New Roman" w:hAnsiTheme="majorBidi" w:cstheme="majorBidi"/>
          <w:lang w:eastAsia="fr-FR"/>
        </w:rPr>
        <w:t xml:space="preserve"> le besoin d’aide  et qui se présente à une entité dédiée à l’assistance sociale, ou bien ce sont les organisations de l’assistance sociale qui se déplacent à l’endroit précis où se trouvent les personnes dans le besoin</w:t>
      </w:r>
      <w:r>
        <w:rPr>
          <w:rFonts w:asciiTheme="majorBidi" w:eastAsia="Times New Roman" w:hAnsiTheme="majorBidi" w:cstheme="majorBidi"/>
          <w:lang w:eastAsia="fr-FR"/>
        </w:rPr>
        <w:t xml:space="preserve"> </w:t>
      </w:r>
      <w:r w:rsidR="00347D7E" w:rsidRPr="008127E9">
        <w:rPr>
          <w:rFonts w:asciiTheme="majorBidi" w:eastAsia="Times New Roman" w:hAnsiTheme="majorBidi" w:cstheme="majorBidi"/>
          <w:lang w:eastAsia="fr-FR"/>
        </w:rPr>
        <w:t xml:space="preserve">. </w:t>
      </w:r>
    </w:p>
    <w:p w:rsidR="00347D7E" w:rsidRPr="008127E9" w:rsidRDefault="00347D7E" w:rsidP="00347D7E">
      <w:pPr>
        <w:ind w:firstLine="708"/>
        <w:rPr>
          <w:rFonts w:asciiTheme="majorBidi" w:eastAsia="Times New Roman" w:hAnsiTheme="majorBidi" w:cstheme="majorBidi"/>
          <w:lang w:eastAsia="fr-FR"/>
        </w:rPr>
      </w:pPr>
      <w:r w:rsidRPr="008127E9">
        <w:rPr>
          <w:rFonts w:asciiTheme="majorBidi" w:eastAsia="Times New Roman" w:hAnsiTheme="majorBidi" w:cstheme="majorBidi"/>
          <w:lang w:eastAsia="fr-FR"/>
        </w:rPr>
        <w:t xml:space="preserve">L’assistance sociale peut être développée de manière concentrée en cas de catastrophe, comme une inondation ou un tremblement de terre. </w:t>
      </w:r>
    </w:p>
    <w:p w:rsidR="00E240FC" w:rsidRDefault="00E240FC" w:rsidP="00347D7E">
      <w:pPr>
        <w:rPr>
          <w:rFonts w:asciiTheme="majorBidi" w:eastAsia="Times New Roman" w:hAnsiTheme="majorBidi" w:cstheme="majorBidi"/>
          <w:b/>
          <w:lang w:eastAsia="fr-FR"/>
        </w:rPr>
      </w:pPr>
    </w:p>
    <w:p w:rsidR="00347D7E" w:rsidRPr="008127E9" w:rsidRDefault="00347D7E" w:rsidP="00347D7E">
      <w:pPr>
        <w:rPr>
          <w:rFonts w:asciiTheme="majorBidi" w:eastAsia="Times New Roman" w:hAnsiTheme="majorBidi" w:cstheme="majorBidi"/>
          <w:b/>
          <w:lang w:eastAsia="fr-FR"/>
        </w:rPr>
      </w:pPr>
      <w:r w:rsidRPr="008127E9">
        <w:rPr>
          <w:rFonts w:asciiTheme="majorBidi" w:eastAsia="Times New Roman" w:hAnsiTheme="majorBidi" w:cstheme="majorBidi"/>
          <w:b/>
          <w:lang w:eastAsia="fr-FR"/>
        </w:rPr>
        <w:t>Natures des prestations fournies par l’action sociale</w:t>
      </w:r>
    </w:p>
    <w:p w:rsidR="00347D7E" w:rsidRDefault="00347D7E" w:rsidP="00347D7E">
      <w:pPr>
        <w:ind w:firstLine="708"/>
        <w:rPr>
          <w:rFonts w:asciiTheme="majorBidi" w:eastAsia="Times New Roman" w:hAnsiTheme="majorBidi" w:cstheme="majorBidi"/>
          <w:lang w:eastAsia="fr-FR"/>
        </w:rPr>
      </w:pPr>
      <w:r w:rsidRPr="008127E9">
        <w:rPr>
          <w:rFonts w:asciiTheme="majorBidi" w:eastAsia="Times New Roman" w:hAnsiTheme="majorBidi" w:cstheme="majorBidi"/>
          <w:lang w:eastAsia="fr-FR"/>
        </w:rPr>
        <w:t>Les avantages inclus dans le concept d’assistance sociale peuvent être très variés et comprennent l’aide à l’éducation</w:t>
      </w:r>
      <w:r>
        <w:rPr>
          <w:rFonts w:asciiTheme="majorBidi" w:eastAsia="Times New Roman" w:hAnsiTheme="majorBidi" w:cstheme="majorBidi"/>
          <w:lang w:eastAsia="fr-FR"/>
        </w:rPr>
        <w:t>,</w:t>
      </w:r>
      <w:r w:rsidRPr="008127E9">
        <w:rPr>
          <w:rFonts w:asciiTheme="majorBidi" w:eastAsia="Times New Roman" w:hAnsiTheme="majorBidi" w:cstheme="majorBidi"/>
          <w:lang w:eastAsia="fr-FR"/>
        </w:rPr>
        <w:t xml:space="preserve"> la fourniture de logements, la fourniture de nourriture et de médicaments</w:t>
      </w:r>
      <w:r>
        <w:rPr>
          <w:rFonts w:asciiTheme="majorBidi" w:eastAsia="Times New Roman" w:hAnsiTheme="majorBidi" w:cstheme="majorBidi"/>
          <w:lang w:eastAsia="fr-FR"/>
        </w:rPr>
        <w:t>,..</w:t>
      </w:r>
      <w:r w:rsidRPr="008127E9">
        <w:rPr>
          <w:rFonts w:asciiTheme="majorBidi" w:eastAsia="Times New Roman" w:hAnsiTheme="majorBidi" w:cstheme="majorBidi"/>
          <w:lang w:eastAsia="fr-FR"/>
        </w:rPr>
        <w:t xml:space="preserve">.  </w:t>
      </w:r>
    </w:p>
    <w:p w:rsidR="00E240FC" w:rsidRDefault="00AA515B" w:rsidP="00E240FC">
      <w:pPr>
        <w:pStyle w:val="Notedebasdepage"/>
      </w:pPr>
      <w:r>
        <w:rPr>
          <w:rFonts w:asciiTheme="majorBidi" w:eastAsia="Times New Roman" w:hAnsiTheme="majorBidi" w:cstheme="majorBidi"/>
          <w:sz w:val="22"/>
          <w:szCs w:val="22"/>
          <w:lang w:eastAsia="fr-FR"/>
        </w:rPr>
        <w:tab/>
      </w:r>
      <w:r w:rsidR="00347D7E" w:rsidRPr="00E240FC">
        <w:rPr>
          <w:rFonts w:asciiTheme="majorBidi" w:eastAsia="Times New Roman" w:hAnsiTheme="majorBidi" w:cstheme="majorBidi"/>
          <w:sz w:val="22"/>
          <w:szCs w:val="22"/>
          <w:lang w:eastAsia="fr-FR"/>
        </w:rPr>
        <w:t>Les prestations d’assistance sociale visent à augmenter le revenu de ceux qui les reçoivent, comme minimum pour mener une vie saine et pouvoir se développer dans la société. Le montant des prestations est fixé selon le respect des limites des droits reconnus par la loi. La situation de la personne nécessiteuse est évaluée selon diverses variables telles que, le nombre de membres de la famille, le revenu, les ressources et les biens, les obligations et les besoins des services qu’elle recherche (payement de loyer, soins besoins scolaires),...</w:t>
      </w:r>
      <w:r w:rsidR="00E240FC" w:rsidRPr="00E240FC">
        <w:t xml:space="preserve"> </w:t>
      </w:r>
      <w:r w:rsidR="00E240FC" w:rsidRPr="004D30B0">
        <w:t>https://definition-simple.com/lassistance-sociale</w:t>
      </w:r>
    </w:p>
    <w:p w:rsidR="00347D7E" w:rsidRPr="008127E9" w:rsidRDefault="00347D7E" w:rsidP="00347D7E">
      <w:pPr>
        <w:rPr>
          <w:rFonts w:asciiTheme="majorBidi" w:eastAsia="Times New Roman" w:hAnsiTheme="majorBidi" w:cstheme="majorBidi"/>
          <w:lang w:eastAsia="fr-FR"/>
        </w:rPr>
      </w:pPr>
    </w:p>
    <w:p w:rsidR="00347D7E" w:rsidRPr="008127E9" w:rsidRDefault="00347D7E" w:rsidP="00347D7E">
      <w:pPr>
        <w:rPr>
          <w:rFonts w:asciiTheme="majorBidi" w:eastAsia="Times New Roman" w:hAnsiTheme="majorBidi" w:cstheme="majorBidi"/>
          <w:b/>
          <w:lang w:eastAsia="fr-FR"/>
        </w:rPr>
      </w:pPr>
      <w:r w:rsidRPr="008127E9">
        <w:rPr>
          <w:rFonts w:asciiTheme="majorBidi" w:eastAsia="Times New Roman" w:hAnsiTheme="majorBidi" w:cstheme="majorBidi"/>
          <w:b/>
          <w:lang w:eastAsia="fr-FR"/>
        </w:rPr>
        <w:t>Notes bibliographiques</w:t>
      </w:r>
    </w:p>
    <w:p w:rsidR="00347D7E" w:rsidRPr="008127E9" w:rsidRDefault="009603A6" w:rsidP="00347D7E">
      <w:pPr>
        <w:pStyle w:val="Paragraphedeliste"/>
        <w:numPr>
          <w:ilvl w:val="0"/>
          <w:numId w:val="1"/>
        </w:numPr>
        <w:outlineLvl w:val="0"/>
        <w:rPr>
          <w:rFonts w:asciiTheme="majorBidi" w:eastAsia="Times New Roman" w:hAnsiTheme="majorBidi" w:cstheme="majorBidi"/>
          <w:kern w:val="36"/>
          <w:sz w:val="20"/>
          <w:szCs w:val="20"/>
          <w:lang w:eastAsia="fr-FR"/>
        </w:rPr>
      </w:pPr>
      <w:hyperlink r:id="rId9" w:history="1">
        <w:proofErr w:type="spellStart"/>
        <w:r w:rsidR="00347D7E" w:rsidRPr="008127E9">
          <w:rPr>
            <w:rFonts w:asciiTheme="majorBidi" w:eastAsia="Times New Roman" w:hAnsiTheme="majorBidi" w:cstheme="majorBidi"/>
            <w:sz w:val="20"/>
            <w:szCs w:val="20"/>
            <w:lang w:eastAsia="fr-FR"/>
          </w:rPr>
          <w:t>Borgetto</w:t>
        </w:r>
        <w:proofErr w:type="spellEnd"/>
      </w:hyperlink>
      <w:r w:rsidR="00347D7E" w:rsidRPr="008127E9">
        <w:rPr>
          <w:rFonts w:asciiTheme="majorBidi" w:hAnsiTheme="majorBidi" w:cstheme="majorBidi"/>
          <w:sz w:val="20"/>
          <w:szCs w:val="20"/>
        </w:rPr>
        <w:t xml:space="preserve"> M</w:t>
      </w:r>
      <w:r w:rsidR="00347D7E" w:rsidRPr="008127E9">
        <w:rPr>
          <w:rFonts w:asciiTheme="majorBidi" w:eastAsia="Times New Roman" w:hAnsiTheme="majorBidi" w:cstheme="majorBidi"/>
          <w:sz w:val="20"/>
          <w:szCs w:val="20"/>
          <w:lang w:eastAsia="fr-FR"/>
        </w:rPr>
        <w:t xml:space="preserve">, </w:t>
      </w:r>
      <w:hyperlink r:id="rId10" w:history="1">
        <w:proofErr w:type="spellStart"/>
        <w:r w:rsidR="00347D7E" w:rsidRPr="008127E9">
          <w:rPr>
            <w:rFonts w:asciiTheme="majorBidi" w:eastAsia="Times New Roman" w:hAnsiTheme="majorBidi" w:cstheme="majorBidi"/>
            <w:sz w:val="20"/>
            <w:szCs w:val="20"/>
            <w:lang w:eastAsia="fr-FR"/>
          </w:rPr>
          <w:t>Lafore</w:t>
        </w:r>
        <w:proofErr w:type="spellEnd"/>
      </w:hyperlink>
      <w:r w:rsidR="00347D7E" w:rsidRPr="008127E9">
        <w:rPr>
          <w:rFonts w:asciiTheme="majorBidi" w:hAnsiTheme="majorBidi" w:cstheme="majorBidi"/>
          <w:sz w:val="20"/>
          <w:szCs w:val="20"/>
        </w:rPr>
        <w:t xml:space="preserve"> R., 2018, </w:t>
      </w:r>
      <w:r w:rsidR="00347D7E" w:rsidRPr="008127E9">
        <w:rPr>
          <w:rFonts w:asciiTheme="majorBidi" w:eastAsia="Times New Roman" w:hAnsiTheme="majorBidi" w:cstheme="majorBidi"/>
          <w:kern w:val="36"/>
          <w:sz w:val="20"/>
          <w:szCs w:val="20"/>
          <w:lang w:eastAsia="fr-FR"/>
        </w:rPr>
        <w:t xml:space="preserve">Droit de l'aide et de l'action sociales,  </w:t>
      </w:r>
      <w:r w:rsidR="00347D7E" w:rsidRPr="008127E9">
        <w:rPr>
          <w:rFonts w:asciiTheme="majorBidi" w:eastAsia="Times New Roman" w:hAnsiTheme="majorBidi" w:cstheme="majorBidi"/>
          <w:sz w:val="20"/>
          <w:szCs w:val="20"/>
          <w:lang w:eastAsia="fr-FR"/>
        </w:rPr>
        <w:t>832 pages - Parution : 08/2018 ; 10</w:t>
      </w:r>
      <w:r w:rsidR="00347D7E" w:rsidRPr="008127E9">
        <w:rPr>
          <w:rFonts w:asciiTheme="majorBidi" w:eastAsia="Times New Roman" w:hAnsiTheme="majorBidi" w:cstheme="majorBidi"/>
          <w:sz w:val="20"/>
          <w:szCs w:val="20"/>
          <w:vertAlign w:val="superscript"/>
          <w:lang w:eastAsia="fr-FR"/>
        </w:rPr>
        <w:t>e</w:t>
      </w:r>
      <w:r w:rsidR="00347D7E" w:rsidRPr="008127E9">
        <w:rPr>
          <w:rFonts w:asciiTheme="majorBidi" w:eastAsia="Times New Roman" w:hAnsiTheme="majorBidi" w:cstheme="majorBidi"/>
          <w:sz w:val="20"/>
          <w:szCs w:val="20"/>
          <w:lang w:eastAsia="fr-FR"/>
        </w:rPr>
        <w:t xml:space="preserve"> édition, Collection : </w:t>
      </w:r>
      <w:hyperlink r:id="rId11" w:history="1">
        <w:r w:rsidR="00347D7E" w:rsidRPr="008127E9">
          <w:rPr>
            <w:rFonts w:asciiTheme="majorBidi" w:eastAsia="Times New Roman" w:hAnsiTheme="majorBidi" w:cstheme="majorBidi"/>
            <w:sz w:val="20"/>
            <w:szCs w:val="20"/>
            <w:lang w:eastAsia="fr-FR"/>
          </w:rPr>
          <w:t>Précis Domat</w:t>
        </w:r>
      </w:hyperlink>
      <w:r w:rsidR="00347D7E" w:rsidRPr="008127E9">
        <w:rPr>
          <w:rFonts w:asciiTheme="majorBidi" w:hAnsiTheme="majorBidi" w:cstheme="majorBidi"/>
          <w:sz w:val="20"/>
          <w:szCs w:val="20"/>
        </w:rPr>
        <w:t>.</w:t>
      </w:r>
    </w:p>
    <w:p w:rsidR="00347D7E" w:rsidRPr="008127E9" w:rsidRDefault="00347D7E" w:rsidP="00347D7E">
      <w:pPr>
        <w:pStyle w:val="Paragraphedeliste"/>
        <w:numPr>
          <w:ilvl w:val="0"/>
          <w:numId w:val="1"/>
        </w:numPr>
        <w:rPr>
          <w:rFonts w:asciiTheme="majorBidi" w:eastAsia="Times New Roman" w:hAnsiTheme="majorBidi" w:cstheme="majorBidi"/>
          <w:sz w:val="20"/>
          <w:szCs w:val="20"/>
          <w:lang w:eastAsia="fr-FR"/>
        </w:rPr>
      </w:pPr>
      <w:proofErr w:type="spellStart"/>
      <w:r w:rsidRPr="008127E9">
        <w:rPr>
          <w:rFonts w:asciiTheme="majorBidi" w:eastAsia="DejaVuSerif" w:hAnsiTheme="majorBidi" w:cstheme="majorBidi"/>
          <w:sz w:val="20"/>
          <w:szCs w:val="20"/>
        </w:rPr>
        <w:t>Capelier</w:t>
      </w:r>
      <w:proofErr w:type="spellEnd"/>
      <w:r w:rsidRPr="008127E9">
        <w:rPr>
          <w:rFonts w:asciiTheme="majorBidi" w:eastAsia="DejaVuSerif" w:hAnsiTheme="majorBidi" w:cstheme="majorBidi"/>
          <w:sz w:val="20"/>
          <w:szCs w:val="20"/>
        </w:rPr>
        <w:t xml:space="preserve"> F., 2015, LA PLACE DES FAMILLES VULNÉRABLES DANS LE DROIT SOCIAL, 2015/2 n° 188 | pages 76 à 85</w:t>
      </w:r>
    </w:p>
    <w:p w:rsidR="00347D7E" w:rsidRPr="008127E9" w:rsidRDefault="00347D7E" w:rsidP="00347D7E">
      <w:pPr>
        <w:pStyle w:val="Paragraphedeliste"/>
        <w:numPr>
          <w:ilvl w:val="0"/>
          <w:numId w:val="1"/>
        </w:numPr>
        <w:rPr>
          <w:rFonts w:asciiTheme="majorBidi" w:eastAsia="Times New Roman" w:hAnsiTheme="majorBidi" w:cstheme="majorBidi"/>
          <w:sz w:val="20"/>
          <w:szCs w:val="20"/>
          <w:lang w:eastAsia="fr-FR"/>
        </w:rPr>
      </w:pPr>
      <w:r w:rsidRPr="008127E9">
        <w:rPr>
          <w:rFonts w:asciiTheme="majorBidi" w:hAnsiTheme="majorBidi" w:cstheme="majorBidi"/>
          <w:sz w:val="20"/>
          <w:szCs w:val="20"/>
        </w:rPr>
        <w:t xml:space="preserve"> </w:t>
      </w:r>
      <w:hyperlink r:id="rId12" w:history="1">
        <w:r w:rsidRPr="008127E9">
          <w:rPr>
            <w:rFonts w:asciiTheme="majorBidi" w:eastAsia="Times New Roman" w:hAnsiTheme="majorBidi" w:cstheme="majorBidi"/>
            <w:sz w:val="20"/>
            <w:szCs w:val="20"/>
            <w:lang w:eastAsia="fr-FR"/>
          </w:rPr>
          <w:t xml:space="preserve">Conseil supérieur </w:t>
        </w:r>
        <w:r w:rsidRPr="008127E9">
          <w:rPr>
            <w:rFonts w:asciiTheme="majorBidi" w:hAnsiTheme="majorBidi" w:cstheme="majorBidi"/>
            <w:sz w:val="20"/>
            <w:szCs w:val="20"/>
          </w:rPr>
          <w:t xml:space="preserve"> français </w:t>
        </w:r>
        <w:r w:rsidRPr="008127E9">
          <w:rPr>
            <w:rFonts w:asciiTheme="majorBidi" w:eastAsia="Times New Roman" w:hAnsiTheme="majorBidi" w:cstheme="majorBidi"/>
            <w:sz w:val="20"/>
            <w:szCs w:val="20"/>
            <w:lang w:eastAsia="fr-FR"/>
          </w:rPr>
          <w:t xml:space="preserve"> du travail social</w:t>
        </w:r>
      </w:hyperlink>
      <w:r w:rsidRPr="008127E9">
        <w:rPr>
          <w:rFonts w:asciiTheme="majorBidi" w:hAnsiTheme="majorBidi" w:cstheme="majorBidi"/>
          <w:sz w:val="20"/>
          <w:szCs w:val="20"/>
        </w:rPr>
        <w:t xml:space="preserve">, </w:t>
      </w:r>
      <w:hyperlink r:id="rId13" w:history="1">
        <w:r w:rsidRPr="008127E9">
          <w:rPr>
            <w:rFonts w:asciiTheme="majorBidi" w:eastAsia="Times New Roman" w:hAnsiTheme="majorBidi" w:cstheme="majorBidi"/>
            <w:sz w:val="20"/>
            <w:szCs w:val="20"/>
            <w:lang w:eastAsia="fr-FR"/>
          </w:rPr>
          <w:t>(2014)</w:t>
        </w:r>
      </w:hyperlink>
      <w:r w:rsidRPr="008127E9">
        <w:rPr>
          <w:rFonts w:asciiTheme="majorBidi" w:eastAsia="Times New Roman" w:hAnsiTheme="majorBidi" w:cstheme="majorBidi"/>
          <w:sz w:val="20"/>
          <w:szCs w:val="20"/>
          <w:lang w:eastAsia="fr-FR"/>
        </w:rPr>
        <w:t xml:space="preserve">,  L’intervention sociale fondée sur les capacités des personnes, pages 89 à 98, Chapitre 3. </w:t>
      </w:r>
    </w:p>
    <w:p w:rsidR="00347D7E" w:rsidRPr="008127E9" w:rsidRDefault="009603A6" w:rsidP="00347D7E">
      <w:pPr>
        <w:pStyle w:val="Paragraphedeliste"/>
        <w:numPr>
          <w:ilvl w:val="0"/>
          <w:numId w:val="1"/>
        </w:numPr>
        <w:rPr>
          <w:rFonts w:asciiTheme="majorBidi" w:eastAsia="Times New Roman" w:hAnsiTheme="majorBidi" w:cstheme="majorBidi"/>
          <w:sz w:val="20"/>
          <w:szCs w:val="20"/>
          <w:lang w:eastAsia="fr-FR"/>
        </w:rPr>
      </w:pPr>
      <w:hyperlink r:id="rId14" w:history="1">
        <w:r w:rsidR="00347D7E" w:rsidRPr="008127E9">
          <w:rPr>
            <w:rStyle w:val="Lienhypertexte"/>
            <w:rFonts w:asciiTheme="majorBidi" w:hAnsiTheme="majorBidi" w:cstheme="majorBidi"/>
            <w:sz w:val="20"/>
            <w:szCs w:val="20"/>
          </w:rPr>
          <w:t xml:space="preserve"> </w:t>
        </w:r>
        <w:r w:rsidR="00347D7E" w:rsidRPr="008127E9">
          <w:rPr>
            <w:rStyle w:val="Lienhypertexte"/>
            <w:rFonts w:asciiTheme="majorBidi" w:eastAsia="Times New Roman" w:hAnsiTheme="majorBidi" w:cstheme="majorBidi"/>
            <w:sz w:val="20"/>
            <w:szCs w:val="20"/>
            <w:lang w:eastAsia="fr-FR"/>
          </w:rPr>
          <w:t>https://definition-simple.com/lassistance-sociale/</w:t>
        </w:r>
      </w:hyperlink>
      <w:r w:rsidR="00347D7E" w:rsidRPr="008127E9">
        <w:rPr>
          <w:rFonts w:asciiTheme="majorBidi" w:eastAsia="Times New Roman" w:hAnsiTheme="majorBidi" w:cstheme="majorBidi"/>
          <w:sz w:val="20"/>
          <w:szCs w:val="20"/>
          <w:lang w:eastAsia="fr-FR"/>
        </w:rPr>
        <w:t xml:space="preserve"> Consulté le 12 10 2019</w:t>
      </w:r>
    </w:p>
    <w:p w:rsidR="005101EA" w:rsidRDefault="00347D7E" w:rsidP="005101EA">
      <w:pPr>
        <w:pStyle w:val="Paragraphedeliste"/>
        <w:numPr>
          <w:ilvl w:val="0"/>
          <w:numId w:val="1"/>
        </w:numPr>
        <w:outlineLvl w:val="0"/>
        <w:rPr>
          <w:rFonts w:asciiTheme="majorBidi" w:eastAsia="Times New Roman" w:hAnsiTheme="majorBidi" w:cstheme="majorBidi"/>
          <w:kern w:val="36"/>
          <w:sz w:val="20"/>
          <w:szCs w:val="20"/>
          <w:lang w:eastAsia="fr-FR"/>
        </w:rPr>
      </w:pPr>
      <w:r w:rsidRPr="008127E9">
        <w:rPr>
          <w:rFonts w:asciiTheme="majorBidi" w:hAnsiTheme="majorBidi" w:cstheme="majorBidi"/>
          <w:sz w:val="20"/>
          <w:szCs w:val="20"/>
        </w:rPr>
        <w:t xml:space="preserve">Maurel E, </w:t>
      </w:r>
      <w:proofErr w:type="spellStart"/>
      <w:r w:rsidRPr="008127E9">
        <w:rPr>
          <w:rFonts w:asciiTheme="majorBidi" w:hAnsiTheme="majorBidi" w:cstheme="majorBidi"/>
          <w:sz w:val="20"/>
          <w:szCs w:val="20"/>
        </w:rPr>
        <w:t>Daran</w:t>
      </w:r>
      <w:proofErr w:type="spellEnd"/>
      <w:r w:rsidRPr="008127E9">
        <w:rPr>
          <w:rFonts w:asciiTheme="majorBidi" w:hAnsiTheme="majorBidi" w:cstheme="majorBidi"/>
          <w:sz w:val="20"/>
          <w:szCs w:val="20"/>
        </w:rPr>
        <w:t xml:space="preserve"> M, </w:t>
      </w:r>
      <w:proofErr w:type="spellStart"/>
      <w:r w:rsidRPr="008127E9">
        <w:rPr>
          <w:rFonts w:asciiTheme="majorBidi" w:hAnsiTheme="majorBidi" w:cstheme="majorBidi"/>
          <w:sz w:val="20"/>
          <w:szCs w:val="20"/>
        </w:rPr>
        <w:t>Mansanti</w:t>
      </w:r>
      <w:proofErr w:type="spellEnd"/>
      <w:r w:rsidRPr="008127E9">
        <w:rPr>
          <w:rFonts w:asciiTheme="majorBidi" w:hAnsiTheme="majorBidi" w:cstheme="majorBidi"/>
          <w:sz w:val="20"/>
          <w:szCs w:val="20"/>
        </w:rPr>
        <w:t xml:space="preserve"> D., 1998;"Vers une typologie des emplois de l’intervention sociale : Le département de l’Isère : ""Observer les emplois et les qualifications des professions de l’intervention sociale""  Groupe d’étude et de formation sur le sanitaire et le social ; Mission interministérielle recherche expérimentation."</w:t>
      </w:r>
    </w:p>
    <w:p w:rsidR="00827058" w:rsidRPr="005101EA" w:rsidRDefault="005101EA" w:rsidP="00827058">
      <w:pPr>
        <w:pStyle w:val="Paragraphedeliste"/>
        <w:numPr>
          <w:ilvl w:val="0"/>
          <w:numId w:val="1"/>
        </w:numPr>
        <w:outlineLvl w:val="0"/>
        <w:rPr>
          <w:rFonts w:ascii="Times New Roman" w:eastAsia="Times New Roman" w:hAnsi="Times New Roman" w:cs="Times New Roman"/>
          <w:kern w:val="36"/>
          <w:sz w:val="20"/>
          <w:szCs w:val="20"/>
          <w:lang w:eastAsia="fr-FR"/>
        </w:rPr>
      </w:pPr>
      <w:r w:rsidRPr="005101EA">
        <w:rPr>
          <w:rStyle w:val="uppercase"/>
          <w:rFonts w:ascii="Times New Roman" w:hAnsi="Times New Roman" w:cs="Times New Roman"/>
          <w:sz w:val="20"/>
          <w:szCs w:val="20"/>
        </w:rPr>
        <w:t>Du travail social</w:t>
      </w:r>
      <w:r w:rsidRPr="005101EA">
        <w:rPr>
          <w:rFonts w:ascii="Times New Roman" w:hAnsi="Times New Roman" w:cs="Times New Roman"/>
          <w:sz w:val="20"/>
          <w:szCs w:val="20"/>
        </w:rPr>
        <w:t xml:space="preserve">, C. (2014). L’intervention sociale fondée sur les capacités des personnes. Dans </w:t>
      </w:r>
      <w:proofErr w:type="gramStart"/>
      <w:r w:rsidRPr="005101EA">
        <w:rPr>
          <w:rFonts w:ascii="Times New Roman" w:hAnsi="Times New Roman" w:cs="Times New Roman"/>
          <w:sz w:val="20"/>
          <w:szCs w:val="20"/>
        </w:rPr>
        <w:t>: ,</w:t>
      </w:r>
      <w:proofErr w:type="gramEnd"/>
      <w:r w:rsidRPr="005101EA">
        <w:rPr>
          <w:rFonts w:ascii="Times New Roman" w:hAnsi="Times New Roman" w:cs="Times New Roman"/>
          <w:sz w:val="20"/>
          <w:szCs w:val="20"/>
        </w:rPr>
        <w:t xml:space="preserve"> C. </w:t>
      </w:r>
      <w:r w:rsidRPr="005101EA">
        <w:rPr>
          <w:rStyle w:val="uppercase"/>
          <w:rFonts w:ascii="Times New Roman" w:hAnsi="Times New Roman" w:cs="Times New Roman"/>
          <w:sz w:val="20"/>
          <w:szCs w:val="20"/>
        </w:rPr>
        <w:t>du travail social</w:t>
      </w:r>
      <w:r w:rsidRPr="005101EA">
        <w:rPr>
          <w:rFonts w:ascii="Times New Roman" w:hAnsi="Times New Roman" w:cs="Times New Roman"/>
          <w:sz w:val="20"/>
          <w:szCs w:val="20"/>
        </w:rPr>
        <w:t xml:space="preserve">, </w:t>
      </w:r>
      <w:r w:rsidRPr="005101EA">
        <w:rPr>
          <w:rFonts w:ascii="Times New Roman" w:hAnsi="Times New Roman" w:cs="Times New Roman"/>
          <w:i/>
          <w:iCs/>
          <w:sz w:val="20"/>
          <w:szCs w:val="20"/>
        </w:rPr>
        <w:t>L’intervention sociale d’aide à la personne</w:t>
      </w:r>
      <w:r w:rsidRPr="005101EA">
        <w:rPr>
          <w:rFonts w:ascii="Times New Roman" w:hAnsi="Times New Roman" w:cs="Times New Roman"/>
          <w:sz w:val="20"/>
          <w:szCs w:val="20"/>
        </w:rPr>
        <w:t xml:space="preserve"> (pp. 89-98). Rennes, France: Presses de l’EHESP.</w:t>
      </w:r>
    </w:p>
    <w:sectPr w:rsidR="00827058" w:rsidRPr="005101EA" w:rsidSect="00BB2C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6F5" w:rsidRDefault="009726F5" w:rsidP="00347D7E">
      <w:r>
        <w:separator/>
      </w:r>
    </w:p>
  </w:endnote>
  <w:endnote w:type="continuationSeparator" w:id="0">
    <w:p w:rsidR="009726F5" w:rsidRDefault="009726F5" w:rsidP="00347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6F5" w:rsidRDefault="009726F5" w:rsidP="00347D7E">
      <w:r>
        <w:separator/>
      </w:r>
    </w:p>
  </w:footnote>
  <w:footnote w:type="continuationSeparator" w:id="0">
    <w:p w:rsidR="009726F5" w:rsidRDefault="009726F5" w:rsidP="00347D7E">
      <w:r>
        <w:continuationSeparator/>
      </w:r>
    </w:p>
  </w:footnote>
  <w:footnote w:id="1">
    <w:p w:rsidR="004D30B0" w:rsidRDefault="004D30B0">
      <w:pPr>
        <w:pStyle w:val="Notedebasdepage"/>
      </w:pPr>
      <w:r>
        <w:rPr>
          <w:rStyle w:val="Appelnotedebasdep"/>
        </w:rPr>
        <w:footnoteRef/>
      </w:r>
      <w:r>
        <w:t xml:space="preserve"> </w:t>
      </w:r>
      <w:r w:rsidRPr="004D30B0">
        <w:t>https://definition-simple.com/lassistance-sociale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1C4B"/>
    <w:multiLevelType w:val="multilevel"/>
    <w:tmpl w:val="590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3621E"/>
    <w:multiLevelType w:val="hybridMultilevel"/>
    <w:tmpl w:val="EC562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CB49BC"/>
    <w:multiLevelType w:val="hybridMultilevel"/>
    <w:tmpl w:val="08DAFBA0"/>
    <w:lvl w:ilvl="0" w:tplc="E8DCE1CA">
      <w:start w:val="1"/>
      <w:numFmt w:val="bullet"/>
      <w:lvlText w:val=""/>
      <w:lvlJc w:val="left"/>
      <w:pPr>
        <w:ind w:left="502" w:hanging="360"/>
      </w:pPr>
      <w:rPr>
        <w:rFonts w:ascii="Symbol" w:hAnsi="Symbol" w:hint="default"/>
        <w:sz w:val="20"/>
        <w:szCs w:val="2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6ECA19CA"/>
    <w:multiLevelType w:val="hybridMultilevel"/>
    <w:tmpl w:val="A8F07916"/>
    <w:lvl w:ilvl="0" w:tplc="2E0A9236">
      <w:start w:val="1"/>
      <w:numFmt w:val="decimal"/>
      <w:lvlText w:val="%1."/>
      <w:lvlJc w:val="left"/>
      <w:pPr>
        <w:ind w:left="720" w:hanging="360"/>
      </w:pPr>
      <w:rPr>
        <w:rFonts w:asciiTheme="majorBidi" w:eastAsiaTheme="minorHAnsi" w:hAnsiTheme="majorBidi" w:cstheme="majorBid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DC30CD"/>
    <w:rsid w:val="0003370C"/>
    <w:rsid w:val="000A2749"/>
    <w:rsid w:val="000A28E5"/>
    <w:rsid w:val="000B3F43"/>
    <w:rsid w:val="001152D9"/>
    <w:rsid w:val="0013089D"/>
    <w:rsid w:val="00224293"/>
    <w:rsid w:val="002A09A1"/>
    <w:rsid w:val="00305C2F"/>
    <w:rsid w:val="00347D7E"/>
    <w:rsid w:val="003A6A70"/>
    <w:rsid w:val="003E68A5"/>
    <w:rsid w:val="003F0861"/>
    <w:rsid w:val="004D30B0"/>
    <w:rsid w:val="0050216B"/>
    <w:rsid w:val="005101EA"/>
    <w:rsid w:val="00516A09"/>
    <w:rsid w:val="005F1937"/>
    <w:rsid w:val="005F6B35"/>
    <w:rsid w:val="00625295"/>
    <w:rsid w:val="006A48C3"/>
    <w:rsid w:val="006C3B5B"/>
    <w:rsid w:val="006D1FE6"/>
    <w:rsid w:val="0078542D"/>
    <w:rsid w:val="00813ED3"/>
    <w:rsid w:val="00824EDC"/>
    <w:rsid w:val="00827058"/>
    <w:rsid w:val="00942453"/>
    <w:rsid w:val="00945AA8"/>
    <w:rsid w:val="009603A6"/>
    <w:rsid w:val="00961F2B"/>
    <w:rsid w:val="009726F5"/>
    <w:rsid w:val="0099756E"/>
    <w:rsid w:val="00AA515B"/>
    <w:rsid w:val="00AB37B5"/>
    <w:rsid w:val="00B41784"/>
    <w:rsid w:val="00B8122E"/>
    <w:rsid w:val="00B84CE4"/>
    <w:rsid w:val="00BB2C93"/>
    <w:rsid w:val="00C404E1"/>
    <w:rsid w:val="00CA2A7C"/>
    <w:rsid w:val="00DC30CD"/>
    <w:rsid w:val="00E240FC"/>
    <w:rsid w:val="00E45327"/>
    <w:rsid w:val="00E90920"/>
    <w:rsid w:val="00EB00BE"/>
    <w:rsid w:val="00F21283"/>
    <w:rsid w:val="00FB2E8D"/>
    <w:rsid w:val="00FB42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C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30CD"/>
    <w:rPr>
      <w:color w:val="0000FF"/>
      <w:u w:val="single"/>
    </w:rPr>
  </w:style>
  <w:style w:type="paragraph" w:styleId="Paragraphedeliste">
    <w:name w:val="List Paragraph"/>
    <w:basedOn w:val="Normal"/>
    <w:uiPriority w:val="34"/>
    <w:qFormat/>
    <w:rsid w:val="00FB4238"/>
    <w:pPr>
      <w:ind w:left="720"/>
      <w:contextualSpacing/>
    </w:pPr>
  </w:style>
  <w:style w:type="paragraph" w:styleId="NormalWeb">
    <w:name w:val="Normal (Web)"/>
    <w:basedOn w:val="Normal"/>
    <w:uiPriority w:val="99"/>
    <w:unhideWhenUsed/>
    <w:rsid w:val="00961F2B"/>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347D7E"/>
    <w:rPr>
      <w:sz w:val="20"/>
      <w:szCs w:val="20"/>
    </w:rPr>
  </w:style>
  <w:style w:type="character" w:customStyle="1" w:styleId="NotedebasdepageCar">
    <w:name w:val="Note de bas de page Car"/>
    <w:basedOn w:val="Policepardfaut"/>
    <w:link w:val="Notedebasdepage"/>
    <w:uiPriority w:val="99"/>
    <w:semiHidden/>
    <w:rsid w:val="00347D7E"/>
    <w:rPr>
      <w:sz w:val="20"/>
      <w:szCs w:val="20"/>
    </w:rPr>
  </w:style>
  <w:style w:type="character" w:styleId="Appelnotedebasdep">
    <w:name w:val="footnote reference"/>
    <w:basedOn w:val="Policepardfaut"/>
    <w:uiPriority w:val="99"/>
    <w:semiHidden/>
    <w:unhideWhenUsed/>
    <w:rsid w:val="00347D7E"/>
    <w:rPr>
      <w:vertAlign w:val="superscript"/>
    </w:rPr>
  </w:style>
  <w:style w:type="character" w:customStyle="1" w:styleId="uppercase">
    <w:name w:val="uppercase"/>
    <w:basedOn w:val="Policepardfaut"/>
    <w:rsid w:val="005101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publications-de-Conseil%20sup&#233;rieur-du%20travail%20social--138002.htm" TargetMode="External"/><Relationship Id="rId13" Type="http://schemas.openxmlformats.org/officeDocument/2006/relationships/hyperlink" Target="https://www.cairn.info/l-intervention-sociale-d-aide-a-la-personne--978281090156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irn.info/publications-de-Conseil%20sup&#233;rieur-du%20travail%20social--13800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dj.fr/editeurs/l-g-d-j-10/precis-domat-105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gdj.fr/auteurs/robert-lafore.html" TargetMode="External"/><Relationship Id="rId4" Type="http://schemas.openxmlformats.org/officeDocument/2006/relationships/settings" Target="settings.xml"/><Relationship Id="rId9" Type="http://schemas.openxmlformats.org/officeDocument/2006/relationships/hyperlink" Target="https://www.lgdj.fr/auteurs/michel-borgetto.html" TargetMode="External"/><Relationship Id="rId14" Type="http://schemas.openxmlformats.org/officeDocument/2006/relationships/hyperlink" Target="%20https://definition-simple.com/lassistance-soci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881EE-2118-4210-BC99-88E10D7C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947</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BOURAOUI</cp:lastModifiedBy>
  <cp:revision>8</cp:revision>
  <dcterms:created xsi:type="dcterms:W3CDTF">2019-10-14T21:12:00Z</dcterms:created>
  <dcterms:modified xsi:type="dcterms:W3CDTF">2021-01-21T14:24:00Z</dcterms:modified>
</cp:coreProperties>
</file>