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AB" w:rsidRPr="00024DAB" w:rsidRDefault="00024DAB" w:rsidP="00024DA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4D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DJILLALI LIABÈS</w:t>
      </w:r>
      <w:r>
        <w:rPr>
          <w:rStyle w:val="Appelnotedebasdep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:rsidR="00024DAB" w:rsidRPr="00024DAB" w:rsidRDefault="00024DAB" w:rsidP="00D82B19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4D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Entreprises, entrepreneurs et bourgeoisies d'industrie en</w:t>
      </w:r>
    </w:p>
    <w:p w:rsidR="00024DAB" w:rsidRPr="00024DAB" w:rsidRDefault="00024DAB" w:rsidP="00D82B19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4D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Algérie. Quelques éléments pour une sociologie de</w:t>
      </w:r>
    </w:p>
    <w:p w:rsidR="00AE0D8B" w:rsidRDefault="00024DAB" w:rsidP="00D82B19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4D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"l'entreprendre"</w:t>
      </w:r>
      <w:r>
        <w:rPr>
          <w:rStyle w:val="Appelnotedebasdep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="00AE0D8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:rsidR="001F5909" w:rsidRDefault="00AE0D8B" w:rsidP="00AE0D8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90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Domaine d’intervention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:rsidR="00AE0D8B" w:rsidRPr="00FA7E95" w:rsidRDefault="001F5909" w:rsidP="00024DA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Sociologie</w:t>
      </w:r>
      <w:r w:rsidR="00AE0D8B"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industrielle, </w:t>
      </w:r>
      <w:r w:rsidR="00024DAB"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 sociologie de "l'entreprendre</w:t>
      </w:r>
      <w:r w:rsidR="001D67D9"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24DAB"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sociologie de la bourgeoisie,</w:t>
      </w:r>
      <w:r w:rsidR="001D67D9"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4DAB" w:rsidRPr="00FA7E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sociologie du développement. </w:t>
      </w:r>
    </w:p>
    <w:p w:rsidR="001F5909" w:rsidRPr="001F5909" w:rsidRDefault="00AE0D8B" w:rsidP="00AE0D8B">
      <w:pPr>
        <w:numPr>
          <w:ilvl w:val="0"/>
          <w:numId w:val="1"/>
        </w:numPr>
        <w:spacing w:line="240" w:lineRule="auto"/>
        <w:ind w:left="0"/>
        <w:jc w:val="both"/>
        <w:rPr>
          <w:rFonts w:ascii="Arial" w:eastAsia="Times New Roman" w:hAnsi="Arial" w:cs="Arial"/>
          <w:color w:val="333333"/>
          <w:sz w:val="17"/>
          <w:szCs w:val="17"/>
          <w:lang w:eastAsia="fr-FR"/>
        </w:rPr>
      </w:pPr>
      <w:r w:rsidRPr="001F590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 objet de recherche</w:t>
      </w:r>
      <w:r w:rsidRPr="00AE0D8B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</w:t>
      </w:r>
    </w:p>
    <w:p w:rsidR="001530E8" w:rsidRPr="00FA7E95" w:rsidRDefault="001530E8" w:rsidP="00024DA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Cet article </w:t>
      </w:r>
      <w:r w:rsidR="00FA7E95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présente le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résultat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l'analyse des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données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économiques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sociologiques issues de 2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enquêtes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le terrain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réalisées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 ans d'intervalle, la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première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1971-1972, la seconde en 1982-1983. A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caractère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essentiellement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socio-économique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elles ont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été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complétées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des entretiens avec des entrepreneurs. Ces derniers ont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été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interroges et suivis jusqu'</w:t>
      </w:r>
      <w:r w:rsidR="00FA7E95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rédaction</w:t>
      </w:r>
      <w:r w:rsidR="00024DAB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7E95"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 thèse</w:t>
      </w:r>
      <w:r w:rsid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doctorat.</w:t>
      </w:r>
    </w:p>
    <w:p w:rsidR="001530E8" w:rsidRDefault="00FA7E95" w:rsidP="00024DA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contributions des sciences sociales qui </w:t>
      </w:r>
      <w:r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éventuellement, </w:t>
      </w:r>
      <w:r w:rsidRPr="00FA7E95"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pourront apporter des assises théoriques et méthodologues afin de comprendre le processus de l’industrialisation et l’acculturation</w:t>
      </w:r>
      <w:r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Algérie. </w:t>
      </w:r>
    </w:p>
    <w:p w:rsidR="00024DAB" w:rsidRPr="00D82B19" w:rsidRDefault="00FA7E95" w:rsidP="00D82B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entrepreneurs prives face a une économie de rente.</w:t>
      </w:r>
    </w:p>
    <w:p w:rsidR="00AE0D8B" w:rsidRPr="001F5909" w:rsidRDefault="00AE0D8B" w:rsidP="00024DAB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90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Concepts développés</w:t>
      </w:r>
      <w:r w:rsidR="001D67D9" w:rsidRPr="001F590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FA7E95" w:rsidRDefault="00FA7E95" w:rsidP="00FA7E95">
      <w:pPr>
        <w:spacing w:line="240" w:lineRule="auto"/>
        <w:jc w:val="both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A7E95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proofErr w:type="gramEnd"/>
      <w:r w:rsidRPr="00FA7E95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personnification de rapports de production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FA7E9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 relations objectives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7E9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 les individus et 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Pr="00FA7E95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 propriétés</w:t>
      </w:r>
    </w:p>
    <w:p w:rsidR="00C115BE" w:rsidRDefault="00FA7E95" w:rsidP="00C115BE">
      <w:pPr>
        <w:spacing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115BE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</w:t>
      </w:r>
      <w:proofErr w:type="gramEnd"/>
      <w:r w:rsidRPr="00C115BE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bourgeoisies d'entreprise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; </w:t>
      </w:r>
      <w:r w:rsidR="00C115BE" w:rsidRPr="00C115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structuration spécifique</w:t>
      </w:r>
      <w:r w:rsidR="00C115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économique qui participe dans la structuration de l’espace économique .</w:t>
      </w:r>
    </w:p>
    <w:p w:rsidR="00C474B4" w:rsidRDefault="00C474B4" w:rsidP="00C474B4">
      <w:pPr>
        <w:spacing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4B4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Accumulation du capital </w:t>
      </w:r>
      <w:r w:rsidR="00740336" w:rsidRPr="00C474B4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privé,</w:t>
      </w:r>
      <w:r w:rsidR="00740336">
        <w:t xml:space="preserve"> </w:t>
      </w:r>
      <w:r w:rsidR="00740336" w:rsidRPr="007403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extension</w:t>
      </w:r>
      <w:r w:rsidRPr="00C474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de lagrande production mécanique, générerait également un </w:t>
      </w:r>
      <w:r w:rsidR="00740336" w:rsidRPr="00C474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procès paradoxal</w:t>
      </w:r>
      <w:r w:rsidRPr="00C474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de </w:t>
      </w:r>
      <w:r w:rsidR="00740336" w:rsidRPr="00C474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fossilisation récupération</w:t>
      </w:r>
      <w:r w:rsidRPr="00C474B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de formes productives</w:t>
      </w:r>
      <w:r w:rsidR="007403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40336" w:rsidRDefault="00740336" w:rsidP="00740336">
      <w:pPr>
        <w:spacing w:line="240" w:lineRule="auto"/>
        <w:jc w:val="both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0336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L’industrialisation </w:t>
      </w:r>
      <w:r w:rsidRPr="00740336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multiplication des usines et la généralisation du travail à l'usi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</w:p>
    <w:p w:rsidR="00740336" w:rsidRDefault="00740336" w:rsidP="00740336">
      <w:pPr>
        <w:spacing w:line="240" w:lineRule="auto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0336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croissance des villes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4033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l’espacede </w:t>
      </w:r>
      <w:r w:rsidRPr="00740336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déploiement et de réalisation de nouveaux modèles deconsommation des biens matériels et symboliques, de comportement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40336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 de sociabilité</w:t>
      </w:r>
    </w:p>
    <w:p w:rsidR="00D82B19" w:rsidRDefault="00D82B19" w:rsidP="00740336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82B19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étatisation</w:t>
      </w:r>
      <w:proofErr w:type="gramEnd"/>
      <w:r w:rsidRPr="00D82B19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de la vie sociale</w:t>
      </w:r>
      <w:r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2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l'intervention multiforme de l'Etat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le secteur social</w:t>
      </w:r>
    </w:p>
    <w:p w:rsidR="00C474B4" w:rsidRPr="007E51B7" w:rsidRDefault="00D82B19" w:rsidP="007E51B7">
      <w:pPr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82B19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usine</w:t>
      </w:r>
      <w:r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2B19">
        <w:rPr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82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siège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</w:t>
      </w:r>
      <w:r w:rsidRPr="00D82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gramEnd"/>
      <w:r w:rsidRPr="00D82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série de rapports moins clairs auxtravailleurs, traversés par toutes les ambiguités et lescontradictions que porte la société dans son ensemble.</w:t>
      </w:r>
    </w:p>
    <w:p w:rsidR="001F5909" w:rsidRPr="001F5909" w:rsidRDefault="001F5909" w:rsidP="001F5909">
      <w:pPr>
        <w:pStyle w:val="Paragraphedeliste"/>
        <w:numPr>
          <w:ilvl w:val="0"/>
          <w:numId w:val="2"/>
        </w:numPr>
        <w:spacing w:line="240" w:lineRule="auto"/>
        <w:ind w:left="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1F5909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Problématique</w:t>
      </w:r>
      <w:r w:rsidR="00E2590F" w:rsidRPr="001F590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:rsidR="00C115BE" w:rsidRPr="00BC1B34" w:rsidRDefault="00C115BE" w:rsidP="00BC1B34">
      <w:pPr>
        <w:pStyle w:val="Paragraphedeliste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1B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 que bourgeoisie</w:t>
      </w:r>
      <w:r w:rsidR="00BC1B34" w:rsidRPr="00BC1B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d’entreprise</w:t>
      </w:r>
      <w:r w:rsidRPr="00BC1B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veut dire, dans les conditions propres à notre pays.</w:t>
      </w:r>
    </w:p>
    <w:p w:rsidR="00BC1B34" w:rsidRPr="00BC1B34" w:rsidRDefault="00BC1B34" w:rsidP="00BC1B34">
      <w:pPr>
        <w:pStyle w:val="Paragraphedeliste"/>
        <w:numPr>
          <w:ilvl w:val="0"/>
          <w:numId w:val="5"/>
        </w:numPr>
        <w:spacing w:line="240" w:lineRule="auto"/>
        <w:jc w:val="lowKashid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1B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Pour répondre à ce questionnement, Djilali se lance avec l’hypothèse que l'entrepreneur n'est pas encore parvenu à être ce "manager" efficace et entreprenant, capable d'innover en matière technologique et de rapports sociaux. Par la suite il nous propose 5 thématiques scientifiquement traitées </w:t>
      </w:r>
      <w:r w:rsidR="00A92B4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 </w:t>
      </w:r>
      <w:r w:rsidRPr="00BC1B3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 réflexion.</w:t>
      </w:r>
    </w:p>
    <w:p w:rsidR="00C115BE" w:rsidRDefault="00C115BE" w:rsidP="00BC1B34">
      <w:pPr>
        <w:pStyle w:val="Paragraphedeliste"/>
        <w:spacing w:line="240" w:lineRule="auto"/>
        <w:ind w:left="0"/>
        <w:jc w:val="both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590F" w:rsidRPr="00C474B4" w:rsidRDefault="00BC1B34" w:rsidP="00D13083">
      <w:pPr>
        <w:pStyle w:val="Paragraphedeliste"/>
        <w:numPr>
          <w:ilvl w:val="0"/>
          <w:numId w:val="2"/>
        </w:numPr>
        <w:spacing w:line="240" w:lineRule="auto"/>
        <w:ind w:left="0"/>
        <w:jc w:val="both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propositions de </w:t>
      </w:r>
      <w:r w:rsidRPr="00024DA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DJILLALI LIABÈS</w:t>
      </w:r>
    </w:p>
    <w:p w:rsidR="00C474B4" w:rsidRPr="00C474B4" w:rsidRDefault="005E3CA3" w:rsidP="00C474B4">
      <w:pPr>
        <w:pStyle w:val="Paragraphedeliste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4B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C474B4" w:rsidRPr="00C474B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mode de structuration de l'espace économique national </w:t>
      </w:r>
      <w:r w:rsidR="00C474B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(public, privé)</w:t>
      </w:r>
    </w:p>
    <w:p w:rsidR="00C474B4" w:rsidRPr="00447193" w:rsidRDefault="005E3CA3" w:rsidP="005E3CA3">
      <w:pPr>
        <w:pStyle w:val="Paragraphedeliste"/>
        <w:numPr>
          <w:ilvl w:val="0"/>
          <w:numId w:val="7"/>
        </w:numPr>
        <w:spacing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processus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d'accumulation et d'industrialisation étatique et privé</w:t>
      </w:r>
    </w:p>
    <w:p w:rsidR="00447193" w:rsidRPr="00447193" w:rsidRDefault="00740336" w:rsidP="0074033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co­présence de formes de </w:t>
      </w:r>
      <w:r w:rsidR="00447193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production techniquement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et socialement </w:t>
      </w:r>
      <w:r w:rsidR="00447193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47193" w:rsidRPr="00447193" w:rsidRDefault="00447193" w:rsidP="00447193">
      <w:pPr>
        <w:pStyle w:val="Paragraphedeliste"/>
        <w:spacing w:after="0" w:line="240" w:lineRule="auto"/>
        <w:ind w:left="1429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Hétérgènes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est à interprétercomme une des conditions du fonctionnement </w:t>
      </w:r>
    </w:p>
    <w:p w:rsidR="00C474B4" w:rsidRPr="00447193" w:rsidRDefault="00447193" w:rsidP="00447193">
      <w:pPr>
        <w:pStyle w:val="Paragraphedeliste"/>
        <w:spacing w:after="0" w:line="240" w:lineRule="auto"/>
        <w:ind w:left="1429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Concret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des </w:t>
      </w:r>
      <w:r w:rsidR="00740336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lois du</w:t>
      </w:r>
      <w:r w:rsidR="00C474B4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marché.</w:t>
      </w:r>
    </w:p>
    <w:p w:rsidR="005E3CA3" w:rsidRPr="00447193" w:rsidRDefault="005E3CA3" w:rsidP="00740336">
      <w:pPr>
        <w:pStyle w:val="Paragraphedeliste"/>
        <w:numPr>
          <w:ilvl w:val="0"/>
          <w:numId w:val="7"/>
        </w:numPr>
        <w:tabs>
          <w:tab w:val="left" w:pos="9356"/>
        </w:tabs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 transfert des capitaux d'une branche à une autre à l’aide d’articulation </w:t>
      </w:r>
      <w:r w:rsidR="00740336"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différentes</w:t>
      </w: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fractions du capital social            </w:t>
      </w:r>
    </w:p>
    <w:p w:rsidR="005E3CA3" w:rsidRPr="005E3CA3" w:rsidRDefault="005E3CA3" w:rsidP="005E3CA3">
      <w:pPr>
        <w:pStyle w:val="Paragraphedeliste"/>
        <w:numPr>
          <w:ilvl w:val="0"/>
          <w:numId w:val="6"/>
        </w:numPr>
        <w:tabs>
          <w:tab w:val="left" w:pos="9356"/>
        </w:tabs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C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L'accumulation comme dépassement/fossilisation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3C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 la vieille société</w:t>
      </w:r>
    </w:p>
    <w:p w:rsidR="00447193" w:rsidRPr="00447193" w:rsidRDefault="00447193" w:rsidP="00447193">
      <w:pPr>
        <w:pStyle w:val="Paragraphedeliste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L’entrepreneur tire profit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 normes sociales, les investit et leur donne un contenu original.</w:t>
      </w:r>
    </w:p>
    <w:p w:rsidR="00D82B19" w:rsidRPr="00D82B19" w:rsidRDefault="00740336" w:rsidP="00447193">
      <w:pPr>
        <w:pStyle w:val="Paragraphedeliste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syncrétisme (</w:t>
      </w:r>
      <w:r w:rsidR="00E7628F"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reproduire les mêmes techniques</w:t>
      </w:r>
      <w:r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E7628F"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la </w:t>
      </w:r>
      <w:r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gestion de la force de travail,</w:t>
      </w:r>
      <w:r w:rsidR="003912F6" w:rsidRPr="003912F6">
        <w:t xml:space="preserve"> </w:t>
      </w:r>
    </w:p>
    <w:p w:rsidR="00B56EEC" w:rsidRDefault="00D82B19" w:rsidP="00D82B19">
      <w:pPr>
        <w:pStyle w:val="Paragraphedeliste"/>
        <w:numPr>
          <w:ilvl w:val="0"/>
          <w:numId w:val="9"/>
        </w:numPr>
        <w:spacing w:line="240" w:lineRule="auto"/>
        <w:ind w:right="-284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</w:t>
      </w:r>
      <w:r w:rsidR="003912F6"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régimes de retaite, le SGT, la classification des postesou les augmentations de certains ta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3912F6"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 de salaires, sont tous desindicateurs d'une reconnaissance/dépassement des spécificitésliées aux histoires et aux conditions de formation du systèmeindustriel aux inégalités qui l'ont structuré et aux </w:t>
      </w:r>
      <w:r w:rsidR="007E51B7"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contradictions qu’il</w:t>
      </w:r>
      <w:r w:rsidR="003912F6" w:rsidRPr="00D82B1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génère.</w:t>
      </w:r>
    </w:p>
    <w:p w:rsidR="007E51B7" w:rsidRDefault="00447193" w:rsidP="007E51B7">
      <w:pPr>
        <w:pStyle w:val="Paragraphedeliste"/>
        <w:numPr>
          <w:ilvl w:val="0"/>
          <w:numId w:val="9"/>
        </w:numPr>
        <w:tabs>
          <w:tab w:val="left" w:pos="993"/>
        </w:tabs>
        <w:spacing w:line="240" w:lineRule="auto"/>
        <w:ind w:left="1134" w:right="-284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Lesrapports</w:t>
      </w:r>
      <w:r w:rsidR="007E51B7"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de domination traditionnelle (tribalisme, </w:t>
      </w:r>
      <w:r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régionalisme, recrutement</w:t>
      </w:r>
      <w:r w:rsidR="007E51B7"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sélectif, légitimation par les notables traditionnels) est undes instruments essentiels de réduction – matérielle et symbolique –des résistances ouvrières</w:t>
      </w:r>
      <w:r w:rsid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E51B7" w:rsidRDefault="00447193" w:rsidP="007E51B7">
      <w:pPr>
        <w:pStyle w:val="Paragraphedeliste"/>
        <w:numPr>
          <w:ilvl w:val="0"/>
          <w:numId w:val="9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L’émergence</w:t>
      </w:r>
      <w:r w:rsidR="007E51B7"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d'une religiosit</w:t>
      </w:r>
      <w:r w:rsid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r w:rsidR="007E51B7"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stratégique</w:t>
      </w:r>
    </w:p>
    <w:p w:rsidR="007E51B7" w:rsidRDefault="007E51B7" w:rsidP="007E51B7">
      <w:pPr>
        <w:pStyle w:val="Paragraphedeliste"/>
        <w:numPr>
          <w:ilvl w:val="0"/>
          <w:numId w:val="9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1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Double exploitation du statut social de la femme</w:t>
      </w:r>
    </w:p>
    <w:p w:rsidR="00447193" w:rsidRDefault="00447193" w:rsidP="00447193">
      <w:pPr>
        <w:pStyle w:val="Paragraphedeliste"/>
        <w:numPr>
          <w:ilvl w:val="0"/>
          <w:numId w:val="9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Ladélocalisation, stratégie capitaliste, s'est insérée dans un réseau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719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traditionnel de pouvoirs</w:t>
      </w:r>
    </w:p>
    <w:p w:rsidR="00447193" w:rsidRDefault="00447193" w:rsidP="00447193">
      <w:pPr>
        <w:pStyle w:val="Paragraphedeliste"/>
        <w:numPr>
          <w:ilvl w:val="0"/>
          <w:numId w:val="6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1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 espaces productifs hétérogènes et aux histoires disparates</w:t>
      </w:r>
    </w:p>
    <w:p w:rsidR="00C81498" w:rsidRDefault="00C81498" w:rsidP="00C81498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L’usine est </w:t>
      </w:r>
      <w:bookmarkStart w:id="0" w:name="_GoBack"/>
      <w:bookmarkEnd w:id="0"/>
      <w:r w:rsid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r w:rsidR="00426F83"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élément</w:t>
      </w:r>
      <w:r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aux histoires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disparates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tissu urbain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81498">
        <w:t xml:space="preserve"> </w:t>
      </w:r>
      <w:r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 entreprise isolée en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rase </w:t>
      </w:r>
      <w:r w:rsidR="00424F9F"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campagne</w:t>
      </w:r>
      <w:r w:rsid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24F9F" w:rsidRPr="00C81498">
        <w:t> espace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4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productif dual)</w:t>
      </w:r>
      <w:r w:rsid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24F9F" w:rsidRDefault="00424F9F" w:rsidP="00C81498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L'entreprise privée n'a rien à envier à l'entreprise publique</w:t>
      </w:r>
    </w:p>
    <w:p w:rsidR="00424F9F" w:rsidRPr="00424F9F" w:rsidRDefault="00424F9F" w:rsidP="00424F9F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L'usine se présente au regard comme un amoncellement raisonné de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machines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(victoire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)(</w:t>
      </w:r>
      <w:proofErr w:type="gramEnd"/>
      <w:r w:rsidRPr="00424F9F">
        <w:t>l’entrepreneur</w:t>
      </w:r>
    </w:p>
    <w:p w:rsidR="00424F9F" w:rsidRDefault="00424F9F" w:rsidP="00424F9F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développe</w:t>
      </w:r>
      <w:proofErr w:type="gramEnd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un discours techniciste/nationaliste par excellence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24F9F" w:rsidRDefault="00424F9F" w:rsidP="00424F9F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mode «fordien», est à remarquer </w:t>
      </w:r>
    </w:p>
    <w:p w:rsidR="00424F9F" w:rsidRDefault="00424F9F" w:rsidP="00424F9F">
      <w:pPr>
        <w:pStyle w:val="Paragraphedeliste"/>
        <w:numPr>
          <w:ilvl w:val="0"/>
          <w:numId w:val="10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 division du travail obéit donc à la nature et aux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caractéristiques des machines</w:t>
      </w:r>
    </w:p>
    <w:p w:rsidR="00424F9F" w:rsidRDefault="00424F9F" w:rsidP="00424F9F">
      <w:pPr>
        <w:pStyle w:val="Paragraphedeliste"/>
        <w:numPr>
          <w:ilvl w:val="0"/>
          <w:numId w:val="6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 rapports à l'Etat et à la société : agent </w:t>
      </w:r>
      <w:proofErr w:type="spell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duchangement</w:t>
      </w:r>
      <w:proofErr w:type="spellEnd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social, patriotisme et</w:t>
      </w:r>
      <w:proofErr w:type="gram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«arch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o­</w:t>
      </w:r>
      <w:proofErr w:type="gramEnd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nationalisme»</w:t>
      </w:r>
    </w:p>
    <w:p w:rsidR="00424F9F" w:rsidRDefault="00424F9F" w:rsidP="00424F9F">
      <w:pPr>
        <w:tabs>
          <w:tab w:val="left" w:pos="993"/>
        </w:tabs>
        <w:spacing w:line="240" w:lineRule="auto"/>
        <w:ind w:left="360"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Nous abordons un autre aspect du réel, celui du discours que tiennentles entrepreneurs sur leur propre pratique, sur leur "conception dumonde" sur la place qu'ils occupent</w:t>
      </w:r>
    </w:p>
    <w:p w:rsidR="00424F9F" w:rsidRDefault="00424F9F" w:rsidP="00424F9F">
      <w:pPr>
        <w:tabs>
          <w:tab w:val="left" w:pos="993"/>
        </w:tabs>
        <w:spacing w:line="240" w:lineRule="auto"/>
        <w:ind w:left="360"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(</w:t>
      </w:r>
      <w:proofErr w:type="gram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proofErr w:type="gramEnd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revendiquent) dans la société,sur leur perception de l'Etat, bref sur ce qui </w:t>
      </w:r>
      <w:proofErr w:type="spell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conditionn</w:t>
      </w:r>
      <w:r w:rsid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proofErr w:type="spellEnd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leur "dire", en</w:t>
      </w:r>
      <w:r w:rsid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</w:t>
      </w:r>
      <w:r w:rsid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moment précis.</w:t>
      </w:r>
    </w:p>
    <w:p w:rsidR="00424F9F" w:rsidRDefault="00424F9F" w:rsidP="00424F9F">
      <w:pPr>
        <w:pStyle w:val="Paragraphedeliste"/>
        <w:numPr>
          <w:ilvl w:val="0"/>
          <w:numId w:val="11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quasi­idée fixe : l'industriel (le patron) revendique sa place dans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 "</w:t>
      </w:r>
      <w:proofErr w:type="gramStart"/>
      <w:r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communauté</w:t>
      </w:r>
      <w:r w:rsidR="00140B18"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»(</w:t>
      </w:r>
      <w:proofErr w:type="gramEnd"/>
      <w:r w:rsidR="00140B18" w:rsidRPr="00424F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discours</w:t>
      </w:r>
      <w:r w:rsidR="00140B18"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présidentiels</w:t>
      </w:r>
      <w:r w:rsid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40B18" w:rsidRPr="00140B18" w:rsidRDefault="00140B18" w:rsidP="00140B18">
      <w:pPr>
        <w:pStyle w:val="Paragraphedeliste"/>
        <w:numPr>
          <w:ilvl w:val="0"/>
          <w:numId w:val="11"/>
        </w:numPr>
        <w:tabs>
          <w:tab w:val="left" w:pos="993"/>
        </w:tabs>
        <w:spacing w:line="240" w:lineRule="auto"/>
        <w:ind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Aspects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éminemment "politiques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proofErr w:type="gramEnd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société est nationale, algérienne avant d'être</w:t>
      </w:r>
    </w:p>
    <w:p w:rsidR="00140B18" w:rsidRPr="00140B18" w:rsidRDefault="00140B18" w:rsidP="00140B18">
      <w:pPr>
        <w:pStyle w:val="Paragraphedeliste"/>
        <w:tabs>
          <w:tab w:val="left" w:pos="993"/>
        </w:tabs>
        <w:spacing w:line="240" w:lineRule="auto"/>
        <w:ind w:left="1080" w:right="-28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privée</w:t>
      </w:r>
      <w:proofErr w:type="gramEnd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".</w:t>
      </w:r>
    </w:p>
    <w:p w:rsidR="00140B18" w:rsidRDefault="00140B18" w:rsidP="00140B18">
      <w:pPr>
        <w:pStyle w:val="Paragraphedeliste"/>
        <w:numPr>
          <w:ilvl w:val="0"/>
          <w:numId w:val="11"/>
        </w:numPr>
        <w:tabs>
          <w:tab w:val="left" w:pos="851"/>
        </w:tabs>
        <w:spacing w:line="240" w:lineRule="auto"/>
        <w:ind w:right="-28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Laréférence à cette période de formidable concensus constitue la toile de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fond, toujours nécessaire, celle qui va donner du sens à cett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mythologie "entrepreneuriale"</w:t>
      </w:r>
    </w:p>
    <w:p w:rsidR="00140B18" w:rsidRDefault="00140B18" w:rsidP="00140B18">
      <w:pPr>
        <w:pStyle w:val="Paragraphedeliste"/>
        <w:numPr>
          <w:ilvl w:val="0"/>
          <w:numId w:val="6"/>
        </w:numPr>
        <w:tabs>
          <w:tab w:val="left" w:pos="851"/>
        </w:tabs>
        <w:spacing w:line="240" w:lineRule="auto"/>
        <w:ind w:right="-28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Quelques axes de recherche en guise de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conclusions</w:t>
      </w:r>
    </w:p>
    <w:p w:rsidR="00140B18" w:rsidRDefault="00140B18" w:rsidP="00426F83">
      <w:pPr>
        <w:pStyle w:val="Paragraphedeliste"/>
        <w:numPr>
          <w:ilvl w:val="0"/>
          <w:numId w:val="11"/>
        </w:numPr>
        <w:tabs>
          <w:tab w:val="left" w:pos="851"/>
        </w:tabs>
        <w:spacing w:line="240" w:lineRule="auto"/>
        <w:ind w:right="-28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gramEnd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faut s'interroger et aussi sur lafonction sociale qu'elles remplissent dans la </w:t>
      </w:r>
      <w:proofErr w:type="spellStart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mécon</w:t>
      </w:r>
      <w:r w:rsid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naissance</w:t>
      </w:r>
      <w:proofErr w:type="spellEnd"/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du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0B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 social.</w:t>
      </w:r>
    </w:p>
    <w:p w:rsidR="00426F83" w:rsidRDefault="00426F83" w:rsidP="00426F83">
      <w:pPr>
        <w:pStyle w:val="Paragraphedeliste"/>
        <w:numPr>
          <w:ilvl w:val="0"/>
          <w:numId w:val="11"/>
        </w:numPr>
        <w:tabs>
          <w:tab w:val="left" w:pos="851"/>
        </w:tabs>
        <w:spacing w:line="240" w:lineRule="auto"/>
        <w:ind w:right="-28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question d'un procès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 de constitution de couches sociales "privées</w:t>
      </w:r>
    </w:p>
    <w:p w:rsidR="00426F83" w:rsidRDefault="00426F83" w:rsidP="00426F83">
      <w:pPr>
        <w:tabs>
          <w:tab w:val="left" w:pos="851"/>
        </w:tabs>
        <w:spacing w:line="240" w:lineRule="auto"/>
        <w:ind w:right="-284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 formation d'une bourgeoisie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privée en Algérie n'est pas seulement le fait de l'Etat mais serait le résultat (la résultante)</w:t>
      </w:r>
    </w:p>
    <w:p w:rsidR="00426F83" w:rsidRPr="00426F83" w:rsidRDefault="00426F83" w:rsidP="00426F83">
      <w:pPr>
        <w:tabs>
          <w:tab w:val="left" w:pos="851"/>
        </w:tabs>
        <w:spacing w:line="240" w:lineRule="auto"/>
        <w:ind w:right="-284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gramStart"/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d'un</w:t>
      </w:r>
      <w:proofErr w:type="gramEnd"/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complexe de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causes qui ont produit aussi bien l'Etat national tel qu'on le connaît, que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6F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 bourgeoisie avec ses caractéristiques propres</w:t>
      </w:r>
    </w:p>
    <w:sectPr w:rsidR="00426F83" w:rsidRPr="00426F83" w:rsidSect="006B628E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51" w:rsidRDefault="006B1D51" w:rsidP="001D67D9">
      <w:pPr>
        <w:spacing w:after="0" w:line="240" w:lineRule="auto"/>
      </w:pPr>
      <w:r>
        <w:separator/>
      </w:r>
    </w:p>
  </w:endnote>
  <w:endnote w:type="continuationSeparator" w:id="0">
    <w:p w:rsidR="006B1D51" w:rsidRDefault="006B1D51" w:rsidP="001D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51" w:rsidRDefault="006B1D51" w:rsidP="001D67D9">
      <w:pPr>
        <w:spacing w:after="0" w:line="240" w:lineRule="auto"/>
      </w:pPr>
      <w:r>
        <w:separator/>
      </w:r>
    </w:p>
  </w:footnote>
  <w:footnote w:type="continuationSeparator" w:id="0">
    <w:p w:rsidR="006B1D51" w:rsidRDefault="006B1D51" w:rsidP="001D67D9">
      <w:pPr>
        <w:spacing w:after="0" w:line="240" w:lineRule="auto"/>
      </w:pPr>
      <w:r>
        <w:continuationSeparator/>
      </w:r>
    </w:p>
  </w:footnote>
  <w:footnote w:id="1">
    <w:p w:rsidR="00426F83" w:rsidRDefault="00426F8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024DAB">
        <w:t>un</w:t>
      </w:r>
      <w:proofErr w:type="gramEnd"/>
      <w:r w:rsidRPr="00024DAB">
        <w:t xml:space="preserve"> sociologue algérien</w:t>
      </w:r>
    </w:p>
  </w:footnote>
  <w:footnote w:id="2">
    <w:p w:rsidR="00426F83" w:rsidRDefault="00426F8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24DAB">
        <w:t>Cahiers du CREAD n°1, 1er trimestre 1984, pages 97­113</w:t>
      </w:r>
      <w:r>
        <w:t xml:space="preserve">. Dans le cadre de la thèse de </w:t>
      </w:r>
      <w:proofErr w:type="gramStart"/>
      <w:r>
        <w:t>doctorat 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3B0"/>
    <w:multiLevelType w:val="hybridMultilevel"/>
    <w:tmpl w:val="31526AD4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B4FDF"/>
    <w:multiLevelType w:val="hybridMultilevel"/>
    <w:tmpl w:val="DC949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093"/>
    <w:multiLevelType w:val="hybridMultilevel"/>
    <w:tmpl w:val="B7DC2314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4A4038F0"/>
    <w:multiLevelType w:val="hybridMultilevel"/>
    <w:tmpl w:val="26943DD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20AC4"/>
    <w:multiLevelType w:val="hybridMultilevel"/>
    <w:tmpl w:val="4816DABC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 w15:restartNumberingAfterBreak="0">
    <w:nsid w:val="59BD774E"/>
    <w:multiLevelType w:val="hybridMultilevel"/>
    <w:tmpl w:val="1070E8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6D1A"/>
    <w:multiLevelType w:val="hybridMultilevel"/>
    <w:tmpl w:val="6C4E7FB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195575D"/>
    <w:multiLevelType w:val="multilevel"/>
    <w:tmpl w:val="8A6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22AA6"/>
    <w:multiLevelType w:val="hybridMultilevel"/>
    <w:tmpl w:val="A2702FF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428EE"/>
    <w:multiLevelType w:val="multilevel"/>
    <w:tmpl w:val="C198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1349E"/>
    <w:multiLevelType w:val="hybridMultilevel"/>
    <w:tmpl w:val="07CC5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EC"/>
    <w:rsid w:val="00024DAB"/>
    <w:rsid w:val="00140B18"/>
    <w:rsid w:val="001530E8"/>
    <w:rsid w:val="001D67D9"/>
    <w:rsid w:val="001F5909"/>
    <w:rsid w:val="00386F49"/>
    <w:rsid w:val="003912F6"/>
    <w:rsid w:val="00424F9F"/>
    <w:rsid w:val="00426F83"/>
    <w:rsid w:val="00447193"/>
    <w:rsid w:val="0054568E"/>
    <w:rsid w:val="005702D3"/>
    <w:rsid w:val="005E3CA3"/>
    <w:rsid w:val="005F5524"/>
    <w:rsid w:val="006B1D51"/>
    <w:rsid w:val="006B628E"/>
    <w:rsid w:val="00740336"/>
    <w:rsid w:val="007E4818"/>
    <w:rsid w:val="007E51B7"/>
    <w:rsid w:val="00A92B4C"/>
    <w:rsid w:val="00AE0D8B"/>
    <w:rsid w:val="00B56EEC"/>
    <w:rsid w:val="00B963A4"/>
    <w:rsid w:val="00BC1B34"/>
    <w:rsid w:val="00C115BE"/>
    <w:rsid w:val="00C474B4"/>
    <w:rsid w:val="00C81498"/>
    <w:rsid w:val="00CE089F"/>
    <w:rsid w:val="00CE7875"/>
    <w:rsid w:val="00D13083"/>
    <w:rsid w:val="00D75900"/>
    <w:rsid w:val="00D82B19"/>
    <w:rsid w:val="00D93874"/>
    <w:rsid w:val="00DC5997"/>
    <w:rsid w:val="00E2590F"/>
    <w:rsid w:val="00E7628F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F05BA"/>
  <w15:chartTrackingRefBased/>
  <w15:docId w15:val="{DAF0272D-642A-455D-9B1B-355E02B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6EE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56EEC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67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67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67D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F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5464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87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0809107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13018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562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839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9979999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1067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E1A5-B268-4623-91C8-3ED8489D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2019-01-13T21:07:00Z</dcterms:created>
  <dcterms:modified xsi:type="dcterms:W3CDTF">2019-01-15T20:38:00Z</dcterms:modified>
</cp:coreProperties>
</file>