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42D" w:rsidRPr="007D742D" w:rsidRDefault="007D742D" w:rsidP="007D742D">
      <w:pPr>
        <w:spacing w:after="0"/>
        <w:rPr>
          <w:rFonts w:ascii="Times New Roman" w:eastAsia="Calibri" w:hAnsi="Times New Roman" w:cs="Times New Roman"/>
          <w:sz w:val="24"/>
          <w:szCs w:val="24"/>
        </w:rPr>
      </w:pPr>
      <w:r w:rsidRPr="007D742D">
        <w:rPr>
          <w:rFonts w:ascii="Times New Roman" w:eastAsia="Calibri" w:hAnsi="Times New Roman" w:cs="Times New Roman"/>
          <w:b/>
          <w:bCs/>
          <w:sz w:val="24"/>
          <w:szCs w:val="24"/>
          <w:u w:val="single"/>
        </w:rPr>
        <w:t>MODULE </w:t>
      </w:r>
      <w:r w:rsidRPr="007D742D">
        <w:rPr>
          <w:rFonts w:ascii="Times New Roman" w:eastAsia="Calibri" w:hAnsi="Times New Roman" w:cs="Times New Roman"/>
          <w:b/>
          <w:bCs/>
          <w:sz w:val="24"/>
          <w:szCs w:val="24"/>
        </w:rPr>
        <w:t xml:space="preserve">: </w:t>
      </w:r>
      <w:r w:rsidRPr="007D742D">
        <w:rPr>
          <w:rFonts w:ascii="Times New Roman" w:eastAsia="Calibri" w:hAnsi="Times New Roman" w:cs="Times New Roman"/>
          <w:sz w:val="24"/>
          <w:szCs w:val="24"/>
        </w:rPr>
        <w:t>LA SANTE SCOLAIRE</w:t>
      </w:r>
    </w:p>
    <w:p w:rsidR="007D742D" w:rsidRPr="007D742D" w:rsidRDefault="007D742D" w:rsidP="009D75D8">
      <w:pPr>
        <w:spacing w:after="0" w:line="259" w:lineRule="auto"/>
        <w:rPr>
          <w:rFonts w:ascii="Times New Roman" w:eastAsia="Calibri" w:hAnsi="Times New Roman" w:cs="Times New Roman"/>
          <w:sz w:val="24"/>
          <w:szCs w:val="24"/>
        </w:rPr>
      </w:pPr>
      <w:r w:rsidRPr="007D742D">
        <w:rPr>
          <w:rFonts w:ascii="Times New Roman" w:eastAsia="Calibri" w:hAnsi="Times New Roman" w:cs="Times New Roman"/>
          <w:b/>
          <w:bCs/>
          <w:sz w:val="24"/>
          <w:szCs w:val="24"/>
          <w:u w:val="single"/>
        </w:rPr>
        <w:t>INTITULE DU COURS</w:t>
      </w:r>
      <w:r w:rsidRPr="007D742D">
        <w:rPr>
          <w:rFonts w:ascii="Times New Roman" w:eastAsia="Calibri" w:hAnsi="Times New Roman" w:cs="Times New Roman"/>
          <w:sz w:val="24"/>
          <w:szCs w:val="24"/>
        </w:rPr>
        <w:t> </w:t>
      </w:r>
      <w:r w:rsidR="009D75D8">
        <w:rPr>
          <w:rFonts w:ascii="Times New Roman" w:eastAsia="Calibri" w:hAnsi="Times New Roman" w:cs="Times New Roman"/>
          <w:sz w:val="24"/>
          <w:szCs w:val="24"/>
        </w:rPr>
        <w:t>:LES</w:t>
      </w:r>
      <w:r w:rsidR="00373DDB">
        <w:rPr>
          <w:rFonts w:ascii="Times New Roman" w:eastAsia="Calibri" w:hAnsi="Times New Roman" w:cs="Times New Roman"/>
          <w:sz w:val="24"/>
          <w:szCs w:val="24"/>
        </w:rPr>
        <w:t xml:space="preserve"> </w:t>
      </w:r>
      <w:r>
        <w:rPr>
          <w:rFonts w:ascii="Times New Roman" w:eastAsia="Calibri" w:hAnsi="Times New Roman" w:cs="Times New Roman"/>
          <w:sz w:val="24"/>
          <w:szCs w:val="24"/>
        </w:rPr>
        <w:t>INDICATEURS</w:t>
      </w:r>
      <w:r w:rsidR="00373D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DE LA SANTE </w:t>
      </w:r>
    </w:p>
    <w:p w:rsidR="007D742D" w:rsidRPr="007D742D" w:rsidRDefault="007D742D" w:rsidP="007D742D">
      <w:pPr>
        <w:spacing w:after="0"/>
        <w:rPr>
          <w:rFonts w:ascii="Times New Roman" w:eastAsia="Calibri" w:hAnsi="Times New Roman" w:cs="Times New Roman"/>
          <w:sz w:val="24"/>
          <w:szCs w:val="24"/>
        </w:rPr>
      </w:pPr>
      <w:r w:rsidRPr="007D742D">
        <w:rPr>
          <w:rFonts w:ascii="Times New Roman" w:eastAsia="Calibri" w:hAnsi="Times New Roman" w:cs="Times New Roman"/>
          <w:b/>
          <w:bCs/>
          <w:sz w:val="24"/>
          <w:szCs w:val="24"/>
          <w:u w:val="single"/>
        </w:rPr>
        <w:t>ENSEIGNANT </w:t>
      </w:r>
      <w:r w:rsidRPr="007D742D">
        <w:rPr>
          <w:rFonts w:ascii="Times New Roman" w:eastAsia="Calibri" w:hAnsi="Times New Roman" w:cs="Times New Roman"/>
          <w:sz w:val="24"/>
          <w:szCs w:val="24"/>
        </w:rPr>
        <w:t xml:space="preserve">: IBOUDGHACENE Fatima </w:t>
      </w:r>
    </w:p>
    <w:p w:rsidR="007D742D" w:rsidRDefault="007D742D" w:rsidP="007D742D">
      <w:pPr>
        <w:spacing w:after="0"/>
        <w:rPr>
          <w:rFonts w:ascii="Times New Roman" w:eastAsia="Calibri" w:hAnsi="Times New Roman" w:cs="Times New Roman"/>
          <w:sz w:val="24"/>
          <w:szCs w:val="24"/>
        </w:rPr>
      </w:pPr>
      <w:r w:rsidRPr="007D742D">
        <w:rPr>
          <w:rFonts w:ascii="Times New Roman" w:eastAsia="Calibri" w:hAnsi="Times New Roman" w:cs="Times New Roman"/>
          <w:b/>
          <w:bCs/>
          <w:sz w:val="24"/>
          <w:szCs w:val="24"/>
          <w:u w:val="single"/>
        </w:rPr>
        <w:t>GROUPE CIBLE</w:t>
      </w:r>
      <w:r w:rsidRPr="007D742D">
        <w:rPr>
          <w:rFonts w:ascii="Times New Roman" w:eastAsia="Calibri" w:hAnsi="Times New Roman" w:cs="Times New Roman"/>
          <w:sz w:val="24"/>
          <w:szCs w:val="24"/>
          <w:u w:val="single"/>
        </w:rPr>
        <w:t> </w:t>
      </w:r>
      <w:r w:rsidRPr="007D742D">
        <w:rPr>
          <w:rFonts w:ascii="Times New Roman" w:eastAsia="Calibri" w:hAnsi="Times New Roman" w:cs="Times New Roman"/>
          <w:sz w:val="24"/>
          <w:szCs w:val="24"/>
        </w:rPr>
        <w:t xml:space="preserve">: SOCIOLOGIE DE LA SANTE MASTER 2 </w:t>
      </w:r>
    </w:p>
    <w:p w:rsidR="00C538FD" w:rsidRDefault="00C538FD" w:rsidP="007D742D">
      <w:pPr>
        <w:spacing w:after="0"/>
        <w:rPr>
          <w:rFonts w:ascii="Times New Roman" w:eastAsia="Calibri" w:hAnsi="Times New Roman" w:cs="Times New Roman"/>
          <w:sz w:val="24"/>
          <w:szCs w:val="24"/>
        </w:rPr>
      </w:pPr>
    </w:p>
    <w:p w:rsidR="007D742D" w:rsidRDefault="007D742D" w:rsidP="007D742D">
      <w:pPr>
        <w:spacing w:after="0"/>
        <w:rPr>
          <w:rFonts w:ascii="Times New Roman" w:eastAsia="Calibri" w:hAnsi="Times New Roman" w:cs="Times New Roman"/>
          <w:sz w:val="24"/>
          <w:szCs w:val="24"/>
        </w:rPr>
      </w:pPr>
    </w:p>
    <w:p w:rsidR="00206A2A" w:rsidRPr="00206A2A" w:rsidRDefault="00206A2A" w:rsidP="00206A2A">
      <w:pPr>
        <w:rPr>
          <w:rFonts w:ascii="Times New Roman" w:eastAsia="Calibri" w:hAnsi="Times New Roman" w:cs="Times New Roman"/>
          <w:b/>
          <w:bCs/>
          <w:sz w:val="24"/>
          <w:szCs w:val="24"/>
          <w:u w:val="single"/>
        </w:rPr>
      </w:pPr>
      <w:r w:rsidRPr="007D742D">
        <w:rPr>
          <w:rFonts w:ascii="Times New Roman" w:eastAsia="Calibri" w:hAnsi="Times New Roman" w:cs="Times New Roman"/>
          <w:b/>
          <w:bCs/>
          <w:sz w:val="24"/>
          <w:szCs w:val="24"/>
          <w:u w:val="single"/>
        </w:rPr>
        <w:t>OBJECTIFS DU COURS :</w:t>
      </w:r>
    </w:p>
    <w:p w:rsidR="00206A2A" w:rsidRDefault="00206A2A" w:rsidP="007D742D">
      <w:pPr>
        <w:numPr>
          <w:ilvl w:val="0"/>
          <w:numId w:val="1"/>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Définir les indicateurs de santé</w:t>
      </w:r>
    </w:p>
    <w:p w:rsidR="00206A2A" w:rsidRDefault="00206A2A" w:rsidP="007D742D">
      <w:pPr>
        <w:numPr>
          <w:ilvl w:val="0"/>
          <w:numId w:val="1"/>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Comprendre l’intérêt de chaque indicateur </w:t>
      </w:r>
    </w:p>
    <w:p w:rsidR="00206A2A" w:rsidRDefault="00206A2A" w:rsidP="00206A2A">
      <w:pPr>
        <w:spacing w:after="160" w:line="259" w:lineRule="auto"/>
        <w:contextualSpacing/>
        <w:rPr>
          <w:rFonts w:ascii="Times New Roman" w:eastAsia="Calibri" w:hAnsi="Times New Roman" w:cs="Times New Roman"/>
          <w:sz w:val="24"/>
          <w:szCs w:val="24"/>
        </w:rPr>
      </w:pPr>
    </w:p>
    <w:p w:rsidR="007D742D" w:rsidRPr="007D742D" w:rsidRDefault="007D742D" w:rsidP="007D742D">
      <w:pPr>
        <w:rPr>
          <w:rFonts w:ascii="Times New Roman" w:eastAsia="Calibri" w:hAnsi="Times New Roman" w:cs="Times New Roman"/>
          <w:b/>
          <w:bCs/>
          <w:color w:val="C00000"/>
          <w:u w:val="double"/>
        </w:rPr>
      </w:pPr>
      <w:r w:rsidRPr="007D742D">
        <w:rPr>
          <w:rFonts w:ascii="Times New Roman" w:eastAsia="Calibri" w:hAnsi="Times New Roman" w:cs="Times New Roman"/>
          <w:b/>
          <w:bCs/>
          <w:color w:val="C00000"/>
          <w:u w:val="double"/>
        </w:rPr>
        <w:t>PLAN DU COURS :</w:t>
      </w:r>
    </w:p>
    <w:p w:rsidR="007D742D" w:rsidRPr="004B1E30" w:rsidRDefault="007D742D" w:rsidP="003526CD">
      <w:pPr>
        <w:spacing w:after="0"/>
        <w:rPr>
          <w:rFonts w:ascii="Times New Roman" w:eastAsia="Calibri" w:hAnsi="Times New Roman" w:cs="Times New Roman"/>
        </w:rPr>
      </w:pPr>
      <w:r w:rsidRPr="007D742D">
        <w:rPr>
          <w:rFonts w:ascii="Times New Roman" w:eastAsia="Calibri" w:hAnsi="Times New Roman" w:cs="Times New Roman"/>
        </w:rPr>
        <w:t>I</w:t>
      </w:r>
      <w:r w:rsidRPr="004B1E30">
        <w:rPr>
          <w:rFonts w:ascii="Times New Roman" w:eastAsia="Calibri" w:hAnsi="Times New Roman" w:cs="Times New Roman"/>
        </w:rPr>
        <w:t xml:space="preserve">.  </w:t>
      </w:r>
      <w:r w:rsidR="003526CD">
        <w:rPr>
          <w:rFonts w:ascii="Times New Roman" w:eastAsia="Calibri" w:hAnsi="Times New Roman" w:cs="Times New Roman"/>
        </w:rPr>
        <w:t>D</w:t>
      </w:r>
      <w:r w:rsidR="004B1E30" w:rsidRPr="004B1E30">
        <w:rPr>
          <w:rFonts w:ascii="Times New Roman" w:eastAsia="Calibri" w:hAnsi="Times New Roman" w:cs="Times New Roman"/>
        </w:rPr>
        <w:t>éfinition</w:t>
      </w:r>
    </w:p>
    <w:p w:rsidR="00206A2A" w:rsidRDefault="007D742D" w:rsidP="00206A2A">
      <w:pPr>
        <w:spacing w:after="0"/>
        <w:rPr>
          <w:rFonts w:ascii="Times New Roman" w:eastAsia="Calibri" w:hAnsi="Times New Roman" w:cs="Times New Roman"/>
        </w:rPr>
      </w:pPr>
      <w:r w:rsidRPr="007D742D">
        <w:rPr>
          <w:rFonts w:ascii="Times New Roman" w:eastAsia="Calibri" w:hAnsi="Times New Roman" w:cs="Times New Roman"/>
        </w:rPr>
        <w:t xml:space="preserve">II. </w:t>
      </w:r>
      <w:r w:rsidR="004B1E30">
        <w:rPr>
          <w:rFonts w:ascii="Times New Roman" w:eastAsia="Calibri" w:hAnsi="Times New Roman" w:cs="Times New Roman"/>
        </w:rPr>
        <w:t>Intérêt</w:t>
      </w:r>
      <w:r w:rsidR="00206A2A">
        <w:rPr>
          <w:rFonts w:ascii="Times New Roman" w:eastAsia="Calibri" w:hAnsi="Times New Roman" w:cs="Times New Roman"/>
        </w:rPr>
        <w:t xml:space="preserve"> des indicateurs de santé </w:t>
      </w:r>
    </w:p>
    <w:p w:rsidR="007D742D" w:rsidRDefault="007D742D" w:rsidP="00206A2A">
      <w:pPr>
        <w:spacing w:after="0"/>
        <w:rPr>
          <w:rFonts w:ascii="Times New Roman" w:eastAsia="Calibri" w:hAnsi="Times New Roman" w:cs="Times New Roman"/>
        </w:rPr>
      </w:pPr>
      <w:r w:rsidRPr="007D742D">
        <w:rPr>
          <w:rFonts w:ascii="Times New Roman" w:eastAsia="Calibri" w:hAnsi="Times New Roman" w:cs="Times New Roman"/>
        </w:rPr>
        <w:t xml:space="preserve">III. </w:t>
      </w:r>
      <w:r w:rsidR="00206A2A">
        <w:rPr>
          <w:rFonts w:ascii="Times New Roman" w:eastAsia="Calibri" w:hAnsi="Times New Roman" w:cs="Times New Roman"/>
        </w:rPr>
        <w:t xml:space="preserve">les outils de mesure de base </w:t>
      </w:r>
    </w:p>
    <w:p w:rsidR="00206A2A" w:rsidRDefault="00206A2A" w:rsidP="00206A2A">
      <w:pPr>
        <w:spacing w:after="0"/>
        <w:rPr>
          <w:rFonts w:ascii="Times New Roman" w:eastAsia="Calibri" w:hAnsi="Times New Roman" w:cs="Times New Roman"/>
        </w:rPr>
      </w:pPr>
      <w:r>
        <w:rPr>
          <w:rFonts w:ascii="Times New Roman" w:eastAsia="Calibri" w:hAnsi="Times New Roman" w:cs="Times New Roman"/>
        </w:rPr>
        <w:t>IV. Classification des indicateurs de santé</w:t>
      </w:r>
    </w:p>
    <w:p w:rsidR="004B1E30" w:rsidRDefault="004B1E30" w:rsidP="004B1E30">
      <w:pPr>
        <w:pStyle w:val="Paragraphedeliste"/>
        <w:numPr>
          <w:ilvl w:val="0"/>
          <w:numId w:val="5"/>
        </w:numPr>
        <w:spacing w:after="0"/>
        <w:rPr>
          <w:rFonts w:ascii="Times New Roman" w:eastAsia="Calibri" w:hAnsi="Times New Roman" w:cs="Times New Roman"/>
        </w:rPr>
      </w:pPr>
      <w:r>
        <w:rPr>
          <w:rFonts w:ascii="Times New Roman" w:eastAsia="Calibri" w:hAnsi="Times New Roman" w:cs="Times New Roman"/>
        </w:rPr>
        <w:t>Les indicateurs de l’état de santé</w:t>
      </w:r>
    </w:p>
    <w:p w:rsidR="004B1E30" w:rsidRPr="004B1E30" w:rsidRDefault="004B1E30" w:rsidP="004B1E30">
      <w:pPr>
        <w:pStyle w:val="Paragraphedeliste"/>
        <w:numPr>
          <w:ilvl w:val="0"/>
          <w:numId w:val="5"/>
        </w:numPr>
        <w:spacing w:after="0"/>
        <w:rPr>
          <w:rFonts w:ascii="Times New Roman" w:eastAsia="Calibri" w:hAnsi="Times New Roman" w:cs="Times New Roman"/>
        </w:rPr>
      </w:pPr>
      <w:r>
        <w:rPr>
          <w:rFonts w:ascii="Times New Roman" w:eastAsia="Calibri" w:hAnsi="Times New Roman" w:cs="Times New Roman"/>
        </w:rPr>
        <w:t xml:space="preserve">Les déterminants de la santé </w:t>
      </w:r>
    </w:p>
    <w:p w:rsidR="00206A2A" w:rsidRDefault="00206A2A" w:rsidP="00206A2A">
      <w:pPr>
        <w:spacing w:after="0"/>
        <w:rPr>
          <w:rFonts w:ascii="Times New Roman" w:eastAsia="Calibri" w:hAnsi="Times New Roman" w:cs="Times New Roman"/>
        </w:rPr>
      </w:pPr>
      <w:r>
        <w:rPr>
          <w:rFonts w:ascii="Times New Roman" w:eastAsia="Calibri" w:hAnsi="Times New Roman" w:cs="Times New Roman"/>
        </w:rPr>
        <w:t>V. Les indicateurs de l’</w:t>
      </w:r>
      <w:r w:rsidR="004B1E30">
        <w:rPr>
          <w:rFonts w:ascii="Times New Roman" w:eastAsia="Calibri" w:hAnsi="Times New Roman" w:cs="Times New Roman"/>
        </w:rPr>
        <w:t>état de santé</w:t>
      </w:r>
    </w:p>
    <w:p w:rsidR="004B1E30" w:rsidRPr="004B1E30" w:rsidRDefault="004B1E30" w:rsidP="004B1E30">
      <w:pPr>
        <w:pStyle w:val="Paragraphedeliste"/>
        <w:numPr>
          <w:ilvl w:val="0"/>
          <w:numId w:val="3"/>
        </w:numPr>
        <w:spacing w:after="0"/>
        <w:rPr>
          <w:rFonts w:ascii="Times New Roman" w:eastAsia="Calibri" w:hAnsi="Times New Roman" w:cs="Times New Roman"/>
        </w:rPr>
      </w:pPr>
      <w:r>
        <w:rPr>
          <w:rFonts w:ascii="Times New Roman" w:eastAsia="Calibri" w:hAnsi="Times New Roman" w:cs="Times New Roman"/>
        </w:rPr>
        <w:t>Les indicateurs épidémiologiques</w:t>
      </w:r>
    </w:p>
    <w:p w:rsidR="004B1E30" w:rsidRDefault="004B1E30" w:rsidP="004B1E30">
      <w:pPr>
        <w:pStyle w:val="Paragraphedeliste"/>
        <w:numPr>
          <w:ilvl w:val="0"/>
          <w:numId w:val="2"/>
        </w:numPr>
        <w:spacing w:after="0"/>
        <w:rPr>
          <w:rFonts w:ascii="Times New Roman" w:eastAsia="Calibri" w:hAnsi="Times New Roman" w:cs="Times New Roman"/>
        </w:rPr>
      </w:pPr>
      <w:r>
        <w:rPr>
          <w:rFonts w:ascii="Times New Roman" w:eastAsia="Calibri" w:hAnsi="Times New Roman" w:cs="Times New Roman"/>
        </w:rPr>
        <w:t>Les indicateurs de morbidité</w:t>
      </w:r>
    </w:p>
    <w:p w:rsidR="004B1E30" w:rsidRDefault="004B1E30" w:rsidP="004B1E30">
      <w:pPr>
        <w:pStyle w:val="Paragraphedeliste"/>
        <w:numPr>
          <w:ilvl w:val="0"/>
          <w:numId w:val="2"/>
        </w:numPr>
        <w:spacing w:after="0"/>
        <w:rPr>
          <w:rFonts w:ascii="Times New Roman" w:eastAsia="Calibri" w:hAnsi="Times New Roman" w:cs="Times New Roman"/>
        </w:rPr>
      </w:pPr>
      <w:r>
        <w:rPr>
          <w:rFonts w:ascii="Times New Roman" w:eastAsia="Calibri" w:hAnsi="Times New Roman" w:cs="Times New Roman"/>
        </w:rPr>
        <w:t>Les indicateurs de mortalité</w:t>
      </w:r>
    </w:p>
    <w:p w:rsidR="004B1E30" w:rsidRPr="004B1E30" w:rsidRDefault="004B1E30" w:rsidP="004B1E30">
      <w:pPr>
        <w:pStyle w:val="Paragraphedeliste"/>
        <w:numPr>
          <w:ilvl w:val="0"/>
          <w:numId w:val="3"/>
        </w:numPr>
        <w:spacing w:after="0"/>
        <w:rPr>
          <w:rFonts w:ascii="Times New Roman" w:eastAsia="Calibri" w:hAnsi="Times New Roman" w:cs="Times New Roman"/>
        </w:rPr>
      </w:pPr>
      <w:r w:rsidRPr="004B1E30">
        <w:rPr>
          <w:rFonts w:ascii="Times New Roman" w:eastAsia="Calibri" w:hAnsi="Times New Roman" w:cs="Times New Roman"/>
        </w:rPr>
        <w:t xml:space="preserve">les indicateurs démographiques </w:t>
      </w:r>
    </w:p>
    <w:p w:rsidR="004B1E30" w:rsidRPr="004B1E30" w:rsidRDefault="004B1E30" w:rsidP="004B1E30">
      <w:pPr>
        <w:pStyle w:val="Paragraphedeliste"/>
        <w:spacing w:after="0"/>
        <w:rPr>
          <w:rFonts w:ascii="Times New Roman" w:eastAsia="Calibri" w:hAnsi="Times New Roman" w:cs="Times New Roman"/>
        </w:rPr>
      </w:pPr>
    </w:p>
    <w:p w:rsidR="007D742D" w:rsidRDefault="007D742D" w:rsidP="007D742D">
      <w:pPr>
        <w:spacing w:after="0"/>
        <w:rPr>
          <w:rFonts w:ascii="Times New Roman" w:eastAsia="Calibri" w:hAnsi="Times New Roman" w:cs="Times New Roman"/>
          <w:sz w:val="24"/>
          <w:szCs w:val="24"/>
        </w:rPr>
      </w:pPr>
      <w:r w:rsidRPr="007D742D">
        <w:rPr>
          <w:rFonts w:ascii="Times New Roman" w:eastAsia="Calibri" w:hAnsi="Times New Roman" w:cs="Times New Roman"/>
          <w:sz w:val="24"/>
          <w:szCs w:val="24"/>
        </w:rPr>
        <w:t xml:space="preserve">La  conclusion </w:t>
      </w:r>
    </w:p>
    <w:p w:rsidR="00293FEE" w:rsidRDefault="00293FEE" w:rsidP="007D742D">
      <w:pPr>
        <w:spacing w:after="0"/>
        <w:rPr>
          <w:rFonts w:ascii="Times New Roman" w:eastAsia="Calibri" w:hAnsi="Times New Roman" w:cs="Times New Roman"/>
          <w:sz w:val="24"/>
          <w:szCs w:val="24"/>
        </w:rPr>
      </w:pPr>
    </w:p>
    <w:p w:rsidR="00293FEE" w:rsidRDefault="003526CD" w:rsidP="003526CD">
      <w:pPr>
        <w:pStyle w:val="Titre1"/>
        <w:spacing w:line="240" w:lineRule="auto"/>
      </w:pPr>
      <w:r>
        <w:t>I.</w:t>
      </w:r>
      <w:r w:rsidR="004009FC">
        <w:t>DEFINITION</w:t>
      </w:r>
      <w:r w:rsidR="00CA7BF5">
        <w:t>:</w:t>
      </w:r>
    </w:p>
    <w:p w:rsidR="003526CD" w:rsidRPr="003526CD" w:rsidRDefault="003526CD" w:rsidP="003526CD">
      <w:pPr>
        <w:spacing w:after="0" w:line="240" w:lineRule="auto"/>
      </w:pPr>
    </w:p>
    <w:p w:rsidR="00BA7854" w:rsidRDefault="00CA7BF5" w:rsidP="003526CD">
      <w:pPr>
        <w:pStyle w:val="Corpsdetexte"/>
        <w:spacing w:after="0" w:line="240" w:lineRule="auto"/>
      </w:pPr>
      <w:r w:rsidRPr="003526CD">
        <w:rPr>
          <w:b/>
          <w:bCs/>
          <w:color w:val="FF0000"/>
        </w:rPr>
        <w:t>Les indicateurs de santé</w:t>
      </w:r>
      <w:r w:rsidRPr="00BA7854">
        <w:t xml:space="preserve">sont des variables  qui peuvent </w:t>
      </w:r>
      <w:r w:rsidR="00BA7854" w:rsidRPr="00BA7854">
        <w:t>être</w:t>
      </w:r>
      <w:r w:rsidRPr="00BA7854">
        <w:t xml:space="preserve"> mesurées</w:t>
      </w:r>
      <w:r w:rsidR="00BA7854" w:rsidRPr="00BA7854">
        <w:t>directement,</w:t>
      </w:r>
      <w:r w:rsidRPr="00BA7854">
        <w:t xml:space="preserve"> ils permettent de </w:t>
      </w:r>
      <w:r w:rsidR="00BA7854" w:rsidRPr="00BA7854">
        <w:t>décrire</w:t>
      </w:r>
      <w:r w:rsidRPr="00BA7854">
        <w:t xml:space="preserve"> l’</w:t>
      </w:r>
      <w:r w:rsidR="00BA7854" w:rsidRPr="00BA7854">
        <w:t>état</w:t>
      </w:r>
      <w:r w:rsidRPr="00BA7854">
        <w:t xml:space="preserve"> de santé des individus dans une </w:t>
      </w:r>
      <w:r w:rsidR="00BA7854" w:rsidRPr="00BA7854">
        <w:t>collectivité.</w:t>
      </w:r>
    </w:p>
    <w:p w:rsidR="000D489F" w:rsidRDefault="00BA7854" w:rsidP="0027696E">
      <w:pPr>
        <w:pStyle w:val="Corpsdetexte"/>
        <w:spacing w:after="0"/>
      </w:pPr>
      <w:r w:rsidRPr="00BA7854">
        <w:t>Ils sont établis par l’épidémiologie descriptive.</w:t>
      </w:r>
    </w:p>
    <w:p w:rsidR="00700D8A" w:rsidRPr="00700D8A" w:rsidRDefault="000D489F" w:rsidP="000D489F">
      <w:pPr>
        <w:pStyle w:val="Corpsdetexte"/>
        <w:spacing w:after="0"/>
      </w:pPr>
      <w:r>
        <w:t>Ils permettent de :</w:t>
      </w:r>
    </w:p>
    <w:p w:rsidR="00D742E2" w:rsidRPr="00700D8A" w:rsidRDefault="00700D8A" w:rsidP="00700D8A">
      <w:pPr>
        <w:pStyle w:val="Paragraphedeliste"/>
        <w:numPr>
          <w:ilvl w:val="0"/>
          <w:numId w:val="8"/>
        </w:numPr>
        <w:spacing w:after="0" w:line="240" w:lineRule="auto"/>
        <w:rPr>
          <w:rFonts w:asciiTheme="majorBidi" w:hAnsiTheme="majorBidi" w:cstheme="majorBidi"/>
          <w:sz w:val="24"/>
          <w:szCs w:val="24"/>
        </w:rPr>
      </w:pPr>
      <w:r w:rsidRPr="00700D8A">
        <w:rPr>
          <w:rFonts w:asciiTheme="majorBidi" w:hAnsiTheme="majorBidi" w:cstheme="majorBidi"/>
          <w:sz w:val="24"/>
          <w:szCs w:val="24"/>
        </w:rPr>
        <w:t>Décrire</w:t>
      </w:r>
      <w:r w:rsidR="00D742E2" w:rsidRPr="00700D8A">
        <w:rPr>
          <w:rFonts w:asciiTheme="majorBidi" w:hAnsiTheme="majorBidi" w:cstheme="majorBidi"/>
          <w:sz w:val="24"/>
          <w:szCs w:val="24"/>
        </w:rPr>
        <w:t xml:space="preserve"> l’</w:t>
      </w:r>
      <w:r w:rsidRPr="00700D8A">
        <w:rPr>
          <w:rFonts w:asciiTheme="majorBidi" w:hAnsiTheme="majorBidi" w:cstheme="majorBidi"/>
          <w:sz w:val="24"/>
          <w:szCs w:val="24"/>
        </w:rPr>
        <w:t>état</w:t>
      </w:r>
      <w:r w:rsidR="00D742E2" w:rsidRPr="00700D8A">
        <w:rPr>
          <w:rFonts w:asciiTheme="majorBidi" w:hAnsiTheme="majorBidi" w:cstheme="majorBidi"/>
          <w:sz w:val="24"/>
          <w:szCs w:val="24"/>
        </w:rPr>
        <w:t xml:space="preserve"> de santé d’une population</w:t>
      </w:r>
    </w:p>
    <w:p w:rsidR="00D742E2" w:rsidRPr="00700D8A" w:rsidRDefault="00700D8A" w:rsidP="00700D8A">
      <w:pPr>
        <w:pStyle w:val="Paragraphedeliste"/>
        <w:numPr>
          <w:ilvl w:val="0"/>
          <w:numId w:val="8"/>
        </w:numPr>
        <w:spacing w:after="0" w:line="240" w:lineRule="auto"/>
        <w:rPr>
          <w:rFonts w:asciiTheme="majorBidi" w:hAnsiTheme="majorBidi" w:cstheme="majorBidi"/>
          <w:sz w:val="24"/>
          <w:szCs w:val="24"/>
        </w:rPr>
      </w:pPr>
      <w:r w:rsidRPr="00700D8A">
        <w:rPr>
          <w:rFonts w:asciiTheme="majorBidi" w:hAnsiTheme="majorBidi" w:cstheme="majorBidi"/>
          <w:sz w:val="24"/>
          <w:szCs w:val="24"/>
        </w:rPr>
        <w:t>Surveillance épidémiologique : identifier une épidémie</w:t>
      </w:r>
    </w:p>
    <w:p w:rsidR="00700D8A" w:rsidRPr="00700D8A" w:rsidRDefault="00700D8A" w:rsidP="00700D8A">
      <w:pPr>
        <w:pStyle w:val="Paragraphedeliste"/>
        <w:numPr>
          <w:ilvl w:val="0"/>
          <w:numId w:val="8"/>
        </w:numPr>
        <w:spacing w:after="0" w:line="240" w:lineRule="auto"/>
        <w:rPr>
          <w:rFonts w:asciiTheme="majorBidi" w:hAnsiTheme="majorBidi" w:cstheme="majorBidi"/>
          <w:sz w:val="24"/>
          <w:szCs w:val="24"/>
        </w:rPr>
      </w:pPr>
      <w:r w:rsidRPr="00700D8A">
        <w:rPr>
          <w:rFonts w:asciiTheme="majorBidi" w:hAnsiTheme="majorBidi" w:cstheme="majorBidi"/>
          <w:sz w:val="24"/>
          <w:szCs w:val="24"/>
        </w:rPr>
        <w:t>Déterminer les priorités de santé</w:t>
      </w:r>
      <w:r w:rsidR="000D489F">
        <w:rPr>
          <w:rFonts w:asciiTheme="majorBidi" w:hAnsiTheme="majorBidi" w:cstheme="majorBidi"/>
          <w:sz w:val="24"/>
          <w:szCs w:val="24"/>
        </w:rPr>
        <w:t xml:space="preserve"> : Baisse d’acuité visuelle, maladies chroniques </w:t>
      </w:r>
    </w:p>
    <w:p w:rsidR="00700D8A" w:rsidRPr="00700D8A" w:rsidRDefault="00700D8A" w:rsidP="00700D8A">
      <w:pPr>
        <w:pStyle w:val="Paragraphedeliste"/>
        <w:numPr>
          <w:ilvl w:val="0"/>
          <w:numId w:val="8"/>
        </w:numPr>
        <w:spacing w:after="0" w:line="240" w:lineRule="auto"/>
        <w:rPr>
          <w:rFonts w:asciiTheme="majorBidi" w:hAnsiTheme="majorBidi" w:cstheme="majorBidi"/>
          <w:sz w:val="24"/>
          <w:szCs w:val="24"/>
        </w:rPr>
      </w:pPr>
      <w:r w:rsidRPr="00700D8A">
        <w:rPr>
          <w:rFonts w:asciiTheme="majorBidi" w:hAnsiTheme="majorBidi" w:cstheme="majorBidi"/>
          <w:sz w:val="24"/>
          <w:szCs w:val="24"/>
        </w:rPr>
        <w:t xml:space="preserve">Evaluer une action de santé publique : programme de santé scolaire, programme élargi de vaccination </w:t>
      </w:r>
    </w:p>
    <w:p w:rsidR="00700D8A" w:rsidRDefault="00700D8A" w:rsidP="00700D8A">
      <w:pPr>
        <w:pStyle w:val="Paragraphedeliste"/>
        <w:numPr>
          <w:ilvl w:val="0"/>
          <w:numId w:val="8"/>
        </w:numPr>
        <w:spacing w:after="0" w:line="240" w:lineRule="auto"/>
        <w:rPr>
          <w:rFonts w:asciiTheme="majorBidi" w:hAnsiTheme="majorBidi" w:cstheme="majorBidi"/>
          <w:sz w:val="24"/>
          <w:szCs w:val="24"/>
        </w:rPr>
      </w:pPr>
      <w:r w:rsidRPr="00700D8A">
        <w:rPr>
          <w:rFonts w:asciiTheme="majorBidi" w:hAnsiTheme="majorBidi" w:cstheme="majorBidi"/>
          <w:sz w:val="24"/>
          <w:szCs w:val="24"/>
        </w:rPr>
        <w:t xml:space="preserve">Proposer des interventions </w:t>
      </w:r>
      <w:r w:rsidR="00547C29" w:rsidRPr="00700D8A">
        <w:rPr>
          <w:rFonts w:asciiTheme="majorBidi" w:hAnsiTheme="majorBidi" w:cstheme="majorBidi"/>
          <w:sz w:val="24"/>
          <w:szCs w:val="24"/>
        </w:rPr>
        <w:t>appropriées.</w:t>
      </w:r>
    </w:p>
    <w:p w:rsidR="00B43600" w:rsidRDefault="00B43600" w:rsidP="00B43600">
      <w:pPr>
        <w:spacing w:after="0"/>
        <w:rPr>
          <w:rFonts w:ascii="Times New Roman" w:eastAsia="Calibri" w:hAnsi="Times New Roman" w:cs="Times New Roman"/>
        </w:rPr>
      </w:pPr>
    </w:p>
    <w:p w:rsidR="00B43600" w:rsidRDefault="00B43600" w:rsidP="00B43600">
      <w:pPr>
        <w:spacing w:after="0"/>
        <w:rPr>
          <w:rFonts w:ascii="Times New Roman" w:eastAsia="Calibri" w:hAnsi="Times New Roman" w:cs="Times New Roman"/>
          <w:b/>
          <w:bCs/>
          <w:sz w:val="24"/>
          <w:szCs w:val="24"/>
        </w:rPr>
      </w:pPr>
      <w:r w:rsidRPr="00B43600">
        <w:rPr>
          <w:rFonts w:ascii="Times New Roman" w:eastAsia="Calibri" w:hAnsi="Times New Roman" w:cs="Times New Roman"/>
          <w:sz w:val="24"/>
          <w:szCs w:val="24"/>
        </w:rPr>
        <w:t xml:space="preserve">III. </w:t>
      </w:r>
      <w:r w:rsidRPr="0027696E">
        <w:rPr>
          <w:rFonts w:ascii="Times New Roman" w:eastAsia="Calibri" w:hAnsi="Times New Roman" w:cs="Times New Roman"/>
          <w:b/>
          <w:bCs/>
          <w:sz w:val="24"/>
          <w:szCs w:val="24"/>
          <w:u w:val="single"/>
        </w:rPr>
        <w:t>LES OUTILS DE MESURE DE BASE</w:t>
      </w:r>
    </w:p>
    <w:p w:rsidR="00547C29" w:rsidRDefault="00547C29" w:rsidP="00B43600">
      <w:pPr>
        <w:spacing w:after="0"/>
        <w:rPr>
          <w:rFonts w:ascii="Times New Roman" w:eastAsia="Calibri" w:hAnsi="Times New Roman" w:cs="Times New Roman"/>
          <w:b/>
          <w:bCs/>
          <w:sz w:val="24"/>
          <w:szCs w:val="24"/>
        </w:rPr>
      </w:pPr>
    </w:p>
    <w:p w:rsidR="0027696E" w:rsidRDefault="0027696E" w:rsidP="00B43600">
      <w:pPr>
        <w:spacing w:after="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La fréquence : </w:t>
      </w:r>
      <w:r w:rsidRPr="0027696E">
        <w:rPr>
          <w:rFonts w:ascii="Times New Roman" w:eastAsia="Calibri" w:hAnsi="Times New Roman" w:cs="Times New Roman"/>
          <w:sz w:val="24"/>
          <w:szCs w:val="24"/>
        </w:rPr>
        <w:t>Nombre d’individus ayant un caractère.</w:t>
      </w:r>
    </w:p>
    <w:p w:rsidR="0027696E" w:rsidRDefault="0027696E" w:rsidP="00B43600">
      <w:pPr>
        <w:spacing w:after="0"/>
        <w:rPr>
          <w:rFonts w:ascii="Times New Roman" w:eastAsia="Calibri" w:hAnsi="Times New Roman" w:cs="Times New Roman"/>
          <w:sz w:val="24"/>
          <w:szCs w:val="24"/>
        </w:rPr>
      </w:pPr>
      <w:r w:rsidRPr="0027696E">
        <w:rPr>
          <w:rFonts w:ascii="Times New Roman" w:eastAsia="Calibri" w:hAnsi="Times New Roman" w:cs="Times New Roman"/>
          <w:b/>
          <w:bCs/>
          <w:sz w:val="24"/>
          <w:szCs w:val="24"/>
        </w:rPr>
        <w:t>La fréquence absolue</w:t>
      </w:r>
      <w:r>
        <w:rPr>
          <w:rFonts w:ascii="Times New Roman" w:eastAsia="Calibri" w:hAnsi="Times New Roman" w:cs="Times New Roman"/>
          <w:sz w:val="24"/>
          <w:szCs w:val="24"/>
        </w:rPr>
        <w:t> : Nombre de cas réellement observés.</w:t>
      </w:r>
    </w:p>
    <w:p w:rsidR="0027696E" w:rsidRDefault="0027696E" w:rsidP="00B43600">
      <w:pPr>
        <w:spacing w:after="0"/>
        <w:rPr>
          <w:rFonts w:ascii="Times New Roman" w:eastAsia="Calibri" w:hAnsi="Times New Roman" w:cs="Times New Roman"/>
          <w:sz w:val="24"/>
          <w:szCs w:val="24"/>
        </w:rPr>
      </w:pPr>
      <w:r w:rsidRPr="0027696E">
        <w:rPr>
          <w:rFonts w:ascii="Times New Roman" w:eastAsia="Calibri" w:hAnsi="Times New Roman" w:cs="Times New Roman"/>
          <w:b/>
          <w:bCs/>
          <w:sz w:val="24"/>
          <w:szCs w:val="24"/>
        </w:rPr>
        <w:t>La fréquence relative</w:t>
      </w:r>
      <w:r>
        <w:rPr>
          <w:rFonts w:ascii="Times New Roman" w:eastAsia="Calibri" w:hAnsi="Times New Roman" w:cs="Times New Roman"/>
          <w:sz w:val="24"/>
          <w:szCs w:val="24"/>
        </w:rPr>
        <w:t> : Rapport de deux quantités.</w:t>
      </w:r>
    </w:p>
    <w:p w:rsidR="0027696E" w:rsidRDefault="0027696E" w:rsidP="00B43600">
      <w:pPr>
        <w:spacing w:after="0"/>
        <w:rPr>
          <w:rFonts w:ascii="Times New Roman" w:eastAsia="Calibri" w:hAnsi="Times New Roman" w:cs="Times New Roman"/>
          <w:sz w:val="24"/>
          <w:szCs w:val="24"/>
        </w:rPr>
      </w:pPr>
      <w:r>
        <w:rPr>
          <w:rFonts w:ascii="Times New Roman" w:eastAsia="Calibri" w:hAnsi="Times New Roman" w:cs="Times New Roman"/>
          <w:sz w:val="24"/>
          <w:szCs w:val="24"/>
        </w:rPr>
        <w:t>Les principales mesures de base sont :</w:t>
      </w:r>
    </w:p>
    <w:p w:rsidR="0027696E" w:rsidRDefault="0027696E" w:rsidP="0027696E">
      <w:pPr>
        <w:pStyle w:val="Paragraphedeliste"/>
        <w:numPr>
          <w:ilvl w:val="0"/>
          <w:numId w:val="9"/>
        </w:numPr>
        <w:spacing w:after="0"/>
        <w:rPr>
          <w:rFonts w:ascii="Times New Roman" w:eastAsia="Calibri" w:hAnsi="Times New Roman" w:cs="Times New Roman"/>
          <w:sz w:val="24"/>
          <w:szCs w:val="24"/>
        </w:rPr>
      </w:pPr>
      <w:r w:rsidRPr="00547C29">
        <w:rPr>
          <w:rFonts w:ascii="Times New Roman" w:eastAsia="Calibri" w:hAnsi="Times New Roman" w:cs="Times New Roman"/>
          <w:b/>
          <w:bCs/>
          <w:sz w:val="24"/>
          <w:szCs w:val="24"/>
          <w:u w:val="single"/>
        </w:rPr>
        <w:t>La proportion</w:t>
      </w:r>
      <w:r>
        <w:rPr>
          <w:rFonts w:ascii="Times New Roman" w:eastAsia="Calibri" w:hAnsi="Times New Roman" w:cs="Times New Roman"/>
          <w:sz w:val="24"/>
          <w:szCs w:val="24"/>
        </w:rPr>
        <w:t> </w:t>
      </w:r>
      <w:r w:rsidR="00F55A98">
        <w:rPr>
          <w:rFonts w:ascii="Times New Roman" w:eastAsia="Calibri" w:hAnsi="Times New Roman" w:cs="Times New Roman"/>
          <w:sz w:val="24"/>
          <w:szCs w:val="24"/>
        </w:rPr>
        <w:t xml:space="preserve">: Rapport où le numérateur est </w:t>
      </w:r>
      <w:r w:rsidR="00547C29">
        <w:rPr>
          <w:rFonts w:ascii="Times New Roman" w:eastAsia="Calibri" w:hAnsi="Times New Roman" w:cs="Times New Roman"/>
          <w:sz w:val="24"/>
          <w:szCs w:val="24"/>
        </w:rPr>
        <w:t xml:space="preserve">un </w:t>
      </w:r>
      <w:r w:rsidR="00F55A98">
        <w:rPr>
          <w:rFonts w:ascii="Times New Roman" w:eastAsia="Calibri" w:hAnsi="Times New Roman" w:cs="Times New Roman"/>
          <w:sz w:val="24"/>
          <w:szCs w:val="24"/>
        </w:rPr>
        <w:t>sous – ensemble de dénominateur </w:t>
      </w:r>
    </w:p>
    <w:p w:rsidR="00F55A98" w:rsidRPr="0027696E" w:rsidRDefault="00F55A98" w:rsidP="0027696E">
      <w:pPr>
        <w:pStyle w:val="Paragraphedeliste"/>
        <w:numPr>
          <w:ilvl w:val="0"/>
          <w:numId w:val="9"/>
        </w:numPr>
        <w:spacing w:after="0"/>
        <w:rPr>
          <w:rFonts w:ascii="Times New Roman" w:eastAsia="Calibri" w:hAnsi="Times New Roman" w:cs="Times New Roman"/>
          <w:sz w:val="24"/>
          <w:szCs w:val="24"/>
        </w:rPr>
      </w:pPr>
      <w:r w:rsidRPr="00547C29">
        <w:rPr>
          <w:rFonts w:ascii="Times New Roman" w:eastAsia="Calibri" w:hAnsi="Times New Roman" w:cs="Times New Roman"/>
          <w:b/>
          <w:bCs/>
          <w:sz w:val="24"/>
          <w:szCs w:val="24"/>
          <w:u w:val="single"/>
        </w:rPr>
        <w:lastRenderedPageBreak/>
        <w:t>Le Ratio</w:t>
      </w:r>
      <w:r>
        <w:rPr>
          <w:rFonts w:ascii="Times New Roman" w:eastAsia="Calibri" w:hAnsi="Times New Roman" w:cs="Times New Roman"/>
          <w:sz w:val="24"/>
          <w:szCs w:val="24"/>
        </w:rPr>
        <w:t xml:space="preserve">: </w:t>
      </w:r>
      <w:r w:rsidRPr="00F55A98">
        <w:rPr>
          <w:rFonts w:ascii="Times New Roman" w:eastAsia="Calibri" w:hAnsi="Times New Roman" w:cs="Times New Roman"/>
          <w:sz w:val="24"/>
          <w:szCs w:val="24"/>
        </w:rPr>
        <w:t>Rapport</w:t>
      </w:r>
      <w:r>
        <w:rPr>
          <w:rFonts w:ascii="Times New Roman" w:eastAsia="Calibri" w:hAnsi="Times New Roman" w:cs="Times New Roman"/>
          <w:sz w:val="24"/>
          <w:szCs w:val="24"/>
        </w:rPr>
        <w:t xml:space="preserve"> de deux modalités mutuellement exclusives d’un même caractère (variable). Exemple : Sex Ratio =Masculin/Féminin, Ratio TA=Hypertendus /Normo tendus </w:t>
      </w:r>
    </w:p>
    <w:p w:rsidR="00B43600" w:rsidRDefault="00F55A98" w:rsidP="00F55A98">
      <w:pPr>
        <w:pStyle w:val="Paragraphedeliste"/>
        <w:numPr>
          <w:ilvl w:val="0"/>
          <w:numId w:val="9"/>
        </w:numPr>
        <w:spacing w:after="0" w:line="240" w:lineRule="auto"/>
        <w:rPr>
          <w:rFonts w:asciiTheme="majorBidi" w:hAnsiTheme="majorBidi" w:cstheme="majorBidi"/>
          <w:sz w:val="24"/>
          <w:szCs w:val="24"/>
        </w:rPr>
      </w:pPr>
      <w:r w:rsidRPr="006723A1">
        <w:rPr>
          <w:rFonts w:asciiTheme="majorBidi" w:hAnsiTheme="majorBidi" w:cstheme="majorBidi"/>
          <w:b/>
          <w:bCs/>
          <w:sz w:val="24"/>
          <w:szCs w:val="24"/>
          <w:u w:val="single"/>
        </w:rPr>
        <w:t>Le Taux</w:t>
      </w:r>
      <w:r>
        <w:rPr>
          <w:rFonts w:asciiTheme="majorBidi" w:hAnsiTheme="majorBidi" w:cstheme="majorBidi"/>
          <w:sz w:val="24"/>
          <w:szCs w:val="24"/>
        </w:rPr>
        <w:t xml:space="preserve"> : C’est une proportion qui exprime la vitesse d’apparition d’un évènement durant une période. </w:t>
      </w:r>
      <w:r w:rsidR="00C73867">
        <w:rPr>
          <w:rFonts w:asciiTheme="majorBidi" w:hAnsiTheme="majorBidi" w:cstheme="majorBidi"/>
          <w:sz w:val="24"/>
          <w:szCs w:val="24"/>
        </w:rPr>
        <w:t xml:space="preserve">Exemple : taux de </w:t>
      </w:r>
      <w:proofErr w:type="gramStart"/>
      <w:r w:rsidR="00C73867">
        <w:rPr>
          <w:rFonts w:asciiTheme="majorBidi" w:hAnsiTheme="majorBidi" w:cstheme="majorBidi"/>
          <w:sz w:val="24"/>
          <w:szCs w:val="24"/>
        </w:rPr>
        <w:t>mortalité .</w:t>
      </w:r>
      <w:proofErr w:type="gramEnd"/>
    </w:p>
    <w:p w:rsidR="000C2693" w:rsidRDefault="000C2693" w:rsidP="000C2693">
      <w:pPr>
        <w:spacing w:after="0" w:line="240" w:lineRule="auto"/>
        <w:rPr>
          <w:rFonts w:asciiTheme="majorBidi" w:hAnsiTheme="majorBidi" w:cstheme="majorBidi"/>
          <w:sz w:val="24"/>
          <w:szCs w:val="24"/>
        </w:rPr>
      </w:pPr>
    </w:p>
    <w:p w:rsidR="000C2693" w:rsidRPr="000C2693" w:rsidRDefault="000C2693" w:rsidP="000C2693">
      <w:pPr>
        <w:spacing w:after="0" w:line="240" w:lineRule="auto"/>
        <w:rPr>
          <w:rFonts w:asciiTheme="majorBidi" w:hAnsiTheme="majorBidi" w:cstheme="majorBidi"/>
          <w:sz w:val="24"/>
          <w:szCs w:val="24"/>
        </w:rPr>
      </w:pPr>
    </w:p>
    <w:p w:rsidR="000C2693" w:rsidRPr="000C2693" w:rsidRDefault="000C2693" w:rsidP="000C2693">
      <w:pPr>
        <w:pStyle w:val="Titre2"/>
      </w:pPr>
      <w:r w:rsidRPr="000C2693">
        <w:t xml:space="preserve">IV. </w:t>
      </w:r>
      <w:r w:rsidRPr="000C2693">
        <w:rPr>
          <w:u w:val="single"/>
        </w:rPr>
        <w:t>CLASSIFICATION DES INDICATEURS DE SANTE</w:t>
      </w:r>
    </w:p>
    <w:p w:rsidR="000C2693" w:rsidRPr="000C2693" w:rsidRDefault="000C2693" w:rsidP="000C2693">
      <w:pPr>
        <w:spacing w:after="0"/>
        <w:ind w:left="1276"/>
        <w:rPr>
          <w:rFonts w:ascii="Times New Roman" w:eastAsia="Calibri" w:hAnsi="Times New Roman" w:cs="Times New Roman"/>
        </w:rPr>
      </w:pPr>
    </w:p>
    <w:p w:rsidR="000C2693" w:rsidRDefault="000C2693" w:rsidP="000C2693">
      <w:pPr>
        <w:pStyle w:val="Paragraphedeliste"/>
        <w:numPr>
          <w:ilvl w:val="0"/>
          <w:numId w:val="14"/>
        </w:numPr>
        <w:spacing w:after="0"/>
        <w:rPr>
          <w:rFonts w:ascii="Times New Roman" w:eastAsia="Calibri" w:hAnsi="Times New Roman" w:cs="Times New Roman"/>
          <w:sz w:val="24"/>
          <w:szCs w:val="24"/>
        </w:rPr>
      </w:pPr>
      <w:r w:rsidRPr="000C2693">
        <w:rPr>
          <w:rFonts w:ascii="Times New Roman" w:eastAsia="Calibri" w:hAnsi="Times New Roman" w:cs="Times New Roman"/>
          <w:b/>
          <w:bCs/>
          <w:color w:val="FF0000"/>
        </w:rPr>
        <w:t>Les indicateurs de l’état de santé</w:t>
      </w:r>
      <w:r>
        <w:rPr>
          <w:rFonts w:ascii="Times New Roman" w:eastAsia="Calibri" w:hAnsi="Times New Roman" w:cs="Times New Roman"/>
          <w:b/>
          <w:bCs/>
          <w:color w:val="FF0000"/>
        </w:rPr>
        <w:t xml:space="preserve"> : </w:t>
      </w:r>
      <w:r w:rsidRPr="000C2693">
        <w:rPr>
          <w:rFonts w:ascii="Times New Roman" w:eastAsia="Calibri" w:hAnsi="Times New Roman" w:cs="Times New Roman"/>
          <w:sz w:val="24"/>
          <w:szCs w:val="24"/>
        </w:rPr>
        <w:t>décrivent les maladies et les handicaps.</w:t>
      </w:r>
    </w:p>
    <w:p w:rsidR="000C2693" w:rsidRPr="001636B1" w:rsidRDefault="000C2693" w:rsidP="000C2693">
      <w:pPr>
        <w:pStyle w:val="Paragraphedeliste"/>
        <w:numPr>
          <w:ilvl w:val="0"/>
          <w:numId w:val="14"/>
        </w:numPr>
        <w:spacing w:after="0"/>
        <w:rPr>
          <w:rFonts w:ascii="Times New Roman" w:eastAsia="Calibri" w:hAnsi="Times New Roman" w:cs="Times New Roman"/>
          <w:color w:val="000000" w:themeColor="text1"/>
          <w:sz w:val="28"/>
          <w:szCs w:val="28"/>
        </w:rPr>
      </w:pPr>
      <w:r w:rsidRPr="000C2693">
        <w:rPr>
          <w:rFonts w:ascii="Times New Roman" w:eastAsia="Calibri" w:hAnsi="Times New Roman" w:cs="Times New Roman"/>
          <w:b/>
          <w:bCs/>
          <w:color w:val="FF0000"/>
          <w:sz w:val="24"/>
          <w:szCs w:val="24"/>
        </w:rPr>
        <w:t>Les déterminants</w:t>
      </w:r>
      <w:r>
        <w:rPr>
          <w:rFonts w:ascii="Times New Roman" w:eastAsia="Calibri" w:hAnsi="Times New Roman" w:cs="Times New Roman"/>
          <w:b/>
          <w:bCs/>
          <w:color w:val="FF0000"/>
          <w:sz w:val="24"/>
          <w:szCs w:val="24"/>
        </w:rPr>
        <w:t xml:space="preserve"> de la santé :</w:t>
      </w:r>
      <w:r w:rsidRPr="000C2693">
        <w:rPr>
          <w:rFonts w:ascii="Times New Roman" w:eastAsia="Calibri" w:hAnsi="Times New Roman" w:cs="Times New Roman"/>
          <w:color w:val="000000" w:themeColor="text1"/>
          <w:sz w:val="24"/>
          <w:szCs w:val="24"/>
        </w:rPr>
        <w:t xml:space="preserve"> correspondent aux facteurs, aux évènements</w:t>
      </w:r>
      <w:r w:rsidR="00547C29">
        <w:rPr>
          <w:rFonts w:ascii="Times New Roman" w:eastAsia="Calibri" w:hAnsi="Times New Roman" w:cs="Times New Roman"/>
          <w:color w:val="000000" w:themeColor="text1"/>
          <w:sz w:val="24"/>
          <w:szCs w:val="24"/>
        </w:rPr>
        <w:t>,</w:t>
      </w:r>
      <w:r w:rsidRPr="000C2693">
        <w:rPr>
          <w:rFonts w:ascii="Times New Roman" w:eastAsia="Calibri" w:hAnsi="Times New Roman" w:cs="Times New Roman"/>
          <w:color w:val="000000" w:themeColor="text1"/>
          <w:sz w:val="24"/>
          <w:szCs w:val="24"/>
        </w:rPr>
        <w:t xml:space="preserve"> à toutes les caractéristiques entrainant une modification de l’état</w:t>
      </w:r>
      <w:r>
        <w:rPr>
          <w:rFonts w:ascii="Times New Roman" w:eastAsia="Calibri" w:hAnsi="Times New Roman" w:cs="Times New Roman"/>
          <w:color w:val="000000" w:themeColor="text1"/>
          <w:sz w:val="24"/>
          <w:szCs w:val="24"/>
        </w:rPr>
        <w:t xml:space="preserve"> de santé </w:t>
      </w:r>
      <w:r w:rsidR="001636B1">
        <w:rPr>
          <w:rFonts w:ascii="Times New Roman" w:eastAsia="Calibri" w:hAnsi="Times New Roman" w:cs="Times New Roman"/>
          <w:color w:val="000000" w:themeColor="text1"/>
          <w:sz w:val="24"/>
          <w:szCs w:val="24"/>
        </w:rPr>
        <w:t>(alimentation,</w:t>
      </w:r>
      <w:r>
        <w:rPr>
          <w:rFonts w:ascii="Times New Roman" w:eastAsia="Calibri" w:hAnsi="Times New Roman" w:cs="Times New Roman"/>
          <w:color w:val="000000" w:themeColor="text1"/>
          <w:sz w:val="24"/>
          <w:szCs w:val="24"/>
        </w:rPr>
        <w:t xml:space="preserve"> qualité de </w:t>
      </w:r>
      <w:r w:rsidR="001636B1">
        <w:rPr>
          <w:rFonts w:ascii="Times New Roman" w:eastAsia="Calibri" w:hAnsi="Times New Roman" w:cs="Times New Roman"/>
          <w:color w:val="000000" w:themeColor="text1"/>
          <w:sz w:val="24"/>
          <w:szCs w:val="24"/>
        </w:rPr>
        <w:t>l’eau,</w:t>
      </w:r>
      <w:r>
        <w:rPr>
          <w:rFonts w:ascii="Times New Roman" w:eastAsia="Calibri" w:hAnsi="Times New Roman" w:cs="Times New Roman"/>
          <w:color w:val="000000" w:themeColor="text1"/>
          <w:sz w:val="24"/>
          <w:szCs w:val="24"/>
        </w:rPr>
        <w:t xml:space="preserve"> qualité des </w:t>
      </w:r>
      <w:r w:rsidR="001636B1">
        <w:rPr>
          <w:rFonts w:ascii="Times New Roman" w:eastAsia="Calibri" w:hAnsi="Times New Roman" w:cs="Times New Roman"/>
          <w:color w:val="000000" w:themeColor="text1"/>
          <w:sz w:val="24"/>
          <w:szCs w:val="24"/>
        </w:rPr>
        <w:t>soins….)</w:t>
      </w:r>
      <w:r>
        <w:rPr>
          <w:rFonts w:ascii="Times New Roman" w:eastAsia="Calibri" w:hAnsi="Times New Roman" w:cs="Times New Roman"/>
          <w:color w:val="000000" w:themeColor="text1"/>
          <w:sz w:val="24"/>
          <w:szCs w:val="24"/>
        </w:rPr>
        <w:t>.</w:t>
      </w:r>
    </w:p>
    <w:p w:rsidR="001636B1" w:rsidRDefault="001636B1" w:rsidP="001636B1">
      <w:pPr>
        <w:spacing w:after="0"/>
        <w:rPr>
          <w:rFonts w:ascii="Times New Roman" w:eastAsia="Calibri" w:hAnsi="Times New Roman" w:cs="Times New Roman"/>
        </w:rPr>
      </w:pPr>
    </w:p>
    <w:p w:rsidR="001636B1" w:rsidRDefault="001636B1" w:rsidP="001636B1">
      <w:pPr>
        <w:pStyle w:val="Titre2"/>
        <w:rPr>
          <w:u w:val="single"/>
        </w:rPr>
      </w:pPr>
      <w:r w:rsidRPr="001636B1">
        <w:t xml:space="preserve">V. </w:t>
      </w:r>
      <w:r w:rsidRPr="001636B1">
        <w:rPr>
          <w:u w:val="single"/>
        </w:rPr>
        <w:t>LES INDICATEURS DE L’ETAT DE SANTE</w:t>
      </w:r>
    </w:p>
    <w:p w:rsidR="00376460" w:rsidRPr="00376460" w:rsidRDefault="00376460" w:rsidP="00376460"/>
    <w:p w:rsidR="00A005AC" w:rsidRPr="00376460" w:rsidRDefault="00376460" w:rsidP="00AB1184">
      <w:pPr>
        <w:pStyle w:val="Paragraphedeliste"/>
        <w:numPr>
          <w:ilvl w:val="0"/>
          <w:numId w:val="24"/>
        </w:numPr>
        <w:spacing w:after="0"/>
        <w:rPr>
          <w:rFonts w:ascii="Times New Roman" w:eastAsia="Calibri" w:hAnsi="Times New Roman" w:cs="Times New Roman"/>
          <w:sz w:val="24"/>
          <w:szCs w:val="24"/>
        </w:rPr>
      </w:pPr>
      <w:r w:rsidRPr="00376460">
        <w:rPr>
          <w:rFonts w:ascii="Times New Roman" w:eastAsia="Calibri" w:hAnsi="Times New Roman" w:cs="Times New Roman"/>
          <w:sz w:val="24"/>
          <w:szCs w:val="24"/>
        </w:rPr>
        <w:t>LES INDICATEURS EPIDEMIOLOGIQUES</w:t>
      </w:r>
    </w:p>
    <w:p w:rsidR="00A005AC" w:rsidRDefault="00376460" w:rsidP="00376460">
      <w:pPr>
        <w:pStyle w:val="Paragraphedeliste"/>
        <w:numPr>
          <w:ilvl w:val="0"/>
          <w:numId w:val="17"/>
        </w:numPr>
        <w:spacing w:after="0"/>
        <w:rPr>
          <w:rFonts w:ascii="Times New Roman" w:eastAsia="Calibri" w:hAnsi="Times New Roman" w:cs="Times New Roman"/>
          <w:b/>
          <w:bCs/>
          <w:color w:val="C00000"/>
        </w:rPr>
      </w:pPr>
      <w:r w:rsidRPr="00376460">
        <w:rPr>
          <w:rFonts w:ascii="Times New Roman" w:eastAsia="Calibri" w:hAnsi="Times New Roman" w:cs="Times New Roman"/>
          <w:b/>
          <w:bCs/>
          <w:color w:val="C00000"/>
        </w:rPr>
        <w:t xml:space="preserve">Les </w:t>
      </w:r>
      <w:r w:rsidR="00A005AC" w:rsidRPr="00376460">
        <w:rPr>
          <w:rFonts w:ascii="Times New Roman" w:eastAsia="Calibri" w:hAnsi="Times New Roman" w:cs="Times New Roman"/>
          <w:b/>
          <w:bCs/>
          <w:color w:val="C00000"/>
        </w:rPr>
        <w:t xml:space="preserve"> indicateurs de morbidité</w:t>
      </w:r>
      <w:r>
        <w:rPr>
          <w:rFonts w:ascii="Times New Roman" w:eastAsia="Calibri" w:hAnsi="Times New Roman" w:cs="Times New Roman"/>
          <w:b/>
          <w:bCs/>
          <w:color w:val="C00000"/>
        </w:rPr>
        <w:t> :</w:t>
      </w:r>
    </w:p>
    <w:p w:rsidR="007F0BD5" w:rsidRDefault="00376460" w:rsidP="00376460">
      <w:pPr>
        <w:pStyle w:val="Paragraphedeliste"/>
        <w:spacing w:after="0"/>
        <w:ind w:left="1080"/>
        <w:rPr>
          <w:rFonts w:ascii="Times New Roman" w:eastAsia="Calibri" w:hAnsi="Times New Roman" w:cs="Times New Roman"/>
          <w:color w:val="000000" w:themeColor="text1"/>
          <w:sz w:val="24"/>
          <w:szCs w:val="24"/>
        </w:rPr>
      </w:pPr>
      <w:r w:rsidRPr="00376460">
        <w:rPr>
          <w:rFonts w:ascii="Times New Roman" w:eastAsia="Calibri" w:hAnsi="Times New Roman" w:cs="Times New Roman"/>
          <w:color w:val="000000" w:themeColor="text1"/>
          <w:sz w:val="24"/>
          <w:szCs w:val="24"/>
        </w:rPr>
        <w:t xml:space="preserve">Les deux principales mesures de la distribution d’une maladie sont appelées incidenceet </w:t>
      </w:r>
      <w:r w:rsidR="00A14193" w:rsidRPr="00376460">
        <w:rPr>
          <w:rFonts w:ascii="Times New Roman" w:eastAsia="Calibri" w:hAnsi="Times New Roman" w:cs="Times New Roman"/>
          <w:color w:val="000000" w:themeColor="text1"/>
          <w:sz w:val="24"/>
          <w:szCs w:val="24"/>
        </w:rPr>
        <w:t>prévalence</w:t>
      </w:r>
      <w:r w:rsidR="00A14193">
        <w:rPr>
          <w:rFonts w:ascii="Times New Roman" w:eastAsia="Calibri" w:hAnsi="Times New Roman" w:cs="Times New Roman"/>
          <w:color w:val="000000" w:themeColor="text1"/>
          <w:sz w:val="24"/>
          <w:szCs w:val="24"/>
        </w:rPr>
        <w:t>.</w:t>
      </w:r>
    </w:p>
    <w:p w:rsidR="00A005AC" w:rsidRDefault="007F0BD5" w:rsidP="007F0BD5">
      <w:pPr>
        <w:pStyle w:val="Paragraphedeliste"/>
        <w:numPr>
          <w:ilvl w:val="1"/>
          <w:numId w:val="18"/>
        </w:numPr>
        <w:spacing w:after="0"/>
        <w:rPr>
          <w:rFonts w:ascii="Times New Roman" w:eastAsia="Calibri" w:hAnsi="Times New Roman" w:cs="Times New Roman"/>
          <w:color w:val="000000" w:themeColor="text1"/>
          <w:sz w:val="24"/>
          <w:szCs w:val="24"/>
        </w:rPr>
      </w:pPr>
      <w:r w:rsidRPr="007F0BD5">
        <w:rPr>
          <w:rFonts w:ascii="Times New Roman" w:eastAsia="Calibri" w:hAnsi="Times New Roman" w:cs="Times New Roman"/>
          <w:b/>
          <w:bCs/>
          <w:color w:val="000000" w:themeColor="text1"/>
          <w:sz w:val="24"/>
          <w:szCs w:val="24"/>
        </w:rPr>
        <w:t>L’incidence :</w:t>
      </w:r>
    </w:p>
    <w:p w:rsidR="007F0BD5" w:rsidRDefault="007F0BD5" w:rsidP="00A14193">
      <w:pPr>
        <w:spacing w:after="0"/>
        <w:ind w:left="1080"/>
        <w:jc w:val="both"/>
        <w:rPr>
          <w:rFonts w:ascii="Times New Roman" w:eastAsia="Calibri" w:hAnsi="Times New Roman" w:cs="Times New Roman"/>
          <w:b/>
          <w:bCs/>
          <w:sz w:val="24"/>
          <w:szCs w:val="24"/>
        </w:rPr>
      </w:pPr>
      <w:r w:rsidRPr="00A14193">
        <w:rPr>
          <w:rFonts w:ascii="Times New Roman" w:eastAsia="Calibri" w:hAnsi="Times New Roman" w:cs="Times New Roman"/>
          <w:color w:val="000000" w:themeColor="text1"/>
          <w:sz w:val="24"/>
          <w:szCs w:val="24"/>
        </w:rPr>
        <w:t xml:space="preserve">Mesure le nombre de </w:t>
      </w:r>
      <w:r w:rsidRPr="00A14193">
        <w:rPr>
          <w:rFonts w:ascii="Times New Roman" w:eastAsia="Calibri" w:hAnsi="Times New Roman" w:cs="Times New Roman"/>
          <w:color w:val="FF0000"/>
          <w:sz w:val="24"/>
          <w:szCs w:val="24"/>
        </w:rPr>
        <w:t xml:space="preserve">nouveaux cas </w:t>
      </w:r>
      <w:r w:rsidRPr="00A14193">
        <w:rPr>
          <w:rFonts w:ascii="Times New Roman" w:eastAsia="Calibri" w:hAnsi="Times New Roman" w:cs="Times New Roman"/>
          <w:color w:val="000000" w:themeColor="text1"/>
          <w:sz w:val="24"/>
          <w:szCs w:val="24"/>
        </w:rPr>
        <w:t>d’une maladie dans une population pendant</w:t>
      </w:r>
      <w:r w:rsidR="00A14193">
        <w:rPr>
          <w:rFonts w:ascii="Times New Roman" w:eastAsia="Calibri" w:hAnsi="Times New Roman" w:cs="Times New Roman"/>
          <w:color w:val="000000" w:themeColor="text1"/>
          <w:sz w:val="24"/>
          <w:szCs w:val="24"/>
        </w:rPr>
        <w:t> </w:t>
      </w:r>
      <w:r w:rsidRPr="00A14193">
        <w:rPr>
          <w:rFonts w:ascii="Times New Roman" w:eastAsia="Calibri" w:hAnsi="Times New Roman" w:cs="Times New Roman"/>
          <w:color w:val="000000" w:themeColor="text1"/>
          <w:sz w:val="24"/>
          <w:szCs w:val="24"/>
        </w:rPr>
        <w:t xml:space="preserve"> une période </w:t>
      </w:r>
      <w:r w:rsidRPr="00A14193">
        <w:rPr>
          <w:rFonts w:ascii="Times New Roman" w:eastAsia="Calibri" w:hAnsi="Times New Roman" w:cs="Times New Roman"/>
          <w:color w:val="FF0000"/>
          <w:sz w:val="24"/>
          <w:szCs w:val="24"/>
        </w:rPr>
        <w:t xml:space="preserve">de temps donnée. </w:t>
      </w:r>
      <w:r w:rsidRPr="00A14193">
        <w:rPr>
          <w:rFonts w:ascii="Times New Roman" w:eastAsia="Calibri" w:hAnsi="Times New Roman" w:cs="Times New Roman"/>
          <w:sz w:val="24"/>
          <w:szCs w:val="24"/>
        </w:rPr>
        <w:t xml:space="preserve">C’est un indicateur   </w:t>
      </w:r>
      <w:r w:rsidR="000A635A" w:rsidRPr="00A14193">
        <w:rPr>
          <w:rFonts w:ascii="Times New Roman" w:eastAsia="Calibri" w:hAnsi="Times New Roman" w:cs="Times New Roman"/>
          <w:b/>
          <w:bCs/>
          <w:sz w:val="24"/>
          <w:szCs w:val="24"/>
        </w:rPr>
        <w:t>dynamique.</w:t>
      </w:r>
    </w:p>
    <w:p w:rsidR="004D537C" w:rsidRPr="004D537C" w:rsidRDefault="004D537C" w:rsidP="00A21BA1">
      <w:pPr>
        <w:pStyle w:val="Retraitcorpsdetexte"/>
      </w:pPr>
      <w:r w:rsidRPr="004D537C">
        <w:t>Exemple : Incidence de la scoliose dans un établissement scolaire année 2019/2020</w:t>
      </w:r>
    </w:p>
    <w:p w:rsidR="001636B1" w:rsidRDefault="007F0BD5" w:rsidP="007F0BD5">
      <w:pPr>
        <w:spacing w:after="0"/>
        <w:rPr>
          <w:rFonts w:ascii="Times New Roman" w:eastAsia="Calibri" w:hAnsi="Times New Roman" w:cs="Times New Roman"/>
          <w:sz w:val="24"/>
          <w:szCs w:val="24"/>
          <w:vertAlign w:val="superscript"/>
        </w:rPr>
      </w:pPr>
      <w:r w:rsidRPr="007F0BD5">
        <w:rPr>
          <w:rFonts w:ascii="Times New Roman" w:eastAsia="Calibri" w:hAnsi="Times New Roman" w:cs="Times New Roman"/>
          <w:sz w:val="24"/>
          <w:szCs w:val="24"/>
        </w:rPr>
        <w:t xml:space="preserve">Nombre de nouveaux cas durant une période </w:t>
      </w:r>
      <w:r w:rsidRPr="007F0BD5">
        <w:rPr>
          <w:rFonts w:ascii="Times New Roman" w:eastAsia="Calibri" w:hAnsi="Times New Roman" w:cs="Times New Roman"/>
          <w:b/>
          <w:bCs/>
          <w:sz w:val="32"/>
          <w:szCs w:val="32"/>
        </w:rPr>
        <w:t>/</w:t>
      </w:r>
      <w:r w:rsidRPr="007F0BD5">
        <w:rPr>
          <w:rFonts w:ascii="Times New Roman" w:eastAsia="Calibri" w:hAnsi="Times New Roman" w:cs="Times New Roman"/>
          <w:sz w:val="24"/>
          <w:szCs w:val="24"/>
        </w:rPr>
        <w:t xml:space="preserve">Population étudiée même période </w:t>
      </w:r>
      <w:r>
        <w:rPr>
          <w:rFonts w:ascii="Times New Roman" w:eastAsia="Calibri" w:hAnsi="Times New Roman" w:cs="Times New Roman"/>
          <w:sz w:val="24"/>
          <w:szCs w:val="24"/>
        </w:rPr>
        <w:t>x 10</w:t>
      </w:r>
      <w:r>
        <w:rPr>
          <w:rFonts w:ascii="Times New Roman" w:eastAsia="Calibri" w:hAnsi="Times New Roman" w:cs="Times New Roman"/>
          <w:sz w:val="24"/>
          <w:szCs w:val="24"/>
          <w:vertAlign w:val="superscript"/>
        </w:rPr>
        <w:t>X</w:t>
      </w:r>
    </w:p>
    <w:p w:rsidR="00700D8A" w:rsidRDefault="000E3BBC" w:rsidP="00700D8A">
      <w:pPr>
        <w:spacing w:after="0" w:line="240" w:lineRule="auto"/>
        <w:rPr>
          <w:rFonts w:ascii="Times New Roman" w:eastAsia="Calibri" w:hAnsi="Times New Roman" w:cs="Times New Roman"/>
          <w:sz w:val="24"/>
          <w:szCs w:val="24"/>
        </w:rPr>
      </w:pPr>
      <w:r w:rsidRPr="000E3BBC">
        <w:rPr>
          <w:rFonts w:ascii="Times New Roman" w:eastAsia="Calibri" w:hAnsi="Times New Roman" w:cs="Times New Roman"/>
          <w:b/>
          <w:bCs/>
          <w:sz w:val="24"/>
          <w:szCs w:val="24"/>
        </w:rPr>
        <w:t>Intérêt</w:t>
      </w:r>
      <w:r>
        <w:rPr>
          <w:rFonts w:ascii="Times New Roman" w:eastAsia="Calibri" w:hAnsi="Times New Roman" w:cs="Times New Roman"/>
          <w:sz w:val="24"/>
          <w:szCs w:val="24"/>
        </w:rPr>
        <w:t> :</w:t>
      </w:r>
    </w:p>
    <w:p w:rsidR="005C13FF" w:rsidRDefault="000E3BBC" w:rsidP="005C13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Meilleur indicateur de </w:t>
      </w:r>
      <w:r w:rsidR="005C13FF">
        <w:rPr>
          <w:rFonts w:ascii="Times New Roman" w:eastAsia="Calibri" w:hAnsi="Times New Roman" w:cs="Times New Roman"/>
          <w:sz w:val="24"/>
          <w:szCs w:val="24"/>
        </w:rPr>
        <w:t>l’augmentation,</w:t>
      </w:r>
      <w:r>
        <w:rPr>
          <w:rFonts w:ascii="Times New Roman" w:eastAsia="Calibri" w:hAnsi="Times New Roman" w:cs="Times New Roman"/>
          <w:sz w:val="24"/>
          <w:szCs w:val="24"/>
        </w:rPr>
        <w:t xml:space="preserve"> la diminution ou la stabilisation d’un </w:t>
      </w:r>
      <w:r w:rsidR="00D54016">
        <w:rPr>
          <w:rFonts w:ascii="Times New Roman" w:eastAsia="Calibri" w:hAnsi="Times New Roman" w:cs="Times New Roman"/>
          <w:sz w:val="24"/>
          <w:szCs w:val="24"/>
        </w:rPr>
        <w:t>phénomène.</w:t>
      </w:r>
    </w:p>
    <w:p w:rsidR="005C13FF" w:rsidRDefault="005C13FF" w:rsidP="005C13FF">
      <w:pPr>
        <w:spacing w:after="0" w:line="240" w:lineRule="auto"/>
        <w:rPr>
          <w:rFonts w:ascii="Times New Roman" w:eastAsia="Calibri" w:hAnsi="Times New Roman" w:cs="Times New Roman"/>
          <w:sz w:val="24"/>
          <w:szCs w:val="24"/>
        </w:rPr>
      </w:pPr>
    </w:p>
    <w:p w:rsidR="005C13FF" w:rsidRDefault="005C13FF" w:rsidP="005C13FF">
      <w:pPr>
        <w:pStyle w:val="Paragraphedeliste"/>
        <w:numPr>
          <w:ilvl w:val="1"/>
          <w:numId w:val="18"/>
        </w:numPr>
        <w:spacing w:after="0" w:line="240" w:lineRule="auto"/>
        <w:rPr>
          <w:rFonts w:ascii="Times New Roman" w:eastAsia="Calibri" w:hAnsi="Times New Roman" w:cs="Times New Roman"/>
          <w:b/>
          <w:bCs/>
          <w:sz w:val="24"/>
          <w:szCs w:val="24"/>
        </w:rPr>
      </w:pPr>
      <w:r w:rsidRPr="005C13FF">
        <w:rPr>
          <w:rFonts w:ascii="Times New Roman" w:eastAsia="Calibri" w:hAnsi="Times New Roman" w:cs="Times New Roman"/>
          <w:b/>
          <w:bCs/>
          <w:sz w:val="24"/>
          <w:szCs w:val="24"/>
        </w:rPr>
        <w:t>La prévalence</w:t>
      </w:r>
      <w:r>
        <w:rPr>
          <w:rFonts w:ascii="Times New Roman" w:eastAsia="Calibri" w:hAnsi="Times New Roman" w:cs="Times New Roman"/>
          <w:b/>
          <w:bCs/>
          <w:sz w:val="24"/>
          <w:szCs w:val="24"/>
        </w:rPr>
        <w:t> :</w:t>
      </w:r>
    </w:p>
    <w:p w:rsidR="00A727F6" w:rsidRDefault="00A727F6" w:rsidP="00A727F6">
      <w:pPr>
        <w:spacing w:after="0" w:line="240" w:lineRule="auto"/>
        <w:jc w:val="both"/>
        <w:rPr>
          <w:rFonts w:ascii="Times New Roman" w:eastAsia="Calibri" w:hAnsi="Times New Roman" w:cs="Times New Roman"/>
          <w:sz w:val="24"/>
          <w:szCs w:val="24"/>
        </w:rPr>
      </w:pPr>
      <w:r w:rsidRPr="00A727F6">
        <w:rPr>
          <w:rFonts w:ascii="Times New Roman" w:eastAsia="Calibri" w:hAnsi="Times New Roman" w:cs="Times New Roman"/>
          <w:sz w:val="24"/>
          <w:szCs w:val="24"/>
        </w:rPr>
        <w:t xml:space="preserve">La prévalence d’une maladie est l’ensemble des cas (nouveaux + anciens) dans une population. C’est un indicateur </w:t>
      </w:r>
      <w:r w:rsidRPr="00A727F6">
        <w:rPr>
          <w:rFonts w:ascii="Times New Roman" w:eastAsia="Calibri" w:hAnsi="Times New Roman" w:cs="Times New Roman"/>
          <w:b/>
          <w:bCs/>
          <w:sz w:val="24"/>
          <w:szCs w:val="24"/>
        </w:rPr>
        <w:t>statique</w:t>
      </w:r>
      <w:r w:rsidRPr="00A727F6">
        <w:rPr>
          <w:rFonts w:ascii="Times New Roman" w:eastAsia="Calibri" w:hAnsi="Times New Roman" w:cs="Times New Roman"/>
          <w:sz w:val="24"/>
          <w:szCs w:val="24"/>
        </w:rPr>
        <w:t>, il concerne généralement les maladies chroniques.</w:t>
      </w:r>
    </w:p>
    <w:p w:rsidR="00A21BA1" w:rsidRDefault="00A21BA1" w:rsidP="00A727F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Exemple : Taux de prévalence de l’Asthme au niveau d’une UDS année 2018/2019</w:t>
      </w:r>
    </w:p>
    <w:p w:rsidR="00063109" w:rsidRDefault="00063109" w:rsidP="00A727F6">
      <w:pPr>
        <w:spacing w:after="0" w:line="240" w:lineRule="auto"/>
        <w:jc w:val="both"/>
        <w:rPr>
          <w:rFonts w:ascii="Times New Roman" w:eastAsia="Calibri" w:hAnsi="Times New Roman" w:cs="Times New Roman"/>
          <w:sz w:val="24"/>
          <w:szCs w:val="24"/>
        </w:rPr>
      </w:pPr>
    </w:p>
    <w:p w:rsidR="003526CD" w:rsidRDefault="00063109" w:rsidP="00063109">
      <w:pPr>
        <w:spacing w:after="0" w:line="240" w:lineRule="auto"/>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 xml:space="preserve">Taux de prévalence=Nbre total des cas durant une période </w:t>
      </w:r>
      <w:r w:rsidRPr="008179F1">
        <w:rPr>
          <w:rFonts w:ascii="Times New Roman" w:eastAsia="Calibri" w:hAnsi="Times New Roman" w:cs="Times New Roman"/>
          <w:b/>
          <w:bCs/>
          <w:sz w:val="32"/>
          <w:szCs w:val="32"/>
        </w:rPr>
        <w:t>/</w:t>
      </w:r>
      <w:r>
        <w:rPr>
          <w:rFonts w:ascii="Times New Roman" w:eastAsia="Calibri" w:hAnsi="Times New Roman" w:cs="Times New Roman"/>
          <w:sz w:val="24"/>
          <w:szCs w:val="24"/>
        </w:rPr>
        <w:t>Pop étudiée même période x 10</w:t>
      </w:r>
      <w:r>
        <w:rPr>
          <w:rFonts w:ascii="Times New Roman" w:eastAsia="Calibri" w:hAnsi="Times New Roman" w:cs="Times New Roman"/>
          <w:sz w:val="24"/>
          <w:szCs w:val="24"/>
          <w:vertAlign w:val="superscript"/>
        </w:rPr>
        <w:t>x</w:t>
      </w:r>
    </w:p>
    <w:p w:rsidR="00AB1184" w:rsidRPr="00AB1184" w:rsidRDefault="00AB1184" w:rsidP="00063109">
      <w:pPr>
        <w:spacing w:after="0" w:line="240" w:lineRule="auto"/>
        <w:jc w:val="both"/>
        <w:rPr>
          <w:rFonts w:ascii="Times New Roman" w:eastAsia="Calibri" w:hAnsi="Times New Roman" w:cs="Times New Roman"/>
          <w:sz w:val="24"/>
          <w:szCs w:val="24"/>
        </w:rPr>
      </w:pPr>
      <w:r w:rsidRPr="00AB1184">
        <w:rPr>
          <w:rFonts w:ascii="Times New Roman" w:eastAsia="Calibri" w:hAnsi="Times New Roman" w:cs="Times New Roman"/>
          <w:b/>
          <w:bCs/>
          <w:color w:val="C00000"/>
          <w:sz w:val="24"/>
          <w:szCs w:val="24"/>
        </w:rPr>
        <w:t>+++</w:t>
      </w:r>
      <w:r>
        <w:rPr>
          <w:rFonts w:ascii="Times New Roman" w:eastAsia="Calibri" w:hAnsi="Times New Roman" w:cs="Times New Roman"/>
          <w:sz w:val="24"/>
          <w:szCs w:val="24"/>
        </w:rPr>
        <w:t xml:space="preserve"> L’incidence mesure l’apparition d’une maladie alors que la prévalence mesure la présence de la maladie.</w:t>
      </w:r>
    </w:p>
    <w:p w:rsidR="00144B77" w:rsidRDefault="00144B77" w:rsidP="00063109">
      <w:pPr>
        <w:spacing w:after="0" w:line="240" w:lineRule="auto"/>
        <w:jc w:val="both"/>
        <w:rPr>
          <w:rFonts w:ascii="Times New Roman" w:eastAsia="Calibri" w:hAnsi="Times New Roman" w:cs="Times New Roman"/>
          <w:sz w:val="24"/>
          <w:szCs w:val="24"/>
          <w:vertAlign w:val="superscript"/>
        </w:rPr>
      </w:pPr>
    </w:p>
    <w:p w:rsidR="00144B77" w:rsidRDefault="00144B77" w:rsidP="00144B77">
      <w:pPr>
        <w:pStyle w:val="Paragraphedeliste"/>
        <w:numPr>
          <w:ilvl w:val="0"/>
          <w:numId w:val="17"/>
        </w:numPr>
        <w:spacing w:after="0" w:line="240" w:lineRule="auto"/>
        <w:jc w:val="both"/>
        <w:rPr>
          <w:rFonts w:asciiTheme="majorBidi" w:hAnsiTheme="majorBidi" w:cstheme="majorBidi"/>
          <w:b/>
          <w:bCs/>
          <w:color w:val="C00000"/>
          <w:sz w:val="24"/>
          <w:szCs w:val="24"/>
        </w:rPr>
      </w:pPr>
      <w:r w:rsidRPr="00144B77">
        <w:rPr>
          <w:rFonts w:asciiTheme="majorBidi" w:hAnsiTheme="majorBidi" w:cstheme="majorBidi"/>
          <w:b/>
          <w:bCs/>
          <w:color w:val="C00000"/>
          <w:sz w:val="24"/>
          <w:szCs w:val="24"/>
        </w:rPr>
        <w:t>Les indicateurs de mortalité :</w:t>
      </w:r>
    </w:p>
    <w:p w:rsidR="0002296C" w:rsidRDefault="0002296C" w:rsidP="0002296C">
      <w:pPr>
        <w:pStyle w:val="Paragraphedeliste"/>
        <w:spacing w:after="0" w:line="240" w:lineRule="auto"/>
        <w:ind w:left="1080"/>
        <w:jc w:val="both"/>
        <w:rPr>
          <w:rFonts w:asciiTheme="majorBidi" w:hAnsiTheme="majorBidi" w:cstheme="majorBidi"/>
          <w:sz w:val="24"/>
          <w:szCs w:val="24"/>
        </w:rPr>
      </w:pPr>
      <w:r w:rsidRPr="0002296C">
        <w:rPr>
          <w:rFonts w:asciiTheme="majorBidi" w:hAnsiTheme="majorBidi" w:cstheme="majorBidi"/>
          <w:sz w:val="24"/>
          <w:szCs w:val="24"/>
        </w:rPr>
        <w:t>Il s’agit d’un bon indicateur quantitatif qui permet de mesurer l’évolution d’un état de santé.</w:t>
      </w:r>
    </w:p>
    <w:p w:rsidR="0002296C" w:rsidRDefault="0002296C" w:rsidP="0002296C">
      <w:pPr>
        <w:pStyle w:val="Paragraphedeliste"/>
        <w:numPr>
          <w:ilvl w:val="0"/>
          <w:numId w:val="19"/>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Taux de Mortalité </w:t>
      </w:r>
      <w:r w:rsidR="008179F1">
        <w:rPr>
          <w:rFonts w:asciiTheme="majorBidi" w:hAnsiTheme="majorBidi" w:cstheme="majorBidi"/>
          <w:sz w:val="24"/>
          <w:szCs w:val="24"/>
        </w:rPr>
        <w:t>Générale</w:t>
      </w:r>
      <w:r>
        <w:rPr>
          <w:rFonts w:asciiTheme="majorBidi" w:hAnsiTheme="majorBidi" w:cstheme="majorBidi"/>
          <w:sz w:val="24"/>
          <w:szCs w:val="24"/>
        </w:rPr>
        <w:t> </w:t>
      </w:r>
      <w:r w:rsidR="008179F1">
        <w:rPr>
          <w:rFonts w:asciiTheme="majorBidi" w:hAnsiTheme="majorBidi" w:cstheme="majorBidi"/>
          <w:sz w:val="24"/>
          <w:szCs w:val="24"/>
        </w:rPr>
        <w:t>: TMG</w:t>
      </w:r>
    </w:p>
    <w:p w:rsidR="00826226" w:rsidRPr="00826226" w:rsidRDefault="00585143" w:rsidP="00826226">
      <w:pPr>
        <w:spacing w:after="0" w:line="24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0;margin-top:0;width:446.2pt;height:24.8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">
            <v:textbox>
              <w:txbxContent>
                <w:p w:rsidR="00826226" w:rsidRDefault="00826226" w:rsidP="00826226">
                  <w:pPr>
                    <w:spacing w:after="0" w:line="240" w:lineRule="auto"/>
                    <w:jc w:val="center"/>
                    <w:rPr>
                      <w:rFonts w:asciiTheme="majorBidi" w:hAnsiTheme="majorBidi" w:cstheme="majorBidi"/>
                      <w:sz w:val="24"/>
                      <w:szCs w:val="24"/>
                    </w:rPr>
                  </w:pPr>
                  <w:r w:rsidRPr="00217ADC">
                    <w:rPr>
                      <w:rFonts w:asciiTheme="majorBidi" w:hAnsiTheme="majorBidi" w:cstheme="majorBidi"/>
                      <w:color w:val="0070C0"/>
                      <w:sz w:val="24"/>
                      <w:szCs w:val="24"/>
                    </w:rPr>
                    <w:t>TMG</w:t>
                  </w:r>
                  <w:r>
                    <w:rPr>
                      <w:rFonts w:asciiTheme="majorBidi" w:hAnsiTheme="majorBidi" w:cstheme="majorBidi"/>
                      <w:sz w:val="24"/>
                      <w:szCs w:val="24"/>
                    </w:rPr>
                    <w:t xml:space="preserve">= Nbre total des décès d’une année </w:t>
                  </w:r>
                  <w:r w:rsidRPr="008179F1">
                    <w:rPr>
                      <w:rFonts w:asciiTheme="majorBidi" w:hAnsiTheme="majorBidi" w:cstheme="majorBidi"/>
                      <w:b/>
                      <w:bCs/>
                      <w:sz w:val="32"/>
                      <w:szCs w:val="32"/>
                    </w:rPr>
                    <w:t>/</w:t>
                  </w:r>
                  <w:r>
                    <w:rPr>
                      <w:rFonts w:asciiTheme="majorBidi" w:hAnsiTheme="majorBidi" w:cstheme="majorBidi"/>
                      <w:sz w:val="24"/>
                      <w:szCs w:val="24"/>
                    </w:rPr>
                    <w:t>population totale au milieu de l’année x1000</w:t>
                  </w:r>
                </w:p>
                <w:p w:rsidR="00826226" w:rsidRDefault="00826226" w:rsidP="00826226"/>
              </w:txbxContent>
            </v:textbox>
          </v:shape>
        </w:pict>
      </w:r>
    </w:p>
    <w:p w:rsidR="00826226" w:rsidRDefault="00826226" w:rsidP="00826226">
      <w:pPr>
        <w:pStyle w:val="Paragraphedeliste"/>
        <w:spacing w:after="0" w:line="240" w:lineRule="auto"/>
        <w:ind w:left="1800"/>
        <w:jc w:val="both"/>
        <w:rPr>
          <w:rFonts w:asciiTheme="majorBidi" w:hAnsiTheme="majorBidi" w:cstheme="majorBidi"/>
          <w:sz w:val="24"/>
          <w:szCs w:val="24"/>
        </w:rPr>
      </w:pPr>
    </w:p>
    <w:p w:rsidR="00826226" w:rsidRDefault="00826226" w:rsidP="00826226">
      <w:pPr>
        <w:pStyle w:val="Paragraphedeliste"/>
        <w:spacing w:after="0" w:line="240" w:lineRule="auto"/>
        <w:ind w:left="1800"/>
        <w:jc w:val="both"/>
        <w:rPr>
          <w:rFonts w:asciiTheme="majorBidi" w:hAnsiTheme="majorBidi" w:cstheme="majorBidi"/>
          <w:sz w:val="24"/>
          <w:szCs w:val="24"/>
        </w:rPr>
      </w:pPr>
    </w:p>
    <w:p w:rsidR="00826226" w:rsidRPr="00826226" w:rsidRDefault="00217ADC" w:rsidP="00826226">
      <w:pPr>
        <w:pStyle w:val="Paragraphedeliste"/>
        <w:numPr>
          <w:ilvl w:val="0"/>
          <w:numId w:val="19"/>
        </w:numPr>
        <w:spacing w:after="0" w:line="240" w:lineRule="auto"/>
        <w:jc w:val="both"/>
        <w:rPr>
          <w:rFonts w:asciiTheme="majorBidi" w:hAnsiTheme="majorBidi" w:cstheme="majorBidi"/>
          <w:sz w:val="24"/>
          <w:szCs w:val="24"/>
        </w:rPr>
      </w:pPr>
      <w:r w:rsidRPr="00826226">
        <w:rPr>
          <w:rFonts w:asciiTheme="majorBidi" w:hAnsiTheme="majorBidi" w:cstheme="majorBidi"/>
          <w:sz w:val="24"/>
          <w:szCs w:val="24"/>
        </w:rPr>
        <w:t xml:space="preserve">Taux de Mortalité Spécifique : par </w:t>
      </w:r>
      <w:r w:rsidR="00F66BF3" w:rsidRPr="00826226">
        <w:rPr>
          <w:rFonts w:asciiTheme="majorBidi" w:hAnsiTheme="majorBidi" w:cstheme="majorBidi"/>
          <w:sz w:val="24"/>
          <w:szCs w:val="24"/>
        </w:rPr>
        <w:t>âge,</w:t>
      </w:r>
      <w:r w:rsidRPr="00826226">
        <w:rPr>
          <w:rFonts w:asciiTheme="majorBidi" w:hAnsiTheme="majorBidi" w:cstheme="majorBidi"/>
          <w:sz w:val="24"/>
          <w:szCs w:val="24"/>
        </w:rPr>
        <w:t xml:space="preserve"> sexe, cause……..</w:t>
      </w:r>
    </w:p>
    <w:p w:rsidR="00826226" w:rsidRDefault="00826226" w:rsidP="00826226">
      <w:pPr>
        <w:pStyle w:val="Paragraphedeliste"/>
        <w:spacing w:after="0" w:line="240" w:lineRule="auto"/>
        <w:ind w:left="1800"/>
        <w:jc w:val="both"/>
        <w:rPr>
          <w:rFonts w:asciiTheme="majorBidi" w:hAnsiTheme="majorBidi" w:cstheme="majorBidi"/>
          <w:sz w:val="24"/>
          <w:szCs w:val="24"/>
        </w:rPr>
      </w:pPr>
    </w:p>
    <w:p w:rsidR="00F66BF3" w:rsidRDefault="00F66BF3" w:rsidP="00217ADC">
      <w:pPr>
        <w:pStyle w:val="Paragraphedeliste"/>
        <w:numPr>
          <w:ilvl w:val="0"/>
          <w:numId w:val="19"/>
        </w:numPr>
        <w:spacing w:after="0" w:line="240" w:lineRule="auto"/>
        <w:jc w:val="both"/>
        <w:rPr>
          <w:rFonts w:asciiTheme="majorBidi" w:hAnsiTheme="majorBidi" w:cstheme="majorBidi"/>
          <w:sz w:val="24"/>
          <w:szCs w:val="24"/>
        </w:rPr>
      </w:pPr>
      <w:r>
        <w:rPr>
          <w:rFonts w:asciiTheme="majorBidi" w:hAnsiTheme="majorBidi" w:cstheme="majorBidi"/>
          <w:sz w:val="24"/>
          <w:szCs w:val="24"/>
        </w:rPr>
        <w:t>Taux de Mortalité Maternelle :</w:t>
      </w:r>
    </w:p>
    <w:p w:rsidR="00826226" w:rsidRDefault="00585143" w:rsidP="00826226">
      <w:pPr>
        <w:pStyle w:val="Paragraphedeliste"/>
        <w:spacing w:after="0" w:line="240" w:lineRule="auto"/>
        <w:ind w:left="1800"/>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27" type="#_x0000_t202" style="position:absolute;left:0;text-align:left;margin-left:0;margin-top:0;width:500.45pt;height:37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">
            <v:textbox>
              <w:txbxContent>
                <w:p w:rsidR="00826226" w:rsidRPr="00826226" w:rsidRDefault="00826226" w:rsidP="00826226">
                  <w:pPr>
                    <w:spacing w:after="0" w:line="240" w:lineRule="auto"/>
                    <w:jc w:val="center"/>
                    <w:rPr>
                      <w:rFonts w:asciiTheme="majorBidi" w:hAnsiTheme="majorBidi" w:cstheme="majorBidi"/>
                      <w:sz w:val="24"/>
                      <w:szCs w:val="24"/>
                    </w:rPr>
                  </w:pPr>
                  <w:r w:rsidRPr="00F66BF3">
                    <w:rPr>
                      <w:rFonts w:asciiTheme="majorBidi" w:hAnsiTheme="majorBidi" w:cstheme="majorBidi"/>
                      <w:color w:val="0070C0"/>
                      <w:sz w:val="24"/>
                      <w:szCs w:val="24"/>
                    </w:rPr>
                    <w:t>TMM</w:t>
                  </w:r>
                  <w:r>
                    <w:rPr>
                      <w:rFonts w:asciiTheme="majorBidi" w:hAnsiTheme="majorBidi" w:cstheme="majorBidi"/>
                      <w:sz w:val="24"/>
                      <w:szCs w:val="24"/>
                    </w:rPr>
                    <w:t xml:space="preserve">= Femmes décédées pendant leurs grossesses ou dans un délai de 42jrs après l’accouchement ou l’avortement sauf cause accidentelle </w:t>
                  </w:r>
                  <w:r w:rsidRPr="00F66BF3">
                    <w:rPr>
                      <w:rFonts w:asciiTheme="majorBidi" w:hAnsiTheme="majorBidi" w:cstheme="majorBidi"/>
                      <w:b/>
                      <w:bCs/>
                      <w:sz w:val="32"/>
                      <w:szCs w:val="32"/>
                    </w:rPr>
                    <w:t>/</w:t>
                  </w:r>
                  <w:r>
                    <w:rPr>
                      <w:rFonts w:asciiTheme="majorBidi" w:hAnsiTheme="majorBidi" w:cstheme="majorBidi"/>
                      <w:sz w:val="24"/>
                      <w:szCs w:val="24"/>
                    </w:rPr>
                    <w:t xml:space="preserve"> Nbre de naissances vivantes x 100 000</w:t>
                  </w:r>
                </w:p>
                <w:p w:rsidR="00826226" w:rsidRDefault="00826226" w:rsidP="00826226"/>
              </w:txbxContent>
            </v:textbox>
          </v:shape>
        </w:pict>
      </w:r>
    </w:p>
    <w:p w:rsidR="00826226" w:rsidRDefault="00826226" w:rsidP="00826226">
      <w:pPr>
        <w:spacing w:after="0" w:line="240" w:lineRule="auto"/>
        <w:rPr>
          <w:rFonts w:asciiTheme="majorBidi" w:hAnsiTheme="majorBidi" w:cstheme="majorBidi"/>
          <w:sz w:val="24"/>
          <w:szCs w:val="24"/>
        </w:rPr>
      </w:pPr>
    </w:p>
    <w:p w:rsidR="00826226" w:rsidRPr="00826226" w:rsidRDefault="00826226" w:rsidP="00826226">
      <w:pPr>
        <w:spacing w:after="0" w:line="240" w:lineRule="auto"/>
        <w:rPr>
          <w:rFonts w:asciiTheme="majorBidi" w:hAnsiTheme="majorBidi" w:cstheme="majorBidi"/>
          <w:sz w:val="24"/>
          <w:szCs w:val="24"/>
        </w:rPr>
      </w:pPr>
    </w:p>
    <w:p w:rsidR="00F66BF3" w:rsidRDefault="00F66BF3" w:rsidP="00F66BF3">
      <w:pPr>
        <w:pStyle w:val="Paragraphedeliste"/>
        <w:numPr>
          <w:ilvl w:val="0"/>
          <w:numId w:val="22"/>
        </w:numPr>
        <w:spacing w:after="0" w:line="240" w:lineRule="auto"/>
        <w:rPr>
          <w:rFonts w:asciiTheme="majorBidi" w:hAnsiTheme="majorBidi" w:cstheme="majorBidi"/>
          <w:sz w:val="24"/>
          <w:szCs w:val="24"/>
        </w:rPr>
      </w:pPr>
      <w:r>
        <w:rPr>
          <w:rFonts w:asciiTheme="majorBidi" w:hAnsiTheme="majorBidi" w:cstheme="majorBidi"/>
          <w:sz w:val="24"/>
          <w:szCs w:val="24"/>
        </w:rPr>
        <w:t>Taux de mortalité infantile </w:t>
      </w:r>
      <w:r w:rsidR="005A7F6D">
        <w:rPr>
          <w:rFonts w:asciiTheme="majorBidi" w:hAnsiTheme="majorBidi" w:cstheme="majorBidi"/>
          <w:sz w:val="24"/>
          <w:szCs w:val="24"/>
        </w:rPr>
        <w:t>: TMI</w:t>
      </w:r>
    </w:p>
    <w:p w:rsidR="00826226" w:rsidRDefault="00585143" w:rsidP="00826226">
      <w:pPr>
        <w:pStyle w:val="Paragraphedeliste"/>
        <w:spacing w:after="0" w:line="240" w:lineRule="auto"/>
        <w:ind w:left="1866"/>
        <w:rPr>
          <w:rFonts w:asciiTheme="majorBidi" w:hAnsiTheme="majorBidi" w:cstheme="majorBidi"/>
          <w:sz w:val="24"/>
          <w:szCs w:val="24"/>
        </w:rPr>
      </w:pPr>
      <w:r>
        <w:rPr>
          <w:rFonts w:asciiTheme="majorBidi" w:hAnsiTheme="majorBidi" w:cstheme="majorBidi"/>
          <w:noProof/>
          <w:sz w:val="24"/>
          <w:szCs w:val="24"/>
          <w:lang w:eastAsia="fr-FR"/>
        </w:rPr>
        <w:pict>
          <v:shape id="_x0000_s1028" type="#_x0000_t202" style="position:absolute;left:0;text-align:left;margin-left:0;margin-top:0;width:436.05pt;height:25.3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">
            <v:textbox>
              <w:txbxContent>
                <w:p w:rsidR="00826226" w:rsidRDefault="00826226" w:rsidP="00826226">
                  <w:pPr>
                    <w:spacing w:after="0" w:line="240" w:lineRule="auto"/>
                    <w:jc w:val="center"/>
                    <w:rPr>
                      <w:rFonts w:asciiTheme="majorBidi" w:hAnsiTheme="majorBidi" w:cstheme="majorBidi"/>
                      <w:sz w:val="24"/>
                      <w:szCs w:val="24"/>
                    </w:rPr>
                  </w:pPr>
                  <w:r w:rsidRPr="005A7F6D">
                    <w:rPr>
                      <w:rFonts w:asciiTheme="majorBidi" w:hAnsiTheme="majorBidi" w:cstheme="majorBidi"/>
                      <w:color w:val="0070C0"/>
                      <w:sz w:val="24"/>
                      <w:szCs w:val="24"/>
                    </w:rPr>
                    <w:t>TMI</w:t>
                  </w:r>
                  <w:r>
                    <w:rPr>
                      <w:rFonts w:asciiTheme="majorBidi" w:hAnsiTheme="majorBidi" w:cstheme="majorBidi"/>
                      <w:sz w:val="24"/>
                      <w:szCs w:val="24"/>
                    </w:rPr>
                    <w:t>=Nbre décès &lt;1an pendant 1année</w:t>
                  </w:r>
                  <w:r w:rsidRPr="00F67D40">
                    <w:rPr>
                      <w:rFonts w:asciiTheme="majorBidi" w:hAnsiTheme="majorBidi" w:cstheme="majorBidi"/>
                      <w:b/>
                      <w:bCs/>
                      <w:sz w:val="32"/>
                      <w:szCs w:val="32"/>
                    </w:rPr>
                    <w:t>/</w:t>
                  </w:r>
                  <w:r>
                    <w:rPr>
                      <w:rFonts w:asciiTheme="majorBidi" w:hAnsiTheme="majorBidi" w:cstheme="majorBidi"/>
                      <w:sz w:val="24"/>
                      <w:szCs w:val="24"/>
                    </w:rPr>
                    <w:t xml:space="preserve"> Nbre de naissances vivantes x1000</w:t>
                  </w:r>
                </w:p>
                <w:p w:rsidR="00826226" w:rsidRDefault="00826226"/>
              </w:txbxContent>
            </v:textbox>
          </v:shape>
        </w:pict>
      </w:r>
    </w:p>
    <w:p w:rsidR="005A7F6D" w:rsidRDefault="005A7F6D" w:rsidP="005A7F6D">
      <w:pPr>
        <w:pStyle w:val="Paragraphedeliste"/>
        <w:numPr>
          <w:ilvl w:val="0"/>
          <w:numId w:val="22"/>
        </w:numPr>
        <w:spacing w:after="0" w:line="240" w:lineRule="auto"/>
        <w:rPr>
          <w:rFonts w:asciiTheme="majorBidi" w:hAnsiTheme="majorBidi" w:cstheme="majorBidi"/>
          <w:sz w:val="24"/>
          <w:szCs w:val="24"/>
        </w:rPr>
      </w:pPr>
      <w:r>
        <w:rPr>
          <w:rFonts w:asciiTheme="majorBidi" w:hAnsiTheme="majorBidi" w:cstheme="majorBidi"/>
          <w:sz w:val="24"/>
          <w:szCs w:val="24"/>
        </w:rPr>
        <w:t>Taux de Létalité =</w:t>
      </w:r>
      <w:r w:rsidR="00F67D40">
        <w:rPr>
          <w:rFonts w:asciiTheme="majorBidi" w:hAnsiTheme="majorBidi" w:cstheme="majorBidi"/>
          <w:sz w:val="24"/>
          <w:szCs w:val="24"/>
        </w:rPr>
        <w:t>TL</w:t>
      </w:r>
    </w:p>
    <w:p w:rsidR="00826226" w:rsidRPr="00826226" w:rsidRDefault="00826226" w:rsidP="00826226">
      <w:pPr>
        <w:pStyle w:val="Paragraphedeliste"/>
        <w:numPr>
          <w:ilvl w:val="0"/>
          <w:numId w:val="22"/>
        </w:numPr>
        <w:spacing w:after="0" w:line="240" w:lineRule="auto"/>
        <w:rPr>
          <w:rFonts w:asciiTheme="majorBidi" w:hAnsiTheme="majorBidi" w:cstheme="majorBidi"/>
          <w:sz w:val="24"/>
          <w:szCs w:val="24"/>
        </w:rPr>
      </w:pPr>
      <w:r>
        <w:rPr>
          <w:rFonts w:asciiTheme="majorBidi" w:hAnsiTheme="majorBidi" w:cstheme="majorBidi"/>
          <w:sz w:val="24"/>
          <w:szCs w:val="24"/>
        </w:rPr>
        <w:t>Taux de Létalité </w:t>
      </w:r>
      <w:r w:rsidR="00AB1184">
        <w:rPr>
          <w:rFonts w:asciiTheme="majorBidi" w:hAnsiTheme="majorBidi" w:cstheme="majorBidi"/>
          <w:sz w:val="24"/>
          <w:szCs w:val="24"/>
        </w:rPr>
        <w:t>: TL</w:t>
      </w:r>
    </w:p>
    <w:p w:rsidR="00826226" w:rsidRDefault="00826226" w:rsidP="00F67D40">
      <w:pPr>
        <w:spacing w:after="0" w:line="240" w:lineRule="auto"/>
        <w:rPr>
          <w:rFonts w:asciiTheme="majorBidi" w:hAnsiTheme="majorBidi" w:cstheme="majorBidi"/>
          <w:sz w:val="24"/>
          <w:szCs w:val="24"/>
        </w:rPr>
      </w:pPr>
    </w:p>
    <w:p w:rsidR="00B22A10" w:rsidRDefault="00585143" w:rsidP="00F67D40">
      <w:pPr>
        <w:spacing w:after="0" w:line="240" w:lineRule="auto"/>
        <w:rPr>
          <w:rFonts w:asciiTheme="majorBidi" w:hAnsiTheme="majorBidi" w:cstheme="majorBidi"/>
          <w:sz w:val="24"/>
          <w:szCs w:val="24"/>
        </w:rPr>
      </w:pPr>
      <w:r>
        <w:rPr>
          <w:rFonts w:asciiTheme="majorBidi" w:hAnsiTheme="majorBidi" w:cstheme="majorBidi"/>
          <w:noProof/>
          <w:sz w:val="24"/>
          <w:szCs w:val="24"/>
          <w:lang w:eastAsia="fr-FR"/>
        </w:rPr>
        <w:pict>
          <v:shape id="_x0000_s1029" type="#_x0000_t202" style="position:absolute;margin-left:0;margin-top:0;width:460.85pt;height:25.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">
            <v:textbox>
              <w:txbxContent>
                <w:p w:rsidR="00B22A10" w:rsidRDefault="00B22A10" w:rsidP="00B22A10">
                  <w:pPr>
                    <w:spacing w:after="0" w:line="240" w:lineRule="auto"/>
                    <w:jc w:val="center"/>
                    <w:rPr>
                      <w:rFonts w:asciiTheme="majorBidi" w:hAnsiTheme="majorBidi" w:cstheme="majorBidi"/>
                      <w:sz w:val="24"/>
                      <w:szCs w:val="24"/>
                    </w:rPr>
                  </w:pPr>
                  <w:r w:rsidRPr="00B4053B">
                    <w:rPr>
                      <w:rFonts w:asciiTheme="majorBidi" w:hAnsiTheme="majorBidi" w:cstheme="majorBidi"/>
                      <w:color w:val="0070C0"/>
                      <w:sz w:val="24"/>
                      <w:szCs w:val="24"/>
                    </w:rPr>
                    <w:t>TL</w:t>
                  </w:r>
                  <w:r>
                    <w:rPr>
                      <w:rFonts w:asciiTheme="majorBidi" w:hAnsiTheme="majorBidi" w:cstheme="majorBidi"/>
                      <w:sz w:val="24"/>
                      <w:szCs w:val="24"/>
                    </w:rPr>
                    <w:t>=Nbre de décès parmi les malades (1année)</w:t>
                  </w:r>
                  <w:r w:rsidRPr="00F67D40">
                    <w:rPr>
                      <w:rFonts w:asciiTheme="majorBidi" w:hAnsiTheme="majorBidi" w:cstheme="majorBidi"/>
                      <w:b/>
                      <w:bCs/>
                      <w:sz w:val="32"/>
                      <w:szCs w:val="32"/>
                    </w:rPr>
                    <w:t>/</w:t>
                  </w:r>
                  <w:r>
                    <w:rPr>
                      <w:rFonts w:asciiTheme="majorBidi" w:hAnsiTheme="majorBidi" w:cstheme="majorBidi"/>
                      <w:sz w:val="24"/>
                      <w:szCs w:val="24"/>
                    </w:rPr>
                    <w:t xml:space="preserve"> Nbre malades durant la même année x1000</w:t>
                  </w:r>
                </w:p>
                <w:p w:rsidR="00B22A10" w:rsidRDefault="00B22A10" w:rsidP="00B22A10"/>
              </w:txbxContent>
            </v:textbox>
          </v:shape>
        </w:pict>
      </w:r>
    </w:p>
    <w:p w:rsidR="00B22A10" w:rsidRPr="00B0139C" w:rsidRDefault="00B22A10" w:rsidP="00F67D40">
      <w:pPr>
        <w:spacing w:after="0" w:line="240" w:lineRule="auto"/>
        <w:rPr>
          <w:rFonts w:asciiTheme="majorBidi" w:hAnsiTheme="majorBidi" w:cstheme="majorBidi"/>
          <w:sz w:val="24"/>
          <w:szCs w:val="24"/>
          <w:u w:val="single"/>
        </w:rPr>
      </w:pPr>
    </w:p>
    <w:p w:rsidR="00F67D40" w:rsidRPr="00F67D40" w:rsidRDefault="00F67D40" w:rsidP="00F67D40">
      <w:pPr>
        <w:spacing w:after="0" w:line="240" w:lineRule="auto"/>
        <w:rPr>
          <w:rFonts w:asciiTheme="majorBidi" w:hAnsiTheme="majorBidi" w:cstheme="majorBidi"/>
          <w:sz w:val="24"/>
          <w:szCs w:val="24"/>
        </w:rPr>
      </w:pPr>
    </w:p>
    <w:p w:rsidR="005A7F6D" w:rsidRPr="005A7F6D" w:rsidRDefault="005A7F6D" w:rsidP="005A7F6D">
      <w:pPr>
        <w:pStyle w:val="Paragraphedeliste"/>
        <w:spacing w:after="0" w:line="240" w:lineRule="auto"/>
        <w:ind w:left="1866"/>
        <w:rPr>
          <w:rFonts w:asciiTheme="majorBidi" w:hAnsiTheme="majorBidi" w:cstheme="majorBidi"/>
          <w:sz w:val="24"/>
          <w:szCs w:val="24"/>
        </w:rPr>
      </w:pPr>
    </w:p>
    <w:p w:rsidR="00F66BF3" w:rsidRPr="00AB1184" w:rsidRDefault="00AB1184" w:rsidP="00AB1184">
      <w:pPr>
        <w:pStyle w:val="Paragraphedeliste"/>
        <w:numPr>
          <w:ilvl w:val="0"/>
          <w:numId w:val="23"/>
        </w:numPr>
        <w:spacing w:after="0" w:line="240" w:lineRule="auto"/>
        <w:rPr>
          <w:rFonts w:asciiTheme="majorBidi" w:hAnsiTheme="majorBidi" w:cstheme="majorBidi"/>
          <w:sz w:val="24"/>
          <w:szCs w:val="24"/>
        </w:rPr>
      </w:pPr>
      <w:r>
        <w:rPr>
          <w:rFonts w:asciiTheme="majorBidi" w:hAnsiTheme="majorBidi" w:cstheme="majorBidi"/>
          <w:sz w:val="24"/>
          <w:szCs w:val="24"/>
        </w:rPr>
        <w:t xml:space="preserve">LES INDICATEURS DEMOGRAPHIQUES </w:t>
      </w:r>
    </w:p>
    <w:p w:rsidR="00217ADC" w:rsidRPr="008179F1" w:rsidRDefault="00217ADC" w:rsidP="0002296C">
      <w:pPr>
        <w:spacing w:after="0" w:line="240" w:lineRule="auto"/>
        <w:jc w:val="both"/>
        <w:rPr>
          <w:rFonts w:asciiTheme="majorBidi" w:hAnsiTheme="majorBidi" w:cstheme="majorBidi"/>
          <w:sz w:val="24"/>
          <w:szCs w:val="24"/>
        </w:rPr>
      </w:pPr>
    </w:p>
    <w:p w:rsidR="003526CD" w:rsidRPr="00767864" w:rsidRDefault="00B0139C" w:rsidP="00B0139C">
      <w:pPr>
        <w:pStyle w:val="Paragraphedeliste"/>
        <w:numPr>
          <w:ilvl w:val="0"/>
          <w:numId w:val="25"/>
        </w:numPr>
        <w:jc w:val="both"/>
        <w:rPr>
          <w:rFonts w:asciiTheme="majorBidi" w:hAnsiTheme="majorBidi" w:cstheme="majorBidi"/>
          <w:color w:val="FF0000"/>
          <w:sz w:val="24"/>
          <w:szCs w:val="24"/>
          <w:u w:val="single"/>
        </w:rPr>
      </w:pPr>
      <w:r w:rsidRPr="00767864">
        <w:rPr>
          <w:rFonts w:asciiTheme="majorBidi" w:hAnsiTheme="majorBidi" w:cstheme="majorBidi"/>
          <w:color w:val="FF0000"/>
          <w:sz w:val="24"/>
          <w:szCs w:val="24"/>
          <w:u w:val="single"/>
        </w:rPr>
        <w:t xml:space="preserve">La pyramide des âges </w:t>
      </w:r>
    </w:p>
    <w:p w:rsidR="00767864" w:rsidRDefault="00B0139C" w:rsidP="00767864">
      <w:pPr>
        <w:jc w:val="both"/>
        <w:rPr>
          <w:rFonts w:asciiTheme="majorBidi" w:hAnsiTheme="majorBidi" w:cstheme="majorBidi"/>
          <w:sz w:val="24"/>
          <w:szCs w:val="24"/>
        </w:rPr>
      </w:pPr>
      <w:r w:rsidRPr="00B0139C">
        <w:rPr>
          <w:rFonts w:asciiTheme="majorBidi" w:hAnsiTheme="majorBidi" w:cstheme="majorBidi"/>
          <w:sz w:val="24"/>
          <w:szCs w:val="24"/>
        </w:rPr>
        <w:t xml:space="preserve">Représentation graphique de la répartition d’une population par sexe et par année de naissance. Elle est constituée de deux histogrammes, un pour chaque sexe où les effectifs sont portés horizontalement et les âges </w:t>
      </w:r>
      <w:r w:rsidR="00767864" w:rsidRPr="00B0139C">
        <w:rPr>
          <w:rFonts w:asciiTheme="majorBidi" w:hAnsiTheme="majorBidi" w:cstheme="majorBidi"/>
          <w:sz w:val="24"/>
          <w:szCs w:val="24"/>
        </w:rPr>
        <w:t>verticalement.</w:t>
      </w:r>
    </w:p>
    <w:p w:rsidR="00B0139C" w:rsidRDefault="00B0139C" w:rsidP="00767864">
      <w:pPr>
        <w:pStyle w:val="Corpsdetexte2"/>
      </w:pPr>
      <w:r>
        <w:t xml:space="preserve">Les pyramides à base large </w:t>
      </w:r>
      <w:r w:rsidR="00767864">
        <w:t xml:space="preserve">(naissances élevées) </w:t>
      </w:r>
      <w:r>
        <w:t xml:space="preserve">et à sommet </w:t>
      </w:r>
      <w:r w:rsidR="00767864">
        <w:t>étroit(espérance de vie faible) caractérisent</w:t>
      </w:r>
      <w:r>
        <w:t xml:space="preserve"> les pays en voie de </w:t>
      </w:r>
      <w:r w:rsidR="00767864">
        <w:t>développementet les pyramides à base étroite caractérisent les développés « vieillissants ».</w:t>
      </w:r>
    </w:p>
    <w:p w:rsidR="00767864" w:rsidRDefault="00767864" w:rsidP="00767864">
      <w:pPr>
        <w:pStyle w:val="Corpsdetexte2"/>
        <w:numPr>
          <w:ilvl w:val="0"/>
          <w:numId w:val="25"/>
        </w:numPr>
        <w:rPr>
          <w:color w:val="FF0000"/>
          <w:u w:val="single"/>
        </w:rPr>
      </w:pPr>
      <w:r w:rsidRPr="00767864">
        <w:rPr>
          <w:color w:val="FF0000"/>
          <w:u w:val="single"/>
        </w:rPr>
        <w:t>Esperance de vie à la naissance</w:t>
      </w:r>
    </w:p>
    <w:p w:rsidR="00767864" w:rsidRDefault="00767864" w:rsidP="00040CE5">
      <w:pPr>
        <w:pStyle w:val="Corpsdetexte2"/>
        <w:spacing w:after="0"/>
        <w:jc w:val="both"/>
      </w:pPr>
      <w:r w:rsidRPr="00767864">
        <w:t>C’est le nombre probable d’années à vivre de la naissance à la mort.</w:t>
      </w:r>
    </w:p>
    <w:p w:rsidR="00040CE5" w:rsidRDefault="00040CE5" w:rsidP="00040CE5">
      <w:pPr>
        <w:pStyle w:val="Corpsdetexte2"/>
        <w:spacing w:after="0"/>
        <w:jc w:val="both"/>
      </w:pPr>
      <w:r>
        <w:t xml:space="preserve">L’augmentation de l’espérance de vie à la naissance traduit l’élévation du niveau de vie, et l’augmentation du niveau d’instruction et un accès au service de santé de qualité. </w:t>
      </w:r>
    </w:p>
    <w:p w:rsidR="00040CE5" w:rsidRDefault="00040CE5" w:rsidP="00040CE5">
      <w:pPr>
        <w:pStyle w:val="Corpsdetexte2"/>
        <w:spacing w:after="0"/>
        <w:jc w:val="both"/>
      </w:pPr>
      <w:r>
        <w:t>Cet indicateur est exprimé en années pour chaque sexe.</w:t>
      </w:r>
    </w:p>
    <w:p w:rsidR="00ED2EFF" w:rsidRDefault="00ED2EFF" w:rsidP="00040CE5">
      <w:pPr>
        <w:pStyle w:val="Corpsdetexte2"/>
        <w:spacing w:after="0"/>
        <w:jc w:val="both"/>
      </w:pPr>
    </w:p>
    <w:p w:rsidR="00ED2EFF" w:rsidRDefault="00ED2EFF" w:rsidP="00040CE5">
      <w:pPr>
        <w:pStyle w:val="Corpsdetexte2"/>
        <w:spacing w:after="0"/>
        <w:jc w:val="both"/>
        <w:rPr>
          <w:b/>
          <w:bCs/>
          <w:sz w:val="28"/>
          <w:szCs w:val="28"/>
        </w:rPr>
      </w:pPr>
      <w:r w:rsidRPr="00ED2EFF">
        <w:rPr>
          <w:b/>
          <w:bCs/>
          <w:sz w:val="28"/>
          <w:szCs w:val="28"/>
        </w:rPr>
        <w:t xml:space="preserve">Conclusion </w:t>
      </w:r>
    </w:p>
    <w:p w:rsidR="00BE28E2" w:rsidRDefault="00BE28E2" w:rsidP="003A065C">
      <w:pPr>
        <w:pStyle w:val="Corpsdetexte2"/>
        <w:spacing w:after="0"/>
      </w:pPr>
      <w:r w:rsidRPr="00BE28E2">
        <w:t>La mesure de l’état de santé d’</w:t>
      </w:r>
      <w:r w:rsidR="003A065C">
        <w:t xml:space="preserve">une population fait appel </w:t>
      </w:r>
      <w:r>
        <w:t xml:space="preserve">essentiellement </w:t>
      </w:r>
      <w:r w:rsidR="003A065C">
        <w:t>à des d</w:t>
      </w:r>
      <w:r w:rsidRPr="00BE28E2">
        <w:t xml:space="preserve">onnées épidémiologiques et </w:t>
      </w:r>
      <w:r w:rsidR="003A065C">
        <w:t xml:space="preserve">des données </w:t>
      </w:r>
      <w:proofErr w:type="gramStart"/>
      <w:r w:rsidRPr="00BE28E2">
        <w:t>démographiques</w:t>
      </w:r>
      <w:r w:rsidR="00C07A65">
        <w:t> ,</w:t>
      </w:r>
      <w:proofErr w:type="gramEnd"/>
      <w:r w:rsidR="00C07A65">
        <w:t xml:space="preserve"> ces indicateurs nous permettent d’</w:t>
      </w:r>
      <w:proofErr w:type="spellStart"/>
      <w:r w:rsidR="00C07A65">
        <w:t>evaluer</w:t>
      </w:r>
      <w:proofErr w:type="spellEnd"/>
      <w:r w:rsidR="00C07A65">
        <w:t xml:space="preserve"> le programme de la santé scolaire </w:t>
      </w:r>
      <w:bookmarkStart w:id="0" w:name="_GoBack"/>
      <w:bookmarkEnd w:id="0"/>
      <w:r w:rsidRPr="00BE28E2">
        <w:t>.</w:t>
      </w:r>
    </w:p>
    <w:p w:rsidR="00B31F79" w:rsidRDefault="00B31F79" w:rsidP="00BE28E2">
      <w:pPr>
        <w:pStyle w:val="Corpsdetexte2"/>
        <w:spacing w:after="0"/>
      </w:pPr>
    </w:p>
    <w:p w:rsidR="00B31F79" w:rsidRDefault="00B31F79" w:rsidP="00BE28E2">
      <w:pPr>
        <w:pStyle w:val="Corpsdetexte2"/>
        <w:spacing w:after="0"/>
      </w:pPr>
      <w:r>
        <w:t>Bibliographie :</w:t>
      </w:r>
    </w:p>
    <w:p w:rsidR="00B31F79" w:rsidRDefault="00B31F79" w:rsidP="00B31F79">
      <w:pPr>
        <w:pStyle w:val="Corpsdetexte2"/>
        <w:numPr>
          <w:ilvl w:val="0"/>
          <w:numId w:val="26"/>
        </w:numPr>
        <w:spacing w:after="0"/>
      </w:pPr>
      <w:r>
        <w:t xml:space="preserve">Lebrun. Mesure de l’état de santé de la population In : La collection d’Hippocrate .Servier ; 2005.Disponible sur </w:t>
      </w:r>
      <w:hyperlink r:id="rId6" w:history="1">
        <w:r w:rsidRPr="00292722">
          <w:rPr>
            <w:rStyle w:val="Lienhypertexte"/>
          </w:rPr>
          <w:t>www.laconferencehippocrate.com</w:t>
        </w:r>
      </w:hyperlink>
      <w:r>
        <w:t>.</w:t>
      </w:r>
    </w:p>
    <w:p w:rsidR="00B31F79" w:rsidRDefault="00270525" w:rsidP="00B31F79">
      <w:pPr>
        <w:pStyle w:val="Corpsdetexte2"/>
        <w:numPr>
          <w:ilvl w:val="0"/>
          <w:numId w:val="26"/>
        </w:numPr>
        <w:spacing w:after="0"/>
      </w:pPr>
      <w:r>
        <w:t>Theirry Ancelle, 2002, Statistique épidémiologie</w:t>
      </w:r>
    </w:p>
    <w:p w:rsidR="00270525" w:rsidRDefault="00270525" w:rsidP="00B31F79">
      <w:pPr>
        <w:pStyle w:val="Corpsdetexte2"/>
        <w:numPr>
          <w:ilvl w:val="0"/>
          <w:numId w:val="26"/>
        </w:numPr>
        <w:spacing w:after="0"/>
      </w:pPr>
      <w:r>
        <w:t xml:space="preserve">Pr </w:t>
      </w:r>
      <w:r w:rsidR="003A065C">
        <w:t>Kellil,</w:t>
      </w:r>
      <w:r>
        <w:t xml:space="preserve"> les indicateurs de santé </w:t>
      </w:r>
    </w:p>
    <w:p w:rsidR="001D0924" w:rsidRPr="001D0924" w:rsidRDefault="00585143" w:rsidP="001D0924">
      <w:pPr>
        <w:pStyle w:val="Paragraphedeliste"/>
        <w:numPr>
          <w:ilvl w:val="0"/>
          <w:numId w:val="26"/>
        </w:numPr>
        <w:jc w:val="both"/>
        <w:rPr>
          <w:rFonts w:ascii="Times New Roman" w:eastAsia="Calibri" w:hAnsi="Times New Roman" w:cs="Times New Roman"/>
          <w:color w:val="4F81BD" w:themeColor="accent1"/>
          <w:sz w:val="24"/>
          <w:szCs w:val="24"/>
        </w:rPr>
      </w:pPr>
      <w:hyperlink w:history="1">
        <w:r w:rsidR="001D0924" w:rsidRPr="001D0924">
          <w:rPr>
            <w:rStyle w:val="Lienhypertexte"/>
            <w:rFonts w:ascii="Times New Roman" w:eastAsia="Calibri" w:hAnsi="Times New Roman" w:cs="Times New Roman"/>
            <w:color w:val="4F81BD" w:themeColor="accent1"/>
            <w:sz w:val="24"/>
            <w:szCs w:val="24"/>
          </w:rPr>
          <w:t>http://fmed.univ-tlemcen.dz&gt;ressources&gt;scolimed_1</w:t>
        </w:r>
      </w:hyperlink>
      <w:r w:rsidR="001D0924" w:rsidRPr="001D0924">
        <w:rPr>
          <w:rFonts w:ascii="Times New Roman" w:eastAsia="Calibri" w:hAnsi="Times New Roman" w:cs="Times New Roman"/>
          <w:color w:val="4F81BD" w:themeColor="accent1"/>
          <w:sz w:val="24"/>
          <w:szCs w:val="24"/>
        </w:rPr>
        <w:t>57</w:t>
      </w:r>
    </w:p>
    <w:p w:rsidR="001D0924" w:rsidRDefault="001D0924" w:rsidP="001D0924">
      <w:pPr>
        <w:pStyle w:val="Corpsdetexte2"/>
        <w:spacing w:after="0"/>
        <w:ind w:left="360"/>
      </w:pPr>
    </w:p>
    <w:p w:rsidR="003526CD" w:rsidRPr="00B0139C" w:rsidRDefault="003526CD" w:rsidP="00BE28E2">
      <w:pPr>
        <w:rPr>
          <w:rFonts w:asciiTheme="majorBidi" w:hAnsiTheme="majorBidi" w:cstheme="majorBidi"/>
          <w:sz w:val="24"/>
          <w:szCs w:val="24"/>
        </w:rPr>
      </w:pPr>
    </w:p>
    <w:p w:rsidR="00293FEE" w:rsidRPr="00B0139C" w:rsidRDefault="00293FEE" w:rsidP="00B0139C">
      <w:pPr>
        <w:jc w:val="both"/>
        <w:rPr>
          <w:rFonts w:ascii="Times New Roman" w:eastAsia="Calibri" w:hAnsi="Times New Roman" w:cs="Times New Roman"/>
          <w:sz w:val="24"/>
          <w:szCs w:val="24"/>
        </w:rPr>
      </w:pPr>
    </w:p>
    <w:p w:rsidR="00C73867" w:rsidRPr="00B0139C" w:rsidRDefault="00C73867" w:rsidP="00B0139C">
      <w:pPr>
        <w:spacing w:after="0"/>
        <w:jc w:val="both"/>
        <w:rPr>
          <w:rFonts w:ascii="Times New Roman" w:eastAsia="Calibri" w:hAnsi="Times New Roman" w:cs="Times New Roman"/>
        </w:rPr>
      </w:pPr>
    </w:p>
    <w:p w:rsidR="007D742D" w:rsidRPr="00B0139C" w:rsidRDefault="007D742D" w:rsidP="00B0139C">
      <w:pPr>
        <w:spacing w:after="0"/>
        <w:jc w:val="both"/>
        <w:rPr>
          <w:rFonts w:ascii="Times New Roman" w:eastAsia="Calibri" w:hAnsi="Times New Roman" w:cs="Times New Roman"/>
          <w:sz w:val="24"/>
          <w:szCs w:val="24"/>
        </w:rPr>
      </w:pPr>
    </w:p>
    <w:p w:rsidR="000D7CDC" w:rsidRPr="00B0139C" w:rsidRDefault="00373DDB" w:rsidP="00B0139C">
      <w:pPr>
        <w:jc w:val="both"/>
      </w:pPr>
    </w:p>
    <w:sectPr w:rsidR="000D7CDC" w:rsidRPr="00B0139C" w:rsidSect="005851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B66"/>
    <w:multiLevelType w:val="hybridMultilevel"/>
    <w:tmpl w:val="ED5A493C"/>
    <w:lvl w:ilvl="0" w:tplc="A754E8D6">
      <w:start w:val="1"/>
      <w:numFmt w:val="upperLetter"/>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
    <w:nsid w:val="02551310"/>
    <w:multiLevelType w:val="hybridMultilevel"/>
    <w:tmpl w:val="F6B65C6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C045B1"/>
    <w:multiLevelType w:val="hybridMultilevel"/>
    <w:tmpl w:val="1A0CC722"/>
    <w:lvl w:ilvl="0" w:tplc="E1480180">
      <w:start w:val="1"/>
      <w:numFmt w:val="upperLetter"/>
      <w:lvlText w:val="%1."/>
      <w:lvlJc w:val="left"/>
      <w:pPr>
        <w:ind w:left="644" w:hanging="360"/>
      </w:pPr>
      <w:rPr>
        <w:rFonts w:hint="default"/>
        <w:color w:val="000000" w:themeColor="text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ACD0FB7"/>
    <w:multiLevelType w:val="hybridMultilevel"/>
    <w:tmpl w:val="72D84E56"/>
    <w:lvl w:ilvl="0" w:tplc="8F7E45E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186058A"/>
    <w:multiLevelType w:val="hybridMultilevel"/>
    <w:tmpl w:val="4A9217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357F3B"/>
    <w:multiLevelType w:val="hybridMultilevel"/>
    <w:tmpl w:val="83B2BDE2"/>
    <w:lvl w:ilvl="0" w:tplc="C27A3668">
      <w:start w:val="1"/>
      <w:numFmt w:val="upp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23D67741"/>
    <w:multiLevelType w:val="hybridMultilevel"/>
    <w:tmpl w:val="294CCB8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848054D"/>
    <w:multiLevelType w:val="hybridMultilevel"/>
    <w:tmpl w:val="7ED425BA"/>
    <w:lvl w:ilvl="0" w:tplc="6AA4A16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31F00DF7"/>
    <w:multiLevelType w:val="hybridMultilevel"/>
    <w:tmpl w:val="77AA4496"/>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3B933CBB"/>
    <w:multiLevelType w:val="hybridMultilevel"/>
    <w:tmpl w:val="46BCEC50"/>
    <w:lvl w:ilvl="0" w:tplc="040C0005">
      <w:start w:val="1"/>
      <w:numFmt w:val="bullet"/>
      <w:lvlText w:val=""/>
      <w:lvlJc w:val="left"/>
      <w:pPr>
        <w:ind w:left="781" w:hanging="360"/>
      </w:pPr>
      <w:rPr>
        <w:rFonts w:ascii="Wingdings" w:hAnsi="Wingdings"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0">
    <w:nsid w:val="3C1B1009"/>
    <w:multiLevelType w:val="hybridMultilevel"/>
    <w:tmpl w:val="190E852E"/>
    <w:lvl w:ilvl="0" w:tplc="94CCEB4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C6D5C07"/>
    <w:multiLevelType w:val="hybridMultilevel"/>
    <w:tmpl w:val="7750B718"/>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nsid w:val="3EA2015E"/>
    <w:multiLevelType w:val="hybridMultilevel"/>
    <w:tmpl w:val="253260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3A5511A"/>
    <w:multiLevelType w:val="hybridMultilevel"/>
    <w:tmpl w:val="77AA4496"/>
    <w:lvl w:ilvl="0" w:tplc="040C0015">
      <w:start w:val="1"/>
      <w:numFmt w:val="upperLetter"/>
      <w:lvlText w:val="%1."/>
      <w:lvlJc w:val="left"/>
      <w:pPr>
        <w:ind w:left="1636" w:hanging="360"/>
      </w:p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4">
    <w:nsid w:val="43A67473"/>
    <w:multiLevelType w:val="hybridMultilevel"/>
    <w:tmpl w:val="8392F5CE"/>
    <w:lvl w:ilvl="0" w:tplc="9FAC2D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A7D74E8"/>
    <w:multiLevelType w:val="hybridMultilevel"/>
    <w:tmpl w:val="294CCB8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FB23765"/>
    <w:multiLevelType w:val="hybridMultilevel"/>
    <w:tmpl w:val="BE647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4E526BC"/>
    <w:multiLevelType w:val="hybridMultilevel"/>
    <w:tmpl w:val="8498497C"/>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nsid w:val="56111B19"/>
    <w:multiLevelType w:val="hybridMultilevel"/>
    <w:tmpl w:val="B596DA26"/>
    <w:lvl w:ilvl="0" w:tplc="C27A366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7273570"/>
    <w:multiLevelType w:val="multilevel"/>
    <w:tmpl w:val="A0568932"/>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59555095"/>
    <w:multiLevelType w:val="hybridMultilevel"/>
    <w:tmpl w:val="A0C67462"/>
    <w:lvl w:ilvl="0" w:tplc="040C0005">
      <w:start w:val="1"/>
      <w:numFmt w:val="bullet"/>
      <w:lvlText w:val=""/>
      <w:lvlJc w:val="left"/>
      <w:pPr>
        <w:ind w:left="1866" w:hanging="360"/>
      </w:pPr>
      <w:rPr>
        <w:rFonts w:ascii="Wingdings" w:hAnsi="Wingdings"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21">
    <w:nsid w:val="5B094290"/>
    <w:multiLevelType w:val="hybridMultilevel"/>
    <w:tmpl w:val="DDEA1E90"/>
    <w:lvl w:ilvl="0" w:tplc="82880A98">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nsid w:val="5C974460"/>
    <w:multiLevelType w:val="hybridMultilevel"/>
    <w:tmpl w:val="77AA4496"/>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nsid w:val="71E120CE"/>
    <w:multiLevelType w:val="hybridMultilevel"/>
    <w:tmpl w:val="700E2C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7F072AA"/>
    <w:multiLevelType w:val="hybridMultilevel"/>
    <w:tmpl w:val="72CEA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8412DCF"/>
    <w:multiLevelType w:val="hybridMultilevel"/>
    <w:tmpl w:val="7E76DCC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2"/>
  </w:num>
  <w:num w:numId="3">
    <w:abstractNumId w:val="25"/>
  </w:num>
  <w:num w:numId="4">
    <w:abstractNumId w:val="16"/>
  </w:num>
  <w:num w:numId="5">
    <w:abstractNumId w:val="8"/>
  </w:num>
  <w:num w:numId="6">
    <w:abstractNumId w:val="18"/>
  </w:num>
  <w:num w:numId="7">
    <w:abstractNumId w:val="5"/>
  </w:num>
  <w:num w:numId="8">
    <w:abstractNumId w:val="24"/>
  </w:num>
  <w:num w:numId="9">
    <w:abstractNumId w:val="1"/>
  </w:num>
  <w:num w:numId="10">
    <w:abstractNumId w:val="15"/>
  </w:num>
  <w:num w:numId="11">
    <w:abstractNumId w:val="6"/>
  </w:num>
  <w:num w:numId="12">
    <w:abstractNumId w:val="22"/>
  </w:num>
  <w:num w:numId="13">
    <w:abstractNumId w:val="13"/>
  </w:num>
  <w:num w:numId="14">
    <w:abstractNumId w:val="2"/>
  </w:num>
  <w:num w:numId="15">
    <w:abstractNumId w:val="14"/>
  </w:num>
  <w:num w:numId="16">
    <w:abstractNumId w:val="7"/>
  </w:num>
  <w:num w:numId="17">
    <w:abstractNumId w:val="3"/>
  </w:num>
  <w:num w:numId="18">
    <w:abstractNumId w:val="19"/>
  </w:num>
  <w:num w:numId="19">
    <w:abstractNumId w:val="17"/>
  </w:num>
  <w:num w:numId="20">
    <w:abstractNumId w:val="4"/>
  </w:num>
  <w:num w:numId="21">
    <w:abstractNumId w:val="9"/>
  </w:num>
  <w:num w:numId="22">
    <w:abstractNumId w:val="20"/>
  </w:num>
  <w:num w:numId="23">
    <w:abstractNumId w:val="0"/>
  </w:num>
  <w:num w:numId="24">
    <w:abstractNumId w:val="21"/>
  </w:num>
  <w:num w:numId="25">
    <w:abstractNumId w:val="1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7D742D"/>
    <w:rsid w:val="0002296C"/>
    <w:rsid w:val="00040CE5"/>
    <w:rsid w:val="00063109"/>
    <w:rsid w:val="000A635A"/>
    <w:rsid w:val="000C2693"/>
    <w:rsid w:val="000D489F"/>
    <w:rsid w:val="000E3BBC"/>
    <w:rsid w:val="00144B77"/>
    <w:rsid w:val="001636B1"/>
    <w:rsid w:val="001D0924"/>
    <w:rsid w:val="00206A2A"/>
    <w:rsid w:val="00217ADC"/>
    <w:rsid w:val="00227F60"/>
    <w:rsid w:val="002544D7"/>
    <w:rsid w:val="00270525"/>
    <w:rsid w:val="0027696E"/>
    <w:rsid w:val="00293FEE"/>
    <w:rsid w:val="003526CD"/>
    <w:rsid w:val="00373DDB"/>
    <w:rsid w:val="00376460"/>
    <w:rsid w:val="003A065C"/>
    <w:rsid w:val="004009FC"/>
    <w:rsid w:val="0042053D"/>
    <w:rsid w:val="004B1E30"/>
    <w:rsid w:val="004D537C"/>
    <w:rsid w:val="004F116F"/>
    <w:rsid w:val="00547C29"/>
    <w:rsid w:val="00585143"/>
    <w:rsid w:val="005A0B69"/>
    <w:rsid w:val="005A7F6D"/>
    <w:rsid w:val="005C13FF"/>
    <w:rsid w:val="006723A1"/>
    <w:rsid w:val="00672CF8"/>
    <w:rsid w:val="00700D8A"/>
    <w:rsid w:val="00767864"/>
    <w:rsid w:val="007D742D"/>
    <w:rsid w:val="007F0BD5"/>
    <w:rsid w:val="008179F1"/>
    <w:rsid w:val="00826226"/>
    <w:rsid w:val="008B5692"/>
    <w:rsid w:val="00930D10"/>
    <w:rsid w:val="009D75D8"/>
    <w:rsid w:val="00A005AC"/>
    <w:rsid w:val="00A14193"/>
    <w:rsid w:val="00A21BA1"/>
    <w:rsid w:val="00A727F6"/>
    <w:rsid w:val="00AB1184"/>
    <w:rsid w:val="00B0139C"/>
    <w:rsid w:val="00B22A10"/>
    <w:rsid w:val="00B31F79"/>
    <w:rsid w:val="00B4053B"/>
    <w:rsid w:val="00B43600"/>
    <w:rsid w:val="00BA7854"/>
    <w:rsid w:val="00BE28E2"/>
    <w:rsid w:val="00C07A65"/>
    <w:rsid w:val="00C538FD"/>
    <w:rsid w:val="00C566A2"/>
    <w:rsid w:val="00C73867"/>
    <w:rsid w:val="00CA7BF5"/>
    <w:rsid w:val="00D54016"/>
    <w:rsid w:val="00D742E2"/>
    <w:rsid w:val="00D749F6"/>
    <w:rsid w:val="00DB57AE"/>
    <w:rsid w:val="00E67EC5"/>
    <w:rsid w:val="00ED2EFF"/>
    <w:rsid w:val="00F55A98"/>
    <w:rsid w:val="00F66BF3"/>
    <w:rsid w:val="00F67D4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143"/>
  </w:style>
  <w:style w:type="paragraph" w:styleId="Titre1">
    <w:name w:val="heading 1"/>
    <w:basedOn w:val="Normal"/>
    <w:next w:val="Normal"/>
    <w:link w:val="Titre1Car"/>
    <w:uiPriority w:val="9"/>
    <w:qFormat/>
    <w:rsid w:val="00293FEE"/>
    <w:pPr>
      <w:keepNext/>
      <w:spacing w:after="0"/>
      <w:outlineLvl w:val="0"/>
    </w:pPr>
    <w:rPr>
      <w:rFonts w:ascii="Times New Roman" w:eastAsia="Calibri" w:hAnsi="Times New Roman" w:cs="Times New Roman"/>
      <w:b/>
      <w:bCs/>
      <w:sz w:val="24"/>
      <w:szCs w:val="24"/>
      <w:u w:val="single"/>
    </w:rPr>
  </w:style>
  <w:style w:type="paragraph" w:styleId="Titre2">
    <w:name w:val="heading 2"/>
    <w:basedOn w:val="Normal"/>
    <w:next w:val="Normal"/>
    <w:link w:val="Titre2Car"/>
    <w:uiPriority w:val="9"/>
    <w:unhideWhenUsed/>
    <w:qFormat/>
    <w:rsid w:val="003526CD"/>
    <w:pPr>
      <w:keepNext/>
      <w:spacing w:after="0"/>
      <w:outlineLvl w:val="1"/>
    </w:pPr>
    <w:rPr>
      <w:rFonts w:ascii="Times New Roman" w:eastAsia="Calibri"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1E30"/>
    <w:pPr>
      <w:ind w:left="720"/>
      <w:contextualSpacing/>
    </w:pPr>
  </w:style>
  <w:style w:type="character" w:customStyle="1" w:styleId="Titre1Car">
    <w:name w:val="Titre 1 Car"/>
    <w:basedOn w:val="Policepardfaut"/>
    <w:link w:val="Titre1"/>
    <w:uiPriority w:val="9"/>
    <w:rsid w:val="00293FEE"/>
    <w:rPr>
      <w:rFonts w:ascii="Times New Roman" w:eastAsia="Calibri" w:hAnsi="Times New Roman" w:cs="Times New Roman"/>
      <w:b/>
      <w:bCs/>
      <w:sz w:val="24"/>
      <w:szCs w:val="24"/>
      <w:u w:val="single"/>
    </w:rPr>
  </w:style>
  <w:style w:type="paragraph" w:styleId="Corpsdetexte">
    <w:name w:val="Body Text"/>
    <w:basedOn w:val="Normal"/>
    <w:link w:val="CorpsdetexteCar"/>
    <w:uiPriority w:val="99"/>
    <w:unhideWhenUsed/>
    <w:rsid w:val="00BA7854"/>
    <w:pPr>
      <w:jc w:val="both"/>
    </w:pPr>
    <w:rPr>
      <w:rFonts w:asciiTheme="majorBidi" w:hAnsiTheme="majorBidi" w:cstheme="majorBidi"/>
      <w:sz w:val="24"/>
      <w:szCs w:val="24"/>
    </w:rPr>
  </w:style>
  <w:style w:type="character" w:customStyle="1" w:styleId="CorpsdetexteCar">
    <w:name w:val="Corps de texte Car"/>
    <w:basedOn w:val="Policepardfaut"/>
    <w:link w:val="Corpsdetexte"/>
    <w:uiPriority w:val="99"/>
    <w:rsid w:val="00BA7854"/>
    <w:rPr>
      <w:rFonts w:asciiTheme="majorBidi" w:hAnsiTheme="majorBidi" w:cstheme="majorBidi"/>
      <w:sz w:val="24"/>
      <w:szCs w:val="24"/>
    </w:rPr>
  </w:style>
  <w:style w:type="character" w:customStyle="1" w:styleId="Titre2Car">
    <w:name w:val="Titre 2 Car"/>
    <w:basedOn w:val="Policepardfaut"/>
    <w:link w:val="Titre2"/>
    <w:uiPriority w:val="9"/>
    <w:rsid w:val="003526CD"/>
    <w:rPr>
      <w:rFonts w:ascii="Times New Roman" w:eastAsia="Calibri" w:hAnsi="Times New Roman" w:cs="Times New Roman"/>
      <w:b/>
      <w:bCs/>
      <w:sz w:val="24"/>
      <w:szCs w:val="24"/>
    </w:rPr>
  </w:style>
  <w:style w:type="paragraph" w:styleId="Textedebulles">
    <w:name w:val="Balloon Text"/>
    <w:basedOn w:val="Normal"/>
    <w:link w:val="TextedebullesCar"/>
    <w:uiPriority w:val="99"/>
    <w:semiHidden/>
    <w:unhideWhenUsed/>
    <w:rsid w:val="00B22A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A10"/>
    <w:rPr>
      <w:rFonts w:ascii="Tahoma" w:hAnsi="Tahoma" w:cs="Tahoma"/>
      <w:sz w:val="16"/>
      <w:szCs w:val="16"/>
    </w:rPr>
  </w:style>
  <w:style w:type="paragraph" w:styleId="Corpsdetexte2">
    <w:name w:val="Body Text 2"/>
    <w:basedOn w:val="Normal"/>
    <w:link w:val="Corpsdetexte2Car"/>
    <w:uiPriority w:val="99"/>
    <w:unhideWhenUsed/>
    <w:rsid w:val="00767864"/>
    <w:rPr>
      <w:rFonts w:asciiTheme="majorBidi" w:hAnsiTheme="majorBidi" w:cstheme="majorBidi"/>
      <w:sz w:val="24"/>
      <w:szCs w:val="24"/>
    </w:rPr>
  </w:style>
  <w:style w:type="character" w:customStyle="1" w:styleId="Corpsdetexte2Car">
    <w:name w:val="Corps de texte 2 Car"/>
    <w:basedOn w:val="Policepardfaut"/>
    <w:link w:val="Corpsdetexte2"/>
    <w:uiPriority w:val="99"/>
    <w:rsid w:val="00767864"/>
    <w:rPr>
      <w:rFonts w:asciiTheme="majorBidi" w:hAnsiTheme="majorBidi" w:cstheme="majorBidi"/>
      <w:sz w:val="24"/>
      <w:szCs w:val="24"/>
    </w:rPr>
  </w:style>
  <w:style w:type="character" w:styleId="Lienhypertexte">
    <w:name w:val="Hyperlink"/>
    <w:basedOn w:val="Policepardfaut"/>
    <w:uiPriority w:val="99"/>
    <w:unhideWhenUsed/>
    <w:rsid w:val="00B31F79"/>
    <w:rPr>
      <w:color w:val="0000FF" w:themeColor="hyperlink"/>
      <w:u w:val="single"/>
    </w:rPr>
  </w:style>
  <w:style w:type="paragraph" w:styleId="Retraitcorpsdetexte">
    <w:name w:val="Body Text Indent"/>
    <w:basedOn w:val="Normal"/>
    <w:link w:val="RetraitcorpsdetexteCar"/>
    <w:uiPriority w:val="99"/>
    <w:unhideWhenUsed/>
    <w:rsid w:val="00A21BA1"/>
    <w:pPr>
      <w:spacing w:after="0"/>
      <w:ind w:left="1080"/>
    </w:pPr>
    <w:rPr>
      <w:rFonts w:ascii="Times New Roman" w:eastAsia="Calibri" w:hAnsi="Times New Roman" w:cs="Times New Roman"/>
      <w:sz w:val="24"/>
      <w:szCs w:val="24"/>
    </w:rPr>
  </w:style>
  <w:style w:type="character" w:customStyle="1" w:styleId="RetraitcorpsdetexteCar">
    <w:name w:val="Retrait corps de texte Car"/>
    <w:basedOn w:val="Policepardfaut"/>
    <w:link w:val="Retraitcorpsdetexte"/>
    <w:uiPriority w:val="99"/>
    <w:rsid w:val="00A21BA1"/>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93FEE"/>
    <w:pPr>
      <w:keepNext/>
      <w:spacing w:after="0"/>
      <w:outlineLvl w:val="0"/>
    </w:pPr>
    <w:rPr>
      <w:rFonts w:ascii="Times New Roman" w:eastAsia="Calibri" w:hAnsi="Times New Roman" w:cs="Times New Roman"/>
      <w:b/>
      <w:bCs/>
      <w:sz w:val="24"/>
      <w:szCs w:val="24"/>
      <w:u w:val="single"/>
    </w:rPr>
  </w:style>
  <w:style w:type="paragraph" w:styleId="Titre2">
    <w:name w:val="heading 2"/>
    <w:basedOn w:val="Normal"/>
    <w:next w:val="Normal"/>
    <w:link w:val="Titre2Car"/>
    <w:uiPriority w:val="9"/>
    <w:unhideWhenUsed/>
    <w:qFormat/>
    <w:rsid w:val="003526CD"/>
    <w:pPr>
      <w:keepNext/>
      <w:spacing w:after="0"/>
      <w:outlineLvl w:val="1"/>
    </w:pPr>
    <w:rPr>
      <w:rFonts w:ascii="Times New Roman" w:eastAsia="Calibri"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1E30"/>
    <w:pPr>
      <w:ind w:left="720"/>
      <w:contextualSpacing/>
    </w:pPr>
  </w:style>
  <w:style w:type="character" w:customStyle="1" w:styleId="Titre1Car">
    <w:name w:val="Titre 1 Car"/>
    <w:basedOn w:val="Policepardfaut"/>
    <w:link w:val="Titre1"/>
    <w:uiPriority w:val="9"/>
    <w:rsid w:val="00293FEE"/>
    <w:rPr>
      <w:rFonts w:ascii="Times New Roman" w:eastAsia="Calibri" w:hAnsi="Times New Roman" w:cs="Times New Roman"/>
      <w:b/>
      <w:bCs/>
      <w:sz w:val="24"/>
      <w:szCs w:val="24"/>
      <w:u w:val="single"/>
    </w:rPr>
  </w:style>
  <w:style w:type="paragraph" w:styleId="Corpsdetexte">
    <w:name w:val="Body Text"/>
    <w:basedOn w:val="Normal"/>
    <w:link w:val="CorpsdetexteCar"/>
    <w:uiPriority w:val="99"/>
    <w:unhideWhenUsed/>
    <w:rsid w:val="00BA7854"/>
    <w:pPr>
      <w:jc w:val="both"/>
    </w:pPr>
    <w:rPr>
      <w:rFonts w:asciiTheme="majorBidi" w:hAnsiTheme="majorBidi" w:cstheme="majorBidi"/>
      <w:sz w:val="24"/>
      <w:szCs w:val="24"/>
    </w:rPr>
  </w:style>
  <w:style w:type="character" w:customStyle="1" w:styleId="CorpsdetexteCar">
    <w:name w:val="Corps de texte Car"/>
    <w:basedOn w:val="Policepardfaut"/>
    <w:link w:val="Corpsdetexte"/>
    <w:uiPriority w:val="99"/>
    <w:rsid w:val="00BA7854"/>
    <w:rPr>
      <w:rFonts w:asciiTheme="majorBidi" w:hAnsiTheme="majorBidi" w:cstheme="majorBidi"/>
      <w:sz w:val="24"/>
      <w:szCs w:val="24"/>
    </w:rPr>
  </w:style>
  <w:style w:type="character" w:customStyle="1" w:styleId="Titre2Car">
    <w:name w:val="Titre 2 Car"/>
    <w:basedOn w:val="Policepardfaut"/>
    <w:link w:val="Titre2"/>
    <w:uiPriority w:val="9"/>
    <w:rsid w:val="003526CD"/>
    <w:rPr>
      <w:rFonts w:ascii="Times New Roman" w:eastAsia="Calibri" w:hAnsi="Times New Roman" w:cs="Times New Roman"/>
      <w:b/>
      <w:bCs/>
      <w:sz w:val="24"/>
      <w:szCs w:val="24"/>
    </w:rPr>
  </w:style>
  <w:style w:type="paragraph" w:styleId="Textedebulles">
    <w:name w:val="Balloon Text"/>
    <w:basedOn w:val="Normal"/>
    <w:link w:val="TextedebullesCar"/>
    <w:uiPriority w:val="99"/>
    <w:semiHidden/>
    <w:unhideWhenUsed/>
    <w:rsid w:val="00B22A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A10"/>
    <w:rPr>
      <w:rFonts w:ascii="Tahoma" w:hAnsi="Tahoma" w:cs="Tahoma"/>
      <w:sz w:val="16"/>
      <w:szCs w:val="16"/>
    </w:rPr>
  </w:style>
  <w:style w:type="paragraph" w:styleId="Corpsdetexte2">
    <w:name w:val="Body Text 2"/>
    <w:basedOn w:val="Normal"/>
    <w:link w:val="Corpsdetexte2Car"/>
    <w:uiPriority w:val="99"/>
    <w:unhideWhenUsed/>
    <w:rsid w:val="00767864"/>
    <w:rPr>
      <w:rFonts w:asciiTheme="majorBidi" w:hAnsiTheme="majorBidi" w:cstheme="majorBidi"/>
      <w:sz w:val="24"/>
      <w:szCs w:val="24"/>
    </w:rPr>
  </w:style>
  <w:style w:type="character" w:customStyle="1" w:styleId="Corpsdetexte2Car">
    <w:name w:val="Corps de texte 2 Car"/>
    <w:basedOn w:val="Policepardfaut"/>
    <w:link w:val="Corpsdetexte2"/>
    <w:uiPriority w:val="99"/>
    <w:rsid w:val="00767864"/>
    <w:rPr>
      <w:rFonts w:asciiTheme="majorBidi" w:hAnsiTheme="majorBidi" w:cstheme="majorBidi"/>
      <w:sz w:val="24"/>
      <w:szCs w:val="24"/>
    </w:rPr>
  </w:style>
  <w:style w:type="character" w:styleId="Lienhypertexte">
    <w:name w:val="Hyperlink"/>
    <w:basedOn w:val="Policepardfaut"/>
    <w:uiPriority w:val="99"/>
    <w:unhideWhenUsed/>
    <w:rsid w:val="00B31F79"/>
    <w:rPr>
      <w:color w:val="0000FF" w:themeColor="hyperlink"/>
      <w:u w:val="single"/>
    </w:rPr>
  </w:style>
  <w:style w:type="paragraph" w:styleId="Retraitcorpsdetexte">
    <w:name w:val="Body Text Indent"/>
    <w:basedOn w:val="Normal"/>
    <w:link w:val="RetraitcorpsdetexteCar"/>
    <w:uiPriority w:val="99"/>
    <w:unhideWhenUsed/>
    <w:rsid w:val="00A21BA1"/>
    <w:pPr>
      <w:spacing w:after="0"/>
      <w:ind w:left="1080"/>
    </w:pPr>
    <w:rPr>
      <w:rFonts w:ascii="Times New Roman" w:eastAsia="Calibri" w:hAnsi="Times New Roman" w:cs="Times New Roman"/>
      <w:sz w:val="24"/>
      <w:szCs w:val="24"/>
    </w:rPr>
  </w:style>
  <w:style w:type="character" w:customStyle="1" w:styleId="RetraitcorpsdetexteCar">
    <w:name w:val="Retrait corps de texte Car"/>
    <w:basedOn w:val="Policepardfaut"/>
    <w:link w:val="Retraitcorpsdetexte"/>
    <w:uiPriority w:val="99"/>
    <w:rsid w:val="00A21BA1"/>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737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conferencehippocrat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FCF15-7595-4E8F-A4E5-F2A6D68E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773</Words>
  <Characters>4253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dc:creator>
  <cp:lastModifiedBy>HoC</cp:lastModifiedBy>
  <cp:revision>24</cp:revision>
  <cp:lastPrinted>2021-02-21T09:32:00Z</cp:lastPrinted>
  <dcterms:created xsi:type="dcterms:W3CDTF">2021-02-20T17:16:00Z</dcterms:created>
  <dcterms:modified xsi:type="dcterms:W3CDTF">2021-02-21T09:33:00Z</dcterms:modified>
</cp:coreProperties>
</file>