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957" w:rsidRPr="005C4B2A" w:rsidRDefault="008A2957" w:rsidP="008A2957">
      <w:pPr>
        <w:jc w:val="center"/>
        <w:rPr>
          <w:b/>
          <w:bCs/>
          <w:sz w:val="32"/>
          <w:szCs w:val="32"/>
        </w:rPr>
      </w:pPr>
      <w:r w:rsidRPr="005C4B2A">
        <w:rPr>
          <w:b/>
          <w:bCs/>
          <w:sz w:val="32"/>
          <w:szCs w:val="32"/>
        </w:rPr>
        <w:t xml:space="preserve">Fiche thématique </w:t>
      </w:r>
      <w:r>
        <w:rPr>
          <w:b/>
          <w:bCs/>
          <w:sz w:val="32"/>
          <w:szCs w:val="32"/>
        </w:rPr>
        <w:t>(Master)</w:t>
      </w:r>
    </w:p>
    <w:p w:rsidR="008A2957" w:rsidRDefault="008A2957" w:rsidP="00642721">
      <w:r w:rsidRPr="005C4B2A">
        <w:rPr>
          <w:b/>
          <w:bCs/>
        </w:rPr>
        <w:t>Filière</w:t>
      </w:r>
      <w:r>
        <w:t xml:space="preserve"> : </w:t>
      </w:r>
      <w:r w:rsidR="00642721">
        <w:t>Activité Physique et Sportive Educative</w:t>
      </w:r>
    </w:p>
    <w:p w:rsidR="008A2957" w:rsidRDefault="008A2957" w:rsidP="00642721">
      <w:r w:rsidRPr="005C4B2A">
        <w:rPr>
          <w:b/>
          <w:bCs/>
        </w:rPr>
        <w:t>Niveau</w:t>
      </w:r>
      <w:r>
        <w:t> :</w:t>
      </w:r>
      <w:r w:rsidRPr="00F33D1F">
        <w:t xml:space="preserve"> </w:t>
      </w:r>
      <w:sdt>
        <w:sdtPr>
          <w:alias w:val="Niveau"/>
          <w:tag w:val="Niveau"/>
          <w:id w:val="-305399512"/>
          <w:placeholder>
            <w:docPart w:val="0402808FB9304EA69B1EAF0D158F95B6"/>
          </w:placeholder>
          <w15:color w:val="FF99CC"/>
          <w:comboBox>
            <w:listItem w:value="Choisissez un élément."/>
            <w:listItem w:displayText="Master 01" w:value="Master 01"/>
            <w:listItem w:displayText="Master 02" w:value="Master 02"/>
          </w:comboBox>
        </w:sdtPr>
        <w:sdtEndPr/>
        <w:sdtContent>
          <w:r w:rsidR="00642721">
            <w:t>Master 1</w:t>
          </w:r>
        </w:sdtContent>
      </w:sdt>
    </w:p>
    <w:p w:rsidR="008A2957" w:rsidRPr="008B016C" w:rsidRDefault="008A2957" w:rsidP="00642721">
      <w:pPr>
        <w:rPr>
          <w:b/>
          <w:bCs/>
          <w:color w:val="FF0000"/>
        </w:rPr>
      </w:pPr>
      <w:r w:rsidRPr="005C4B2A">
        <w:rPr>
          <w:b/>
          <w:bCs/>
        </w:rPr>
        <w:t>Intitulé du module</w:t>
      </w:r>
      <w:r>
        <w:t xml:space="preserve"> : </w:t>
      </w:r>
      <w:r w:rsidR="00642721">
        <w:rPr>
          <w:b/>
          <w:bCs/>
          <w:color w:val="FF0000"/>
        </w:rPr>
        <w:t>Concevoir et construire un curriculum éducatif</w:t>
      </w:r>
    </w:p>
    <w:p w:rsidR="008A2957" w:rsidRPr="00E76BBA" w:rsidRDefault="008A2957" w:rsidP="008A2957">
      <w:pPr>
        <w:tabs>
          <w:tab w:val="left" w:pos="8310"/>
        </w:tabs>
        <w:rPr>
          <w:b/>
          <w:bCs/>
        </w:rPr>
      </w:pPr>
      <w:r w:rsidRPr="00E76BBA">
        <w:rPr>
          <w:b/>
          <w:bCs/>
        </w:rPr>
        <w:t>Année</w:t>
      </w:r>
      <w:r>
        <w:rPr>
          <w:b/>
          <w:bCs/>
        </w:rPr>
        <w:t> : 2020/2021</w:t>
      </w:r>
      <w:r>
        <w:rPr>
          <w:b/>
          <w:bCs/>
        </w:rPr>
        <w:tab/>
      </w:r>
    </w:p>
    <w:p w:rsidR="008A2957" w:rsidRDefault="008A2957" w:rsidP="00642721">
      <w:r w:rsidRPr="005C4B2A">
        <w:rPr>
          <w:b/>
          <w:bCs/>
        </w:rPr>
        <w:t>Semestre</w:t>
      </w:r>
      <w:r>
        <w:t> : S</w:t>
      </w:r>
      <w:r w:rsidR="00642721">
        <w:t>1</w:t>
      </w:r>
    </w:p>
    <w:p w:rsidR="008A2957" w:rsidRDefault="008A2957" w:rsidP="008A2957">
      <w:r w:rsidRPr="005C4B2A">
        <w:rPr>
          <w:b/>
          <w:bCs/>
        </w:rPr>
        <w:t>Responsable du module</w:t>
      </w:r>
      <w:r>
        <w:t xml:space="preserve"> : </w:t>
      </w:r>
      <w:sdt>
        <w:sdtPr>
          <w:rPr>
            <w:rStyle w:val="Style2"/>
          </w:rPr>
          <w:alias w:val="Enseignant"/>
          <w:tag w:val="Enseignant"/>
          <w:id w:val="-1342470654"/>
          <w:placeholder>
            <w:docPart w:val="08C69B3AB777404289856A5C49C825C8"/>
          </w:placeholder>
          <w15:color w:val="FFFF00"/>
          <w:comboBox>
            <w:listItem w:value="Choisissez un élément."/>
            <w:listItem w:displayText="Idir Abdennour" w:value="Idir Abdennour"/>
            <w:listItem w:displayText="Zaabar Salim" w:value="Zaabar Salim"/>
            <w:listItem w:displayText="Djennad Djamel" w:value="Djennad Djamel"/>
            <w:listItem w:displayText="Ikiouane Mourad" w:value="Ikiouane Mourad"/>
            <w:listItem w:displayText="Benosmane A/malik" w:value="Benosmane A/malik"/>
            <w:listItem w:displayText="Chettouh Farid" w:value="Chettouh Farid"/>
            <w:listItem w:displayText="Benzohra Abed" w:value="Benzohra Abed"/>
            <w:listItem w:displayText="Hadji A/rahmen" w:value="Hadji A/rahmen"/>
            <w:listItem w:displayText="Ourabah Brahim" w:value="Ourabah Brahim"/>
            <w:listItem w:displayText="Akache Mokran" w:value="Akache Mokran"/>
            <w:listItem w:displayText="Bouafia Rafik" w:value="Bouafia Rafik"/>
            <w:listItem w:displayText="Abbes Tinhinan" w:value="Abbes Tinhinan"/>
            <w:listItem w:displayText="Khaled Nouara" w:value="Khaled Nouara"/>
            <w:listItem w:displayText="Haddad Souad" w:value="Haddad Souad"/>
            <w:listItem w:displayText="Bougandoura Fares" w:value="Bougandoura Fares"/>
          </w:comboBox>
        </w:sdtPr>
        <w:sdtEndPr>
          <w:rPr>
            <w:rStyle w:val="Style1"/>
            <w:rFonts w:asciiTheme="majorBidi" w:hAnsiTheme="majorBidi"/>
            <w:b w:val="0"/>
            <w:color w:val="00B0F0"/>
          </w:rPr>
        </w:sdtEndPr>
        <w:sdtContent>
          <w:r w:rsidR="00642721">
            <w:rPr>
              <w:rStyle w:val="Style2"/>
            </w:rPr>
            <w:t>Idir Abdennour</w:t>
          </w:r>
        </w:sdtContent>
      </w:sdt>
    </w:p>
    <w:p w:rsidR="008A2957" w:rsidRDefault="008A2957" w:rsidP="008A2957"/>
    <w:tbl>
      <w:tblPr>
        <w:tblStyle w:val="Grilledutableau"/>
        <w:tblW w:w="9128" w:type="dxa"/>
        <w:tblLook w:val="04A0" w:firstRow="1" w:lastRow="0" w:firstColumn="1" w:lastColumn="0" w:noHBand="0" w:noVBand="1"/>
      </w:tblPr>
      <w:tblGrid>
        <w:gridCol w:w="1129"/>
        <w:gridCol w:w="7999"/>
      </w:tblGrid>
      <w:tr w:rsidR="008A2957" w:rsidTr="00202707">
        <w:trPr>
          <w:trHeight w:val="446"/>
        </w:trPr>
        <w:sdt>
          <w:sdtPr>
            <w:rPr>
              <w:rStyle w:val="Style3"/>
            </w:rPr>
            <w:alias w:val="Matière"/>
            <w:tag w:val="Matière"/>
            <w:id w:val="66767777"/>
            <w:placeholder>
              <w:docPart w:val="3760BD49359843C0ADFA6CBF13C526AA"/>
            </w:placeholder>
            <w15:color w:val="FFFF00"/>
            <w:comboBox>
              <w:listItem w:value="Choisissez un élément."/>
              <w:listItem w:displayText="Cours" w:value="Cours"/>
              <w:listItem w:displayText="TD" w:value="TD"/>
              <w:listItem w:displayText="TP" w:value="TP"/>
            </w:comboBox>
          </w:sdtPr>
          <w:sdtEndPr>
            <w:rPr>
              <w:rStyle w:val="Policepardfaut"/>
              <w:rFonts w:asciiTheme="majorBidi" w:hAnsiTheme="majorBidi"/>
              <w:b w:val="0"/>
              <w:bCs/>
              <w:color w:val="auto"/>
            </w:rPr>
          </w:sdtEndPr>
          <w:sdtContent>
            <w:tc>
              <w:tcPr>
                <w:tcW w:w="1129" w:type="dxa"/>
              </w:tcPr>
              <w:p w:rsidR="008A2957" w:rsidRPr="005C4B2A" w:rsidRDefault="008A2957" w:rsidP="00202707">
                <w:pPr>
                  <w:ind w:firstLine="0"/>
                  <w:rPr>
                    <w:b/>
                    <w:bCs/>
                  </w:rPr>
                </w:pPr>
                <w:r>
                  <w:rPr>
                    <w:rStyle w:val="Style3"/>
                  </w:rPr>
                  <w:t>Cours</w:t>
                </w:r>
              </w:p>
            </w:tc>
          </w:sdtContent>
        </w:sdt>
        <w:tc>
          <w:tcPr>
            <w:tcW w:w="7999" w:type="dxa"/>
            <w:vAlign w:val="center"/>
          </w:tcPr>
          <w:p w:rsidR="008A2957" w:rsidRPr="005C4B2A" w:rsidRDefault="008A2957" w:rsidP="00202707">
            <w:pPr>
              <w:ind w:firstLine="0"/>
              <w:jc w:val="center"/>
              <w:rPr>
                <w:b/>
                <w:bCs/>
              </w:rPr>
            </w:pPr>
            <w:r w:rsidRPr="005C4B2A">
              <w:rPr>
                <w:b/>
                <w:bCs/>
              </w:rPr>
              <w:t>Intitulé du cours</w:t>
            </w:r>
          </w:p>
        </w:tc>
      </w:tr>
      <w:tr w:rsidR="00196DAF" w:rsidTr="00202707">
        <w:trPr>
          <w:trHeight w:val="446"/>
        </w:trPr>
        <w:tc>
          <w:tcPr>
            <w:tcW w:w="1129" w:type="dxa"/>
          </w:tcPr>
          <w:p w:rsidR="00196DAF" w:rsidRDefault="00196DAF" w:rsidP="00196DAF">
            <w:pPr>
              <w:ind w:firstLine="0"/>
            </w:pPr>
            <w:r>
              <w:t>1</w:t>
            </w:r>
          </w:p>
        </w:tc>
        <w:tc>
          <w:tcPr>
            <w:tcW w:w="7999" w:type="dxa"/>
            <w:vAlign w:val="center"/>
          </w:tcPr>
          <w:p w:rsidR="00196DAF" w:rsidRPr="00642721" w:rsidRDefault="00196DAF" w:rsidP="00196DAF">
            <w:pPr>
              <w:ind w:firstLine="0"/>
            </w:pPr>
            <w:r w:rsidRPr="00642721">
              <w:t>Approches définitionnelles du curriculum</w:t>
            </w:r>
          </w:p>
        </w:tc>
      </w:tr>
      <w:tr w:rsidR="00196DAF" w:rsidTr="00202707">
        <w:trPr>
          <w:trHeight w:val="446"/>
        </w:trPr>
        <w:tc>
          <w:tcPr>
            <w:tcW w:w="1129" w:type="dxa"/>
          </w:tcPr>
          <w:p w:rsidR="00196DAF" w:rsidRDefault="00196DAF" w:rsidP="00196DAF">
            <w:pPr>
              <w:ind w:firstLine="0"/>
            </w:pPr>
            <w:r>
              <w:t>2</w:t>
            </w:r>
          </w:p>
        </w:tc>
        <w:tc>
          <w:tcPr>
            <w:tcW w:w="7999" w:type="dxa"/>
            <w:vAlign w:val="center"/>
          </w:tcPr>
          <w:p w:rsidR="00196DAF" w:rsidRPr="00642721" w:rsidRDefault="00196DAF" w:rsidP="00196DAF">
            <w:pPr>
              <w:ind w:firstLine="0"/>
            </w:pPr>
            <w:r>
              <w:t>Typologies des curriculums</w:t>
            </w:r>
          </w:p>
        </w:tc>
      </w:tr>
      <w:tr w:rsidR="00196DAF" w:rsidTr="00202707">
        <w:trPr>
          <w:trHeight w:val="446"/>
        </w:trPr>
        <w:tc>
          <w:tcPr>
            <w:tcW w:w="1129" w:type="dxa"/>
          </w:tcPr>
          <w:p w:rsidR="00196DAF" w:rsidRDefault="00196DAF" w:rsidP="00196DAF">
            <w:pPr>
              <w:ind w:firstLine="0"/>
            </w:pPr>
            <w:r>
              <w:t>3</w:t>
            </w:r>
          </w:p>
        </w:tc>
        <w:tc>
          <w:tcPr>
            <w:tcW w:w="7999" w:type="dxa"/>
            <w:vAlign w:val="center"/>
          </w:tcPr>
          <w:p w:rsidR="00196DAF" w:rsidRPr="00642721" w:rsidRDefault="00196DAF" w:rsidP="00196DAF">
            <w:pPr>
              <w:ind w:firstLine="0"/>
            </w:pPr>
            <w:r w:rsidRPr="00642721">
              <w:t>La sociologie du curriculum</w:t>
            </w:r>
          </w:p>
        </w:tc>
      </w:tr>
      <w:tr w:rsidR="00196DAF" w:rsidTr="00202707">
        <w:trPr>
          <w:trHeight w:val="446"/>
        </w:trPr>
        <w:tc>
          <w:tcPr>
            <w:tcW w:w="1129" w:type="dxa"/>
          </w:tcPr>
          <w:p w:rsidR="00196DAF" w:rsidRDefault="00196DAF" w:rsidP="00196DAF">
            <w:pPr>
              <w:ind w:firstLine="0"/>
            </w:pPr>
            <w:r>
              <w:t>4</w:t>
            </w:r>
          </w:p>
        </w:tc>
        <w:tc>
          <w:tcPr>
            <w:tcW w:w="7999" w:type="dxa"/>
            <w:vAlign w:val="center"/>
          </w:tcPr>
          <w:p w:rsidR="00196DAF" w:rsidRPr="00642721" w:rsidRDefault="00196DAF" w:rsidP="00196DAF">
            <w:pPr>
              <w:ind w:firstLine="0"/>
            </w:pPr>
            <w:r w:rsidRPr="00196DAF">
              <w:t xml:space="preserve">Sociologie du curriculum et choix des savoirs à enseigner en </w:t>
            </w:r>
            <w:r>
              <w:t>EPS</w:t>
            </w:r>
            <w:r w:rsidRPr="00196DAF">
              <w:t xml:space="preserve"> : l'exemple du programme </w:t>
            </w:r>
            <w:r>
              <w:t>de première année primaire</w:t>
            </w:r>
          </w:p>
        </w:tc>
      </w:tr>
      <w:tr w:rsidR="00196DAF" w:rsidTr="00202707">
        <w:trPr>
          <w:trHeight w:val="446"/>
        </w:trPr>
        <w:tc>
          <w:tcPr>
            <w:tcW w:w="1129" w:type="dxa"/>
          </w:tcPr>
          <w:p w:rsidR="00196DAF" w:rsidRDefault="00196DAF" w:rsidP="00196DAF">
            <w:pPr>
              <w:ind w:firstLine="0"/>
            </w:pPr>
            <w:r>
              <w:t>5</w:t>
            </w:r>
          </w:p>
        </w:tc>
        <w:tc>
          <w:tcPr>
            <w:tcW w:w="7999" w:type="dxa"/>
            <w:vAlign w:val="center"/>
          </w:tcPr>
          <w:p w:rsidR="00196DAF" w:rsidRPr="00642721" w:rsidRDefault="00196DAF" w:rsidP="00196DAF">
            <w:pPr>
              <w:ind w:firstLine="0"/>
            </w:pPr>
            <w:r w:rsidRPr="00642721">
              <w:t>L’évolution du manuel scolaire d’EPS en Algérie.</w:t>
            </w:r>
          </w:p>
        </w:tc>
      </w:tr>
      <w:tr w:rsidR="00196DAF" w:rsidTr="00202707">
        <w:trPr>
          <w:trHeight w:val="446"/>
        </w:trPr>
        <w:tc>
          <w:tcPr>
            <w:tcW w:w="1129" w:type="dxa"/>
          </w:tcPr>
          <w:p w:rsidR="00196DAF" w:rsidRDefault="00196DAF" w:rsidP="00196DAF">
            <w:pPr>
              <w:ind w:firstLine="0"/>
            </w:pPr>
            <w:r>
              <w:t>6</w:t>
            </w:r>
          </w:p>
        </w:tc>
        <w:tc>
          <w:tcPr>
            <w:tcW w:w="7999" w:type="dxa"/>
            <w:vAlign w:val="center"/>
          </w:tcPr>
          <w:p w:rsidR="00196DAF" w:rsidRPr="00642721" w:rsidRDefault="00196DAF" w:rsidP="00196DAF">
            <w:pPr>
              <w:ind w:firstLine="0"/>
            </w:pPr>
            <w:r w:rsidRPr="00642721">
              <w:t>L’élaboration d’un manuel scolaire (en EPS) selon l’approche par les compétences</w:t>
            </w:r>
          </w:p>
        </w:tc>
      </w:tr>
      <w:tr w:rsidR="00196DAF" w:rsidTr="00AA039C">
        <w:trPr>
          <w:trHeight w:val="418"/>
        </w:trPr>
        <w:tc>
          <w:tcPr>
            <w:tcW w:w="1129" w:type="dxa"/>
          </w:tcPr>
          <w:p w:rsidR="00196DAF" w:rsidRDefault="00196DAF" w:rsidP="00196DAF">
            <w:pPr>
              <w:ind w:firstLine="0"/>
            </w:pPr>
            <w:r>
              <w:t>7</w:t>
            </w:r>
          </w:p>
        </w:tc>
        <w:tc>
          <w:tcPr>
            <w:tcW w:w="7999" w:type="dxa"/>
          </w:tcPr>
          <w:p w:rsidR="00196DAF" w:rsidRPr="00642721" w:rsidRDefault="00196DAF" w:rsidP="00196DAF">
            <w:pPr>
              <w:ind w:firstLine="0"/>
            </w:pPr>
            <w:r w:rsidRPr="00642721">
              <w:t>Refonte des contenus d’enseignement</w:t>
            </w:r>
          </w:p>
        </w:tc>
      </w:tr>
      <w:tr w:rsidR="00196DAF" w:rsidTr="00AA039C">
        <w:trPr>
          <w:trHeight w:val="268"/>
        </w:trPr>
        <w:tc>
          <w:tcPr>
            <w:tcW w:w="1129" w:type="dxa"/>
          </w:tcPr>
          <w:p w:rsidR="00196DAF" w:rsidRDefault="00196DAF" w:rsidP="00196DAF">
            <w:pPr>
              <w:ind w:firstLine="0"/>
            </w:pPr>
            <w:r>
              <w:t>8</w:t>
            </w:r>
          </w:p>
        </w:tc>
        <w:tc>
          <w:tcPr>
            <w:tcW w:w="7999" w:type="dxa"/>
          </w:tcPr>
          <w:p w:rsidR="00196DAF" w:rsidRDefault="00196DAF" w:rsidP="00196DAF">
            <w:pPr>
              <w:ind w:firstLine="0"/>
            </w:pPr>
            <w:r>
              <w:t>Evaluation du rendement scolaire et processus de modification du curriculum</w:t>
            </w:r>
          </w:p>
        </w:tc>
      </w:tr>
      <w:tr w:rsidR="00196DAF" w:rsidTr="00AA039C">
        <w:trPr>
          <w:trHeight w:val="274"/>
        </w:trPr>
        <w:tc>
          <w:tcPr>
            <w:tcW w:w="1129" w:type="dxa"/>
          </w:tcPr>
          <w:p w:rsidR="00196DAF" w:rsidRDefault="00196DAF" w:rsidP="00196DAF">
            <w:pPr>
              <w:ind w:firstLine="0"/>
            </w:pPr>
            <w:r>
              <w:t>9</w:t>
            </w:r>
          </w:p>
        </w:tc>
        <w:tc>
          <w:tcPr>
            <w:tcW w:w="7999" w:type="dxa"/>
          </w:tcPr>
          <w:p w:rsidR="00196DAF" w:rsidRDefault="00196DAF" w:rsidP="00196DAF">
            <w:pPr>
              <w:ind w:firstLine="0"/>
            </w:pPr>
            <w:r>
              <w:t>Le curriculum effectivement enseigné</w:t>
            </w:r>
          </w:p>
        </w:tc>
      </w:tr>
      <w:tr w:rsidR="00AA039C" w:rsidTr="00AA039C">
        <w:trPr>
          <w:trHeight w:val="422"/>
        </w:trPr>
        <w:tc>
          <w:tcPr>
            <w:tcW w:w="1129" w:type="dxa"/>
          </w:tcPr>
          <w:p w:rsidR="00AA039C" w:rsidRDefault="00AA039C" w:rsidP="00AA039C">
            <w:pPr>
              <w:ind w:firstLine="0"/>
            </w:pPr>
            <w:r>
              <w:t>10</w:t>
            </w:r>
          </w:p>
        </w:tc>
        <w:tc>
          <w:tcPr>
            <w:tcW w:w="7999" w:type="dxa"/>
          </w:tcPr>
          <w:p w:rsidR="00AA039C" w:rsidRDefault="00AA039C" w:rsidP="00AA039C">
            <w:pPr>
              <w:ind w:firstLine="0"/>
            </w:pPr>
            <w:r w:rsidRPr="00AA039C">
              <w:t>Explorer le programme caché de l'éducation physique</w:t>
            </w:r>
          </w:p>
        </w:tc>
      </w:tr>
      <w:tr w:rsidR="00AA039C" w:rsidTr="00AA039C">
        <w:trPr>
          <w:trHeight w:val="272"/>
        </w:trPr>
        <w:tc>
          <w:tcPr>
            <w:tcW w:w="1129" w:type="dxa"/>
          </w:tcPr>
          <w:p w:rsidR="00AA039C" w:rsidRDefault="00AA039C" w:rsidP="00AA039C">
            <w:pPr>
              <w:ind w:firstLine="0"/>
            </w:pPr>
            <w:r>
              <w:t>11</w:t>
            </w:r>
          </w:p>
        </w:tc>
        <w:tc>
          <w:tcPr>
            <w:tcW w:w="7999" w:type="dxa"/>
          </w:tcPr>
          <w:p w:rsidR="00AA039C" w:rsidRDefault="00AA039C" w:rsidP="00AA039C">
            <w:pPr>
              <w:ind w:firstLine="0"/>
            </w:pPr>
            <w:r>
              <w:t>Changement curriculaire : quelle influence économique et politique ?</w:t>
            </w:r>
          </w:p>
        </w:tc>
      </w:tr>
      <w:tr w:rsidR="00AA039C" w:rsidTr="00AA039C">
        <w:trPr>
          <w:trHeight w:val="278"/>
        </w:trPr>
        <w:tc>
          <w:tcPr>
            <w:tcW w:w="1129" w:type="dxa"/>
          </w:tcPr>
          <w:p w:rsidR="00AA039C" w:rsidRDefault="00AA039C" w:rsidP="00AA039C">
            <w:pPr>
              <w:ind w:firstLine="0"/>
            </w:pPr>
            <w:r>
              <w:t>12</w:t>
            </w:r>
          </w:p>
        </w:tc>
        <w:tc>
          <w:tcPr>
            <w:tcW w:w="7999" w:type="dxa"/>
          </w:tcPr>
          <w:p w:rsidR="00AA039C" w:rsidRDefault="00AA039C" w:rsidP="00AA039C">
            <w:pPr>
              <w:ind w:firstLine="0"/>
            </w:pPr>
            <w:r>
              <w:t>Le développement du curriculum</w:t>
            </w:r>
          </w:p>
        </w:tc>
      </w:tr>
      <w:tr w:rsidR="00AA039C" w:rsidTr="00AA039C">
        <w:trPr>
          <w:trHeight w:val="270"/>
        </w:trPr>
        <w:tc>
          <w:tcPr>
            <w:tcW w:w="1129" w:type="dxa"/>
          </w:tcPr>
          <w:p w:rsidR="00AA039C" w:rsidRDefault="00AA039C" w:rsidP="00AA039C">
            <w:pPr>
              <w:ind w:firstLine="0"/>
            </w:pPr>
            <w:r>
              <w:t>13</w:t>
            </w:r>
          </w:p>
        </w:tc>
        <w:tc>
          <w:tcPr>
            <w:tcW w:w="7999" w:type="dxa"/>
          </w:tcPr>
          <w:p w:rsidR="00AA039C" w:rsidRDefault="00AA039C" w:rsidP="00AA039C">
            <w:pPr>
              <w:ind w:firstLine="0"/>
            </w:pPr>
            <w:r>
              <w:t>L’expérimentation du curriculum sur le terrain</w:t>
            </w:r>
          </w:p>
        </w:tc>
      </w:tr>
      <w:tr w:rsidR="00AA039C" w:rsidTr="00AA039C">
        <w:trPr>
          <w:trHeight w:val="276"/>
        </w:trPr>
        <w:tc>
          <w:tcPr>
            <w:tcW w:w="1129" w:type="dxa"/>
          </w:tcPr>
          <w:p w:rsidR="00AA039C" w:rsidRDefault="00AA039C" w:rsidP="00AA039C">
            <w:pPr>
              <w:ind w:firstLine="0"/>
            </w:pPr>
            <w:r>
              <w:t>14</w:t>
            </w:r>
          </w:p>
        </w:tc>
        <w:tc>
          <w:tcPr>
            <w:tcW w:w="7999" w:type="dxa"/>
          </w:tcPr>
          <w:p w:rsidR="00AA039C" w:rsidRDefault="00AA039C" w:rsidP="00AA039C">
            <w:pPr>
              <w:ind w:firstLine="0"/>
            </w:pPr>
            <w:r>
              <w:t>L’implantation du curriculum et sa généralisation</w:t>
            </w:r>
          </w:p>
        </w:tc>
      </w:tr>
      <w:tr w:rsidR="00AA039C" w:rsidTr="00AA039C">
        <w:trPr>
          <w:trHeight w:val="410"/>
        </w:trPr>
        <w:tc>
          <w:tcPr>
            <w:tcW w:w="1129" w:type="dxa"/>
          </w:tcPr>
          <w:p w:rsidR="00AA039C" w:rsidRDefault="00AA039C" w:rsidP="00AA039C">
            <w:pPr>
              <w:ind w:firstLine="0"/>
            </w:pPr>
            <w:r>
              <w:t>15</w:t>
            </w:r>
          </w:p>
        </w:tc>
        <w:tc>
          <w:tcPr>
            <w:tcW w:w="7999" w:type="dxa"/>
          </w:tcPr>
          <w:p w:rsidR="00AA039C" w:rsidRPr="00C663AC" w:rsidRDefault="00AA039C" w:rsidP="00AA039C">
            <w:pPr>
              <w:ind w:firstLine="0"/>
            </w:pPr>
            <w:r>
              <w:t>L’évaluation du maintien de la qualité du curriculum dans le temps</w:t>
            </w:r>
          </w:p>
        </w:tc>
      </w:tr>
    </w:tbl>
    <w:p w:rsidR="00AA039C" w:rsidRDefault="00AA039C" w:rsidP="008A2957">
      <w:pPr>
        <w:rPr>
          <w:b/>
          <w:bCs/>
        </w:rPr>
      </w:pPr>
    </w:p>
    <w:p w:rsidR="008A2957" w:rsidRPr="0047273D" w:rsidRDefault="008A2957" w:rsidP="008A2957">
      <w:pPr>
        <w:rPr>
          <w:b/>
          <w:bCs/>
        </w:rPr>
      </w:pPr>
      <w:bookmarkStart w:id="0" w:name="_GoBack"/>
      <w:bookmarkEnd w:id="0"/>
      <w:r w:rsidRPr="0047273D">
        <w:rPr>
          <w:b/>
          <w:bCs/>
        </w:rPr>
        <w:t xml:space="preserve">Référence : </w:t>
      </w:r>
    </w:p>
    <w:p w:rsidR="008A2957" w:rsidRDefault="008A2957" w:rsidP="008A2957">
      <w:r>
        <w:t xml:space="preserve">Pierre </w:t>
      </w:r>
      <w:proofErr w:type="spellStart"/>
      <w:r>
        <w:t>Pastré</w:t>
      </w:r>
      <w:proofErr w:type="spellEnd"/>
      <w:r>
        <w:t xml:space="preserve">. (2015). La didactique professionnelle : Approche anthropologique du développement chez les adultes. Presses Universitaires de France, </w:t>
      </w:r>
    </w:p>
    <w:p w:rsidR="008A2957" w:rsidRDefault="008A2957" w:rsidP="008A2957">
      <w:r>
        <w:t xml:space="preserve">Pierre </w:t>
      </w:r>
      <w:proofErr w:type="spellStart"/>
      <w:r>
        <w:t>Pastré</w:t>
      </w:r>
      <w:proofErr w:type="spellEnd"/>
      <w:r>
        <w:t xml:space="preserve">. (2008). La didactique professionnelle : origines, fondements et perspectives : travail et apprentissage. </w:t>
      </w:r>
    </w:p>
    <w:p w:rsidR="008A2957" w:rsidRDefault="008A2957" w:rsidP="008A2957">
      <w:r>
        <w:lastRenderedPageBreak/>
        <w:t>Michel Develay. (2015). D'un programme de connaissances à un curriculum de compétences</w:t>
      </w:r>
    </w:p>
    <w:p w:rsidR="008A2957" w:rsidRDefault="008A2957" w:rsidP="008A2957">
      <w:r>
        <w:t>De Boeck Superieur.</w:t>
      </w:r>
    </w:p>
    <w:p w:rsidR="008A2957" w:rsidRDefault="008A2957" w:rsidP="008A2957">
      <w:r>
        <w:t xml:space="preserve">Cheikh </w:t>
      </w:r>
      <w:proofErr w:type="spellStart"/>
      <w:r>
        <w:t>fam</w:t>
      </w:r>
      <w:proofErr w:type="spellEnd"/>
      <w:r>
        <w:t>. (2019). Réforme de l'école ou reformes à l'école</w:t>
      </w:r>
      <w:proofErr w:type="gramStart"/>
      <w:r>
        <w:t>?;</w:t>
      </w:r>
      <w:proofErr w:type="gramEnd"/>
      <w:r>
        <w:t xml:space="preserve"> le curriculum de l'éducation de base au Sénégal : un diagnostic. Editions </w:t>
      </w:r>
      <w:proofErr w:type="spellStart"/>
      <w:r>
        <w:t>l'harmattan</w:t>
      </w:r>
      <w:proofErr w:type="spellEnd"/>
      <w:r>
        <w:t>, 2019.</w:t>
      </w:r>
    </w:p>
    <w:p w:rsidR="008A2957" w:rsidRDefault="008A2957" w:rsidP="008A2957">
      <w:r>
        <w:t>Yves Lenoir, Marie-Hélène Bouillier-Oudot. (2006). Savoirs professionnels et curriculum de formation. Presses Université Laval, 2006</w:t>
      </w:r>
    </w:p>
    <w:p w:rsidR="008A2957" w:rsidRDefault="008A2957" w:rsidP="008A2957">
      <w:r>
        <w:t xml:space="preserve">Marguerite Altet, Julie Desjardins, Richard Etienne, Philippe Perrenoud, Léopold Paquay. (2013). Former des enseignants réflexifs : Obstacles et résistances. De Boeck Superieur, </w:t>
      </w:r>
    </w:p>
    <w:p w:rsidR="008A2957" w:rsidRDefault="008A2957" w:rsidP="008A2957">
      <w:r>
        <w:t xml:space="preserve">Philippe Jonnaert, </w:t>
      </w:r>
      <w:proofErr w:type="spellStart"/>
      <w:r>
        <w:t>Moussadak</w:t>
      </w:r>
      <w:proofErr w:type="spellEnd"/>
      <w:r>
        <w:t xml:space="preserve"> </w:t>
      </w:r>
      <w:proofErr w:type="spellStart"/>
      <w:r>
        <w:t>Ettayebi</w:t>
      </w:r>
      <w:proofErr w:type="spellEnd"/>
      <w:r>
        <w:t xml:space="preserve">, Rosette </w:t>
      </w:r>
      <w:proofErr w:type="spellStart"/>
      <w:r>
        <w:t>Defise</w:t>
      </w:r>
      <w:proofErr w:type="spellEnd"/>
      <w:r>
        <w:t>. (2009). Curriculum et compétences : Un cadre opérationnel. De Boeck Supérieur.</w:t>
      </w:r>
    </w:p>
    <w:p w:rsidR="008A2957" w:rsidRDefault="008A2957" w:rsidP="008A2957">
      <w:r>
        <w:t xml:space="preserve">Philippe Perrenoud. (1995). La fabrication de l'excellence scolaire : du curriculum aux pratiques </w:t>
      </w:r>
      <w:proofErr w:type="gramStart"/>
      <w:r>
        <w:t>d'évaluation:</w:t>
      </w:r>
      <w:proofErr w:type="gramEnd"/>
      <w:r>
        <w:t xml:space="preserve"> Vers une analyse de la réussite, de l'échec et des inégalités comme réalités construites par le système scolaire, 2ème édition. Librairie Droz.</w:t>
      </w:r>
    </w:p>
    <w:p w:rsidR="008A2957" w:rsidRDefault="008A2957" w:rsidP="008A2957">
      <w:pPr>
        <w:rPr>
          <w:lang w:val="en-US"/>
        </w:rPr>
      </w:pPr>
      <w:r w:rsidRPr="008F2974">
        <w:t xml:space="preserve">Lauren J. Lieberman, Michelle Grenier, Ali Brian, Katrina Arndt. </w:t>
      </w:r>
      <w:r w:rsidRPr="00C5135E">
        <w:rPr>
          <w:lang w:val="en-US"/>
        </w:rPr>
        <w:t>Universal Design for Learning in Physical Education</w:t>
      </w:r>
      <w:r>
        <w:rPr>
          <w:lang w:val="en-US"/>
        </w:rPr>
        <w:t xml:space="preserve">. </w:t>
      </w:r>
      <w:r w:rsidRPr="00C5135E">
        <w:rPr>
          <w:lang w:val="en-US"/>
        </w:rPr>
        <w:t>Human Kinetics</w:t>
      </w:r>
      <w:r>
        <w:rPr>
          <w:lang w:val="en-US"/>
        </w:rPr>
        <w:t>.</w:t>
      </w:r>
    </w:p>
    <w:p w:rsidR="008A2957" w:rsidRDefault="008A2957" w:rsidP="008A2957">
      <w:pPr>
        <w:rPr>
          <w:lang w:val="en-US"/>
        </w:rPr>
      </w:pPr>
      <w:r w:rsidRPr="00C5135E">
        <w:rPr>
          <w:lang w:val="en-US"/>
        </w:rPr>
        <w:t xml:space="preserve">Deborah </w:t>
      </w:r>
      <w:proofErr w:type="spellStart"/>
      <w:r w:rsidRPr="00C5135E">
        <w:rPr>
          <w:lang w:val="en-US"/>
        </w:rPr>
        <w:t>Tannehill</w:t>
      </w:r>
      <w:proofErr w:type="spellEnd"/>
      <w:r w:rsidRPr="00C5135E">
        <w:rPr>
          <w:lang w:val="en-US"/>
        </w:rPr>
        <w:t xml:space="preserve">, Ann </w:t>
      </w:r>
      <w:proofErr w:type="spellStart"/>
      <w:r w:rsidRPr="00C5135E">
        <w:rPr>
          <w:lang w:val="en-US"/>
        </w:rPr>
        <w:t>MacPhail</w:t>
      </w:r>
      <w:proofErr w:type="spellEnd"/>
      <w:r w:rsidRPr="00C5135E">
        <w:rPr>
          <w:lang w:val="en-US"/>
        </w:rPr>
        <w:t xml:space="preserve">, </w:t>
      </w:r>
      <w:proofErr w:type="spellStart"/>
      <w:r w:rsidRPr="00C5135E">
        <w:rPr>
          <w:lang w:val="en-US"/>
        </w:rPr>
        <w:t>Dr</w:t>
      </w:r>
      <w:proofErr w:type="spellEnd"/>
      <w:r w:rsidRPr="00C5135E">
        <w:rPr>
          <w:lang w:val="en-US"/>
        </w:rPr>
        <w:t xml:space="preserve"> Hans Van Der Mars</w:t>
      </w:r>
      <w:r>
        <w:rPr>
          <w:lang w:val="en-US"/>
        </w:rPr>
        <w:t xml:space="preserve">. (2013). </w:t>
      </w:r>
      <w:r w:rsidRPr="00C5135E">
        <w:rPr>
          <w:lang w:val="en-US"/>
        </w:rPr>
        <w:t>Building Effective Physical Education Programs</w:t>
      </w:r>
      <w:r>
        <w:rPr>
          <w:lang w:val="en-US"/>
        </w:rPr>
        <w:t xml:space="preserve">. </w:t>
      </w:r>
      <w:r w:rsidRPr="00C5135E">
        <w:rPr>
          <w:lang w:val="en-US"/>
        </w:rPr>
        <w:t>Jones &amp; Bartlett Publishers</w:t>
      </w:r>
      <w:r>
        <w:rPr>
          <w:lang w:val="en-US"/>
        </w:rPr>
        <w:t>.</w:t>
      </w:r>
    </w:p>
    <w:p w:rsidR="008A2957" w:rsidRDefault="008A2957" w:rsidP="008A2957">
      <w:pPr>
        <w:rPr>
          <w:lang w:val="en-US"/>
        </w:rPr>
      </w:pPr>
      <w:r w:rsidRPr="00C5135E">
        <w:rPr>
          <w:lang w:val="en-US"/>
        </w:rPr>
        <w:t xml:space="preserve">Gail M. Jensen, Elizabeth </w:t>
      </w:r>
      <w:proofErr w:type="spellStart"/>
      <w:r w:rsidRPr="00C5135E">
        <w:rPr>
          <w:lang w:val="en-US"/>
        </w:rPr>
        <w:t>Mostrom</w:t>
      </w:r>
      <w:proofErr w:type="spellEnd"/>
      <w:r>
        <w:rPr>
          <w:lang w:val="en-US"/>
        </w:rPr>
        <w:t xml:space="preserve">. (2012). </w:t>
      </w:r>
      <w:r w:rsidRPr="00C5135E">
        <w:rPr>
          <w:lang w:val="en-US"/>
        </w:rPr>
        <w:t>Handbook of Teaching for Physical Therapists - E-Book</w:t>
      </w:r>
      <w:r>
        <w:rPr>
          <w:lang w:val="en-US"/>
        </w:rPr>
        <w:t xml:space="preserve">. </w:t>
      </w:r>
      <w:r w:rsidRPr="00C5135E">
        <w:rPr>
          <w:lang w:val="en-US"/>
        </w:rPr>
        <w:t>Elsevier Health Sciences</w:t>
      </w:r>
      <w:r>
        <w:rPr>
          <w:lang w:val="en-US"/>
        </w:rPr>
        <w:t>.</w:t>
      </w:r>
    </w:p>
    <w:p w:rsidR="008A2957" w:rsidRPr="00642721" w:rsidRDefault="008A2957" w:rsidP="008A2957">
      <w:pPr>
        <w:rPr>
          <w:lang w:val="en-US"/>
        </w:rPr>
      </w:pPr>
      <w:r w:rsidRPr="00C5135E">
        <w:rPr>
          <w:lang w:val="en-US"/>
        </w:rPr>
        <w:t xml:space="preserve">Luke E. Kelly, Vincent J. </w:t>
      </w:r>
      <w:proofErr w:type="spellStart"/>
      <w:r w:rsidRPr="00C5135E">
        <w:rPr>
          <w:lang w:val="en-US"/>
        </w:rPr>
        <w:t>Melograno</w:t>
      </w:r>
      <w:proofErr w:type="spellEnd"/>
      <w:r>
        <w:rPr>
          <w:lang w:val="en-US"/>
        </w:rPr>
        <w:t xml:space="preserve">. (2014). </w:t>
      </w:r>
      <w:r w:rsidRPr="00EF25D2">
        <w:rPr>
          <w:color w:val="FF0000"/>
          <w:lang w:val="en-US"/>
        </w:rPr>
        <w:t>Developing the Physical Education Curriculum: An Achievement-Based Approach</w:t>
      </w:r>
      <w:r>
        <w:rPr>
          <w:lang w:val="en-US"/>
        </w:rPr>
        <w:t xml:space="preserve">. </w:t>
      </w:r>
      <w:r w:rsidRPr="00642721">
        <w:rPr>
          <w:lang w:val="en-US"/>
        </w:rPr>
        <w:t>Waveland Press.</w:t>
      </w:r>
    </w:p>
    <w:p w:rsidR="00794B55" w:rsidRPr="00642721" w:rsidRDefault="00AA039C" w:rsidP="008A2957">
      <w:pPr>
        <w:rPr>
          <w:lang w:val="en-US"/>
        </w:rPr>
      </w:pPr>
      <w:hyperlink r:id="rId4" w:history="1">
        <w:r w:rsidR="00661C5B" w:rsidRPr="00642721">
          <w:rPr>
            <w:rStyle w:val="Lienhypertexte"/>
            <w:lang w:val="en-US"/>
          </w:rPr>
          <w:t>https://journals.openedition.org/dse/1022</w:t>
        </w:r>
      </w:hyperlink>
    </w:p>
    <w:p w:rsidR="00661C5B" w:rsidRPr="00642721" w:rsidRDefault="00AA039C" w:rsidP="008A2957">
      <w:pPr>
        <w:rPr>
          <w:lang w:val="en-US"/>
        </w:rPr>
      </w:pPr>
      <w:hyperlink r:id="rId5" w:anchor="v=onepage&amp;q=les%20curricula%20d'enseignement&amp;f=false" w:history="1">
        <w:r w:rsidR="00066C10" w:rsidRPr="00642721">
          <w:rPr>
            <w:rStyle w:val="Lienhypertexte"/>
            <w:lang w:val="en-US"/>
          </w:rPr>
          <w:t>https://books.google.dz/books?hl=fr&amp;lr=&amp;id=V6aqDgAAQBAJ&amp;oi=fnd&amp;pg=PA5&amp;dq=les+curricula+d%27enseignement&amp;ots=RCWsXUmi0e&amp;sig=PMIOsId6uiXydeHQItsq_gHaUsI&amp;redir_esc=y#v=onepage&amp;q=les%20curricula%20d'enseignement&amp;f=false</w:t>
        </w:r>
      </w:hyperlink>
    </w:p>
    <w:p w:rsidR="00066C10" w:rsidRPr="00642721" w:rsidRDefault="00AA039C" w:rsidP="008A2957">
      <w:pPr>
        <w:rPr>
          <w:lang w:val="en-US"/>
        </w:rPr>
      </w:pPr>
      <w:hyperlink r:id="rId6" w:anchor="v=onepage&amp;q&amp;f=false" w:history="1">
        <w:r w:rsidR="00066C10" w:rsidRPr="00642721">
          <w:rPr>
            <w:rStyle w:val="Lienhypertexte"/>
            <w:lang w:val="en-US"/>
          </w:rPr>
          <w:t>https://books.google.dz/books?hl=fr&amp;lr=&amp;id=LCdtwxwtevUC&amp;oi=fnd&amp;pg=PA5&amp;dq=les+curricula+d%27enseignement&amp;ots=-YFh0x5ytN&amp;sig=5LCv20l2NfJ78eM5VfpY0oU5WJ0&amp;redir_esc=y#v=onepage&amp;q&amp;f=false</w:t>
        </w:r>
      </w:hyperlink>
    </w:p>
    <w:p w:rsidR="00066C10" w:rsidRDefault="00A2464D" w:rsidP="008A2957">
      <w:proofErr w:type="spellStart"/>
      <w:r>
        <w:t>Latour</w:t>
      </w:r>
      <w:proofErr w:type="spellEnd"/>
      <w:r>
        <w:t> </w:t>
      </w:r>
      <w:proofErr w:type="gramStart"/>
      <w:r>
        <w:t>l.,</w:t>
      </w:r>
      <w:proofErr w:type="gramEnd"/>
      <w:r>
        <w:t xml:space="preserve"> </w:t>
      </w:r>
      <w:r>
        <w:rPr>
          <w:rStyle w:val="Accentuation"/>
        </w:rPr>
        <w:t xml:space="preserve">l’éducation physique en </w:t>
      </w:r>
      <w:proofErr w:type="spellStart"/>
      <w:r>
        <w:rPr>
          <w:rStyle w:val="Accentuation"/>
        </w:rPr>
        <w:t>angleterre</w:t>
      </w:r>
      <w:proofErr w:type="spellEnd"/>
      <w:r>
        <w:t xml:space="preserve">, conférence faite au lycée de </w:t>
      </w:r>
      <w:proofErr w:type="spellStart"/>
      <w:r>
        <w:t>foix</w:t>
      </w:r>
      <w:proofErr w:type="spellEnd"/>
      <w:r>
        <w:t xml:space="preserve">, </w:t>
      </w:r>
      <w:proofErr w:type="spellStart"/>
      <w:r>
        <w:t>foix</w:t>
      </w:r>
      <w:proofErr w:type="spellEnd"/>
      <w:r>
        <w:t xml:space="preserve">, </w:t>
      </w:r>
      <w:proofErr w:type="spellStart"/>
      <w:r>
        <w:t>gadrat</w:t>
      </w:r>
      <w:proofErr w:type="spellEnd"/>
      <w:r>
        <w:t xml:space="preserve"> aîné, 1891, p. 39. Rappelons cependant que le peuple n’accède toujours pas au lycée en </w:t>
      </w:r>
      <w:proofErr w:type="spellStart"/>
      <w:r>
        <w:t>france</w:t>
      </w:r>
      <w:proofErr w:type="spellEnd"/>
      <w:r>
        <w:t>, étant scolarisé dans le réseau, tout à fait séparé, de l’enseignement primaire.</w:t>
      </w:r>
    </w:p>
    <w:p w:rsidR="00A2464D" w:rsidRDefault="00A2464D" w:rsidP="00A2464D">
      <w:pPr>
        <w:spacing w:line="240" w:lineRule="auto"/>
        <w:ind w:firstLine="0"/>
        <w:jc w:val="left"/>
        <w:rPr>
          <w:rFonts w:ascii="Times New Roman" w:hAnsi="Times New Roman" w:cs="Times New Roman"/>
        </w:rPr>
      </w:pPr>
      <w:r>
        <w:t xml:space="preserve">  </w:t>
      </w:r>
      <w:proofErr w:type="spellStart"/>
      <w:proofErr w:type="gramStart"/>
      <w:r>
        <w:t>jullien</w:t>
      </w:r>
      <w:proofErr w:type="spellEnd"/>
      <w:proofErr w:type="gramEnd"/>
      <w:r>
        <w:t xml:space="preserve"> de paris </w:t>
      </w:r>
      <w:proofErr w:type="spellStart"/>
      <w:r>
        <w:t>m.-a</w:t>
      </w:r>
      <w:proofErr w:type="spellEnd"/>
      <w:r>
        <w:t xml:space="preserve">., </w:t>
      </w:r>
      <w:r>
        <w:rPr>
          <w:rStyle w:val="Accentuation"/>
        </w:rPr>
        <w:t>esquisse et vues préliminaires d’un ouvrage sur l’éducation comparée</w:t>
      </w:r>
      <w:r>
        <w:t>, paris, colas, 1817.</w:t>
      </w:r>
    </w:p>
    <w:p w:rsidR="00A2464D" w:rsidRDefault="00A2464D" w:rsidP="002D2D6C">
      <w:r>
        <w:t>Allard </w:t>
      </w:r>
      <w:proofErr w:type="gramStart"/>
      <w:r>
        <w:t>m.,</w:t>
      </w:r>
      <w:proofErr w:type="gramEnd"/>
      <w:r>
        <w:t xml:space="preserve"> </w:t>
      </w:r>
      <w:r>
        <w:rPr>
          <w:rStyle w:val="Accentuation"/>
        </w:rPr>
        <w:t xml:space="preserve">l’art </w:t>
      </w:r>
      <w:proofErr w:type="spellStart"/>
      <w:r>
        <w:rPr>
          <w:rStyle w:val="Accentuation"/>
        </w:rPr>
        <w:t>department</w:t>
      </w:r>
      <w:proofErr w:type="spellEnd"/>
      <w:r>
        <w:rPr>
          <w:rStyle w:val="Accentuation"/>
        </w:rPr>
        <w:t xml:space="preserve"> et l’enseignement du dessin dans les écoles anglaises</w:t>
      </w:r>
      <w:r>
        <w:t xml:space="preserve">, </w:t>
      </w:r>
      <w:proofErr w:type="spellStart"/>
      <w:r>
        <w:t>rouen</w:t>
      </w:r>
      <w:proofErr w:type="spellEnd"/>
      <w:r>
        <w:t xml:space="preserve">, imprimerie </w:t>
      </w:r>
      <w:proofErr w:type="spellStart"/>
      <w:r>
        <w:t>boissel</w:t>
      </w:r>
      <w:proofErr w:type="spellEnd"/>
      <w:r>
        <w:t xml:space="preserve">, Mann h., </w:t>
      </w:r>
      <w:r>
        <w:rPr>
          <w:rStyle w:val="Accentuation"/>
        </w:rPr>
        <w:t xml:space="preserve">report on an </w:t>
      </w:r>
      <w:proofErr w:type="spellStart"/>
      <w:r>
        <w:rPr>
          <w:rStyle w:val="Accentuation"/>
        </w:rPr>
        <w:t>educational</w:t>
      </w:r>
      <w:proofErr w:type="spellEnd"/>
      <w:r>
        <w:rPr>
          <w:rStyle w:val="Accentuation"/>
        </w:rPr>
        <w:t xml:space="preserve"> tour</w:t>
      </w:r>
      <w:r>
        <w:t xml:space="preserve">, </w:t>
      </w:r>
      <w:proofErr w:type="spellStart"/>
      <w:r>
        <w:t>london</w:t>
      </w:r>
      <w:proofErr w:type="spellEnd"/>
      <w:r>
        <w:t xml:space="preserve">, </w:t>
      </w:r>
      <w:proofErr w:type="spellStart"/>
      <w:r>
        <w:t>simpkin</w:t>
      </w:r>
      <w:proofErr w:type="spellEnd"/>
      <w:r>
        <w:t xml:space="preserve">, </w:t>
      </w:r>
    </w:p>
    <w:p w:rsidR="00794B55" w:rsidRDefault="00794B55" w:rsidP="00794B55">
      <w:pPr>
        <w:ind w:firstLine="0"/>
        <w:rPr>
          <w:color w:val="FF0000"/>
        </w:rPr>
      </w:pPr>
      <w:r w:rsidRPr="00794B55">
        <w:rPr>
          <w:b/>
          <w:bCs/>
          <w:color w:val="00B050"/>
        </w:rPr>
        <w:t xml:space="preserve">Théories de l’élaboration de curriculum : </w:t>
      </w:r>
      <w:r>
        <w:rPr>
          <w:color w:val="FF0000"/>
        </w:rPr>
        <w:t>voir le lien suivant</w:t>
      </w:r>
    </w:p>
    <w:p w:rsidR="00794B55" w:rsidRDefault="00AA039C" w:rsidP="008A2957">
      <w:hyperlink r:id="rId7" w:history="1">
        <w:r w:rsidR="00794B55" w:rsidRPr="008A3FC5">
          <w:rPr>
            <w:rStyle w:val="Lienhypertexte"/>
          </w:rPr>
          <w:t>https://open.uct.ac.za/bitstream/handle/11427/6875/thesis_hum_2014_mahanya_k.pdf?sequence=1&amp;isAllowed=y</w:t>
        </w:r>
      </w:hyperlink>
    </w:p>
    <w:p w:rsidR="00794B55" w:rsidRPr="008A2957" w:rsidRDefault="00794B55" w:rsidP="008A2957"/>
    <w:sectPr w:rsidR="00794B55" w:rsidRPr="008A2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957"/>
    <w:rsid w:val="00066C10"/>
    <w:rsid w:val="00196DAF"/>
    <w:rsid w:val="002D2D6C"/>
    <w:rsid w:val="0047273D"/>
    <w:rsid w:val="005849A3"/>
    <w:rsid w:val="0058741D"/>
    <w:rsid w:val="00642721"/>
    <w:rsid w:val="00661C5B"/>
    <w:rsid w:val="00794B55"/>
    <w:rsid w:val="007D3DF5"/>
    <w:rsid w:val="008A2957"/>
    <w:rsid w:val="00A2464D"/>
    <w:rsid w:val="00AA039C"/>
    <w:rsid w:val="00B2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9475A-8F55-428D-B289-CE6B524A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957"/>
    <w:pPr>
      <w:spacing w:after="0" w:line="360" w:lineRule="auto"/>
      <w:ind w:firstLine="567"/>
      <w:jc w:val="both"/>
    </w:pPr>
    <w:rPr>
      <w:rFonts w:asciiTheme="majorBidi" w:eastAsia="Times New Roman" w:hAnsiTheme="majorBidi" w:cstheme="majorBid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7273D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B272BE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A295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">
    <w:name w:val="Style1"/>
    <w:basedOn w:val="Policepardfaut"/>
    <w:uiPriority w:val="1"/>
    <w:rsid w:val="008A2957"/>
    <w:rPr>
      <w:color w:val="00B0F0"/>
    </w:rPr>
  </w:style>
  <w:style w:type="character" w:customStyle="1" w:styleId="Style2">
    <w:name w:val="Style2"/>
    <w:basedOn w:val="Policepardfaut"/>
    <w:uiPriority w:val="1"/>
    <w:rsid w:val="008A2957"/>
    <w:rPr>
      <w:rFonts w:ascii="Palatino Linotype" w:hAnsi="Palatino Linotype"/>
      <w:b/>
      <w:color w:val="00B050"/>
    </w:rPr>
  </w:style>
  <w:style w:type="character" w:customStyle="1" w:styleId="Style3">
    <w:name w:val="Style3"/>
    <w:basedOn w:val="Policepardfaut"/>
    <w:uiPriority w:val="1"/>
    <w:rsid w:val="008A2957"/>
    <w:rPr>
      <w:rFonts w:ascii="Palatino Linotype" w:hAnsi="Palatino Linotype"/>
      <w:b/>
      <w:color w:val="002060"/>
    </w:rPr>
  </w:style>
  <w:style w:type="character" w:customStyle="1" w:styleId="Titre2Car">
    <w:name w:val="Titre 2 Car"/>
    <w:basedOn w:val="Policepardfaut"/>
    <w:link w:val="Titre2"/>
    <w:uiPriority w:val="9"/>
    <w:rsid w:val="00B272B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unhideWhenUsed/>
    <w:rsid w:val="00794B55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94B55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7273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character" w:styleId="Accentuation">
    <w:name w:val="Emphasis"/>
    <w:basedOn w:val="Policepardfaut"/>
    <w:uiPriority w:val="20"/>
    <w:qFormat/>
    <w:rsid w:val="00A246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3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pen.uct.ac.za/bitstream/handle/11427/6875/thesis_hum_2014_mahanya_k.pdf?sequence=1&amp;isAllowed=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oks.google.dz/books?hl=fr&amp;lr=&amp;id=LCdtwxwtevUC&amp;oi=fnd&amp;pg=PA5&amp;dq=les+curricula+d%27enseignement&amp;ots=-YFh0x5ytN&amp;sig=5LCv20l2NfJ78eM5VfpY0oU5WJ0&amp;redir_esc=y" TargetMode="External"/><Relationship Id="rId5" Type="http://schemas.openxmlformats.org/officeDocument/2006/relationships/hyperlink" Target="https://books.google.dz/books?hl=fr&amp;lr=&amp;id=V6aqDgAAQBAJ&amp;oi=fnd&amp;pg=PA5&amp;dq=les+curricula+d%27enseignement&amp;ots=RCWsXUmi0e&amp;sig=PMIOsId6uiXydeHQItsq_gHaUsI&amp;redir_esc=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journals.openedition.org/dse/1022" TargetMode="Externa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402808FB9304EA69B1EAF0D158F95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D0CC85-72FA-4F09-B32A-B7BE9AFDCEA8}"/>
      </w:docPartPr>
      <w:docPartBody>
        <w:p w:rsidR="00BA21F4" w:rsidRDefault="000648AD" w:rsidP="000648AD">
          <w:pPr>
            <w:pStyle w:val="0402808FB9304EA69B1EAF0D158F95B6"/>
          </w:pPr>
          <w:r w:rsidRPr="00A80E97">
            <w:rPr>
              <w:rStyle w:val="Textedelespacerserv"/>
              <w:b/>
              <w:bCs/>
              <w:color w:val="FF0000"/>
            </w:rPr>
            <w:t>Choisissez un élément.</w:t>
          </w:r>
        </w:p>
      </w:docPartBody>
    </w:docPart>
    <w:docPart>
      <w:docPartPr>
        <w:name w:val="08C69B3AB777404289856A5C49C825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50FEFA-391B-4EDE-90C6-D03F9ECB3554}"/>
      </w:docPartPr>
      <w:docPartBody>
        <w:p w:rsidR="00BA21F4" w:rsidRDefault="000648AD" w:rsidP="000648AD">
          <w:pPr>
            <w:pStyle w:val="08C69B3AB777404289856A5C49C825C8"/>
          </w:pPr>
          <w:r w:rsidRPr="00A80E97">
            <w:rPr>
              <w:rStyle w:val="Textedelespacerserv"/>
              <w:b/>
              <w:bCs/>
              <w:color w:val="FF0000"/>
            </w:rPr>
            <w:t>Choisissez un élément.</w:t>
          </w:r>
        </w:p>
      </w:docPartBody>
    </w:docPart>
    <w:docPart>
      <w:docPartPr>
        <w:name w:val="3760BD49359843C0ADFA6CBF13C526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CAEFFE-C7BA-46E7-BD4C-537CBE59A41C}"/>
      </w:docPartPr>
      <w:docPartBody>
        <w:p w:rsidR="00BA21F4" w:rsidRDefault="000648AD" w:rsidP="000648AD">
          <w:pPr>
            <w:pStyle w:val="3760BD49359843C0ADFA6CBF13C526AA"/>
          </w:pPr>
          <w:r w:rsidRPr="00A80E97">
            <w:rPr>
              <w:rStyle w:val="Textedelespacerserv"/>
              <w:b/>
              <w:bCs/>
              <w:color w:val="00B050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8AD"/>
    <w:rsid w:val="000648AD"/>
    <w:rsid w:val="00230FEC"/>
    <w:rsid w:val="00A26E98"/>
    <w:rsid w:val="00BA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648AD"/>
    <w:rPr>
      <w:color w:val="808080"/>
    </w:rPr>
  </w:style>
  <w:style w:type="paragraph" w:customStyle="1" w:styleId="1B3E1A96DB3648C196153FE2D3CFEE11">
    <w:name w:val="1B3E1A96DB3648C196153FE2D3CFEE11"/>
    <w:rsid w:val="000648AD"/>
  </w:style>
  <w:style w:type="paragraph" w:customStyle="1" w:styleId="0402808FB9304EA69B1EAF0D158F95B6">
    <w:name w:val="0402808FB9304EA69B1EAF0D158F95B6"/>
    <w:rsid w:val="000648AD"/>
  </w:style>
  <w:style w:type="paragraph" w:customStyle="1" w:styleId="87E2D75F45D94BADA2E7641566131EEE">
    <w:name w:val="87E2D75F45D94BADA2E7641566131EEE"/>
    <w:rsid w:val="000648AD"/>
  </w:style>
  <w:style w:type="paragraph" w:customStyle="1" w:styleId="08C69B3AB777404289856A5C49C825C8">
    <w:name w:val="08C69B3AB777404289856A5C49C825C8"/>
    <w:rsid w:val="000648AD"/>
  </w:style>
  <w:style w:type="paragraph" w:customStyle="1" w:styleId="3760BD49359843C0ADFA6CBF13C526AA">
    <w:name w:val="3760BD49359843C0ADFA6CBF13C526AA"/>
    <w:rsid w:val="000648AD"/>
  </w:style>
  <w:style w:type="paragraph" w:customStyle="1" w:styleId="16BF1182D7A34EE1B419B83DE332789A">
    <w:name w:val="16BF1182D7A34EE1B419B83DE332789A"/>
    <w:rsid w:val="000648AD"/>
  </w:style>
  <w:style w:type="paragraph" w:customStyle="1" w:styleId="12D7B9040447409BB1E1336D556E4E4B">
    <w:name w:val="12D7B9040447409BB1E1336D556E4E4B"/>
    <w:rsid w:val="000648AD"/>
  </w:style>
  <w:style w:type="paragraph" w:customStyle="1" w:styleId="EB53E43211B84FDE915319828D5F412A">
    <w:name w:val="EB53E43211B84FDE915319828D5F412A"/>
    <w:rsid w:val="000648AD"/>
  </w:style>
  <w:style w:type="paragraph" w:customStyle="1" w:styleId="65AD6842465F4C95945F2ACFBFC68BE5">
    <w:name w:val="65AD6842465F4C95945F2ACFBFC68BE5"/>
    <w:rsid w:val="000648AD"/>
  </w:style>
  <w:style w:type="paragraph" w:customStyle="1" w:styleId="1CB50798CB054CFEABBEDDF8F49388D4">
    <w:name w:val="1CB50798CB054CFEABBEDDF8F49388D4"/>
    <w:rsid w:val="000648AD"/>
  </w:style>
  <w:style w:type="paragraph" w:customStyle="1" w:styleId="FC8F9C72829D41D69779407A277AF40F">
    <w:name w:val="FC8F9C72829D41D69779407A277AF40F"/>
    <w:rsid w:val="000648AD"/>
  </w:style>
  <w:style w:type="paragraph" w:customStyle="1" w:styleId="B23B15370C5E4DE69E837370B28A4EF6">
    <w:name w:val="B23B15370C5E4DE69E837370B28A4EF6"/>
    <w:rsid w:val="000648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Idir A.</dc:creator>
  <cp:keywords/>
  <dc:description/>
  <cp:lastModifiedBy>Idir A.</cp:lastModifiedBy>
  <cp:revision>2</cp:revision>
  <dcterms:created xsi:type="dcterms:W3CDTF">2021-03-03T20:07:00Z</dcterms:created>
  <dcterms:modified xsi:type="dcterms:W3CDTF">2021-03-03T20:07:00Z</dcterms:modified>
</cp:coreProperties>
</file>