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AA8" w:rsidRPr="007A06B4" w:rsidRDefault="003C3B58" w:rsidP="00D331CA">
      <w:pPr>
        <w:jc w:val="both"/>
        <w:rPr>
          <w:rFonts w:asciiTheme="majorBidi" w:hAnsiTheme="majorBidi" w:cstheme="majorBidi"/>
          <w:sz w:val="24"/>
          <w:szCs w:val="24"/>
        </w:rPr>
      </w:pPr>
      <w:r>
        <w:rPr>
          <w:rFonts w:asciiTheme="majorBidi" w:hAnsiTheme="majorBidi" w:cstheme="majorBidi"/>
          <w:sz w:val="24"/>
          <w:szCs w:val="24"/>
        </w:rPr>
        <w:tab/>
        <w:t>Depuis des siècles, l’Algérie et particulièrement la Kabylie ont été le centre d’intérêt des étrangers, notamment des Français</w:t>
      </w:r>
    </w:p>
    <w:p w:rsidR="001E4DA0" w:rsidRDefault="001E4DA0" w:rsidP="00D331CA">
      <w:pPr>
        <w:jc w:val="both"/>
        <w:rPr>
          <w:rFonts w:asciiTheme="majorBidi" w:hAnsiTheme="majorBidi" w:cstheme="majorBidi"/>
          <w:sz w:val="24"/>
          <w:szCs w:val="24"/>
        </w:rPr>
      </w:pPr>
      <w:r>
        <w:rPr>
          <w:rFonts w:asciiTheme="majorBidi" w:hAnsiTheme="majorBidi" w:cstheme="majorBidi"/>
          <w:sz w:val="24"/>
          <w:szCs w:val="24"/>
        </w:rPr>
        <w:t>« </w:t>
      </w:r>
      <w:r w:rsidR="00983842" w:rsidRPr="007A06B4">
        <w:rPr>
          <w:rFonts w:asciiTheme="majorBidi" w:hAnsiTheme="majorBidi" w:cstheme="majorBidi"/>
          <w:sz w:val="24"/>
          <w:szCs w:val="24"/>
        </w:rPr>
        <w:t>Avant et après 1857, la Kabylie était le centre d’intérêt d’auteurs français. La plus grande partie des travaux a été réalisée par des militaires français qui exerçaient leurs fonctions en Kabylie.</w:t>
      </w:r>
      <w:r w:rsidR="00450C1C">
        <w:rPr>
          <w:rFonts w:asciiTheme="majorBidi" w:hAnsiTheme="majorBidi" w:cstheme="majorBidi"/>
          <w:sz w:val="24"/>
          <w:szCs w:val="24"/>
        </w:rPr>
        <w:t xml:space="preserve"> Cette région a été durant longtemps un terrain privilégié d’études ethnographiques et socio-anthropologiques des français. Ce qui explique l’existence d’un cadre de recherche </w:t>
      </w:r>
      <w:r>
        <w:rPr>
          <w:rFonts w:asciiTheme="majorBidi" w:hAnsiTheme="majorBidi" w:cstheme="majorBidi"/>
          <w:sz w:val="24"/>
          <w:szCs w:val="24"/>
        </w:rPr>
        <w:t xml:space="preserve">coloniale avec des sources bibliographiques très diversifiées. » </w:t>
      </w:r>
      <w:proofErr w:type="spellStart"/>
      <w:r>
        <w:rPr>
          <w:rFonts w:asciiTheme="majorBidi" w:hAnsiTheme="majorBidi" w:cstheme="majorBidi"/>
          <w:sz w:val="24"/>
          <w:szCs w:val="24"/>
        </w:rPr>
        <w:t>Mohand</w:t>
      </w:r>
      <w:proofErr w:type="spellEnd"/>
      <w:r>
        <w:rPr>
          <w:rFonts w:asciiTheme="majorBidi" w:hAnsiTheme="majorBidi" w:cstheme="majorBidi"/>
          <w:sz w:val="24"/>
          <w:szCs w:val="24"/>
        </w:rPr>
        <w:t>-</w:t>
      </w:r>
      <w:proofErr w:type="spellStart"/>
      <w:r>
        <w:rPr>
          <w:rFonts w:asciiTheme="majorBidi" w:hAnsiTheme="majorBidi" w:cstheme="majorBidi"/>
          <w:sz w:val="24"/>
          <w:szCs w:val="24"/>
        </w:rPr>
        <w:t>Akli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Farradji</w:t>
      </w:r>
      <w:proofErr w:type="spellEnd"/>
    </w:p>
    <w:p w:rsidR="00DD5A67" w:rsidRDefault="001E4DA0" w:rsidP="00D331CA">
      <w:pPr>
        <w:jc w:val="both"/>
        <w:rPr>
          <w:rFonts w:asciiTheme="majorBidi" w:hAnsiTheme="majorBidi" w:cstheme="majorBidi"/>
          <w:sz w:val="24"/>
          <w:szCs w:val="24"/>
        </w:rPr>
      </w:pPr>
      <w:r>
        <w:rPr>
          <w:rFonts w:asciiTheme="majorBidi" w:hAnsiTheme="majorBidi" w:cstheme="majorBidi"/>
          <w:sz w:val="24"/>
          <w:szCs w:val="24"/>
        </w:rPr>
        <w:t>« L’occupation Française et militaire de l’Algérie a été accompagnée par des travaux d’études et des descriptions de la population locale. (</w:t>
      </w:r>
      <w:proofErr w:type="gramStart"/>
      <w:r>
        <w:rPr>
          <w:rFonts w:asciiTheme="majorBidi" w:hAnsiTheme="majorBidi" w:cstheme="majorBidi"/>
          <w:sz w:val="24"/>
          <w:szCs w:val="24"/>
        </w:rPr>
        <w:t>toutes</w:t>
      </w:r>
      <w:proofErr w:type="gramEnd"/>
      <w:r>
        <w:rPr>
          <w:rFonts w:asciiTheme="majorBidi" w:hAnsiTheme="majorBidi" w:cstheme="majorBidi"/>
          <w:sz w:val="24"/>
          <w:szCs w:val="24"/>
        </w:rPr>
        <w:t xml:space="preserve"> les dimensions économiques, sociales et culturelles de la vie de l’Algérien </w:t>
      </w:r>
      <w:r w:rsidR="00DD5A67">
        <w:rPr>
          <w:rFonts w:asciiTheme="majorBidi" w:hAnsiTheme="majorBidi" w:cstheme="majorBidi"/>
          <w:sz w:val="24"/>
          <w:szCs w:val="24"/>
        </w:rPr>
        <w:t xml:space="preserve">étaient mises à l’observation et à l’examen par les militaires, les missionnaires et les scientifiques. Le but des Français était dicté par le besoin de comprendre les coutumes, les traditions et les règles. » </w:t>
      </w:r>
      <w:proofErr w:type="spellStart"/>
      <w:r w:rsidR="00DD5A67">
        <w:rPr>
          <w:rFonts w:asciiTheme="majorBidi" w:hAnsiTheme="majorBidi" w:cstheme="majorBidi"/>
          <w:sz w:val="24"/>
          <w:szCs w:val="24"/>
        </w:rPr>
        <w:t>Ahouari</w:t>
      </w:r>
      <w:proofErr w:type="spellEnd"/>
      <w:r w:rsidR="00DD5A67">
        <w:rPr>
          <w:rFonts w:asciiTheme="majorBidi" w:hAnsiTheme="majorBidi" w:cstheme="majorBidi"/>
          <w:sz w:val="24"/>
          <w:szCs w:val="24"/>
        </w:rPr>
        <w:t xml:space="preserve"> </w:t>
      </w:r>
      <w:proofErr w:type="spellStart"/>
      <w:r w:rsidR="00DD5A67">
        <w:rPr>
          <w:rFonts w:asciiTheme="majorBidi" w:hAnsiTheme="majorBidi" w:cstheme="majorBidi"/>
          <w:sz w:val="24"/>
          <w:szCs w:val="24"/>
        </w:rPr>
        <w:t>Zahir</w:t>
      </w:r>
      <w:proofErr w:type="spellEnd"/>
    </w:p>
    <w:p w:rsidR="00DD5A67" w:rsidRDefault="00DD5A67" w:rsidP="00D331CA">
      <w:pPr>
        <w:jc w:val="both"/>
        <w:rPr>
          <w:rFonts w:asciiTheme="majorBidi" w:hAnsiTheme="majorBidi" w:cstheme="majorBidi"/>
          <w:sz w:val="24"/>
          <w:szCs w:val="24"/>
        </w:rPr>
      </w:pPr>
      <w:r>
        <w:rPr>
          <w:rFonts w:asciiTheme="majorBidi" w:hAnsiTheme="majorBidi" w:cstheme="majorBidi"/>
          <w:sz w:val="24"/>
          <w:szCs w:val="24"/>
        </w:rPr>
        <w:t>Après la conquête Française, les Français s’intéressent à la société Kabyle (traitement de faveur.) (</w:t>
      </w:r>
      <w:proofErr w:type="gramStart"/>
      <w:r>
        <w:rPr>
          <w:rFonts w:asciiTheme="majorBidi" w:hAnsiTheme="majorBidi" w:cstheme="majorBidi"/>
          <w:sz w:val="24"/>
          <w:szCs w:val="24"/>
        </w:rPr>
        <w:t>écrivains</w:t>
      </w:r>
      <w:proofErr w:type="gramEnd"/>
      <w:r>
        <w:rPr>
          <w:rFonts w:asciiTheme="majorBidi" w:hAnsiTheme="majorBidi" w:cstheme="majorBidi"/>
          <w:sz w:val="24"/>
          <w:szCs w:val="24"/>
        </w:rPr>
        <w:t>, hommes politiques, aventuriers, officiers de l’armée, les prêtres)</w:t>
      </w:r>
    </w:p>
    <w:p w:rsidR="001E4DA0" w:rsidRDefault="00DD5A67" w:rsidP="00D331CA">
      <w:pPr>
        <w:jc w:val="both"/>
        <w:rPr>
          <w:rFonts w:asciiTheme="majorBidi" w:hAnsiTheme="majorBidi" w:cstheme="majorBidi"/>
          <w:sz w:val="24"/>
          <w:szCs w:val="24"/>
        </w:rPr>
      </w:pPr>
      <w:r>
        <w:rPr>
          <w:rFonts w:asciiTheme="majorBidi" w:hAnsiTheme="majorBidi" w:cstheme="majorBidi"/>
          <w:sz w:val="24"/>
          <w:szCs w:val="24"/>
        </w:rPr>
        <w:t xml:space="preserve">Les écrits Français sur la Kabylie étaient destinés au public Français. L’objectif était de justifier la conquête de l’Algérie.  </w:t>
      </w:r>
    </w:p>
    <w:p w:rsidR="002D14C3" w:rsidRDefault="00983842" w:rsidP="00DD5A67">
      <w:pPr>
        <w:jc w:val="both"/>
        <w:rPr>
          <w:rFonts w:asciiTheme="majorBidi" w:hAnsiTheme="majorBidi" w:cstheme="majorBidi"/>
          <w:sz w:val="24"/>
          <w:szCs w:val="24"/>
        </w:rPr>
      </w:pPr>
      <w:r w:rsidRPr="007A06B4">
        <w:rPr>
          <w:rFonts w:asciiTheme="majorBidi" w:hAnsiTheme="majorBidi" w:cstheme="majorBidi"/>
          <w:sz w:val="24"/>
          <w:szCs w:val="24"/>
        </w:rPr>
        <w:t xml:space="preserve"> Les écrits réalisés par des écrivains-anthropologues, historiens et archéologues, des missionnaires religieux, des fonctionnaires civils et des voyageurs de passage. </w:t>
      </w:r>
    </w:p>
    <w:p w:rsidR="002D14C3" w:rsidRDefault="002D14C3" w:rsidP="002D14C3">
      <w:pPr>
        <w:jc w:val="both"/>
        <w:rPr>
          <w:rFonts w:asciiTheme="majorBidi" w:hAnsiTheme="majorBidi" w:cstheme="majorBidi"/>
          <w:sz w:val="24"/>
          <w:szCs w:val="24"/>
        </w:rPr>
      </w:pPr>
      <w:r>
        <w:rPr>
          <w:rFonts w:asciiTheme="majorBidi" w:hAnsiTheme="majorBidi" w:cstheme="majorBidi"/>
          <w:sz w:val="24"/>
          <w:szCs w:val="24"/>
        </w:rPr>
        <w:t xml:space="preserve">Les premières études sur l’Algérie ont été publiées dès 1830 et leurs auteurs étaient des </w:t>
      </w:r>
      <w:proofErr w:type="gramStart"/>
      <w:r>
        <w:rPr>
          <w:rFonts w:asciiTheme="majorBidi" w:hAnsiTheme="majorBidi" w:cstheme="majorBidi"/>
          <w:sz w:val="24"/>
          <w:szCs w:val="24"/>
        </w:rPr>
        <w:t>soldats</w:t>
      </w:r>
      <w:proofErr w:type="gramEnd"/>
      <w:r>
        <w:rPr>
          <w:rFonts w:asciiTheme="majorBidi" w:hAnsiTheme="majorBidi" w:cstheme="majorBidi"/>
          <w:sz w:val="24"/>
          <w:szCs w:val="24"/>
        </w:rPr>
        <w:t xml:space="preserve"> et des officiers qui avaient participé à l’expédition du général De Bourmont. </w:t>
      </w:r>
    </w:p>
    <w:p w:rsidR="00450C1C" w:rsidRDefault="002D14C3" w:rsidP="00450C1C">
      <w:pPr>
        <w:jc w:val="both"/>
        <w:rPr>
          <w:rFonts w:asciiTheme="majorBidi" w:hAnsiTheme="majorBidi" w:cstheme="majorBidi"/>
          <w:sz w:val="24"/>
          <w:szCs w:val="24"/>
        </w:rPr>
      </w:pPr>
      <w:r>
        <w:rPr>
          <w:rFonts w:asciiTheme="majorBidi" w:hAnsiTheme="majorBidi" w:cstheme="majorBidi"/>
          <w:sz w:val="24"/>
          <w:szCs w:val="24"/>
        </w:rPr>
        <w:t>Pour donner un seau officiel et scientifique à cette opération qui vise à explorer en profondeur le passé et la situation de la société algérienne, le gouvernement français publia entre 1844 et 1867 les travaux réalisés dans le cadre de l’exploration scientifique de l’Algérie, mission accomplie sous l’égide d’une commission scientifique entre 1840 et 1842</w:t>
      </w:r>
      <w:r w:rsidR="00450C1C">
        <w:rPr>
          <w:rFonts w:asciiTheme="majorBidi" w:hAnsiTheme="majorBidi" w:cstheme="majorBidi"/>
          <w:sz w:val="24"/>
          <w:szCs w:val="24"/>
        </w:rPr>
        <w:t>.</w:t>
      </w:r>
      <w:r>
        <w:rPr>
          <w:rFonts w:asciiTheme="majorBidi" w:hAnsiTheme="majorBidi" w:cstheme="majorBidi"/>
          <w:sz w:val="24"/>
          <w:szCs w:val="24"/>
        </w:rPr>
        <w:t xml:space="preserve"> Collection de 39 volumes (deux particulièrement </w:t>
      </w:r>
      <w:r w:rsidR="00450C1C">
        <w:rPr>
          <w:rFonts w:asciiTheme="majorBidi" w:hAnsiTheme="majorBidi" w:cstheme="majorBidi"/>
          <w:sz w:val="24"/>
          <w:szCs w:val="24"/>
        </w:rPr>
        <w:t>sur la Kabylie)</w:t>
      </w:r>
    </w:p>
    <w:p w:rsidR="00450C1C" w:rsidRDefault="00450C1C" w:rsidP="002D14C3">
      <w:pPr>
        <w:jc w:val="both"/>
        <w:rPr>
          <w:rFonts w:asciiTheme="majorBidi" w:hAnsiTheme="majorBidi" w:cstheme="majorBidi"/>
          <w:sz w:val="24"/>
          <w:szCs w:val="24"/>
        </w:rPr>
      </w:pPr>
      <w:r>
        <w:rPr>
          <w:rFonts w:asciiTheme="majorBidi" w:hAnsiTheme="majorBidi" w:cstheme="majorBidi"/>
          <w:sz w:val="24"/>
          <w:szCs w:val="24"/>
        </w:rPr>
        <w:t xml:space="preserve">Avant 1857, la Kabylie était le centre d’intérêt </w:t>
      </w:r>
    </w:p>
    <w:p w:rsidR="00D331CA" w:rsidRDefault="00450C1C" w:rsidP="00450C1C">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Travaux de militaires qui exerçaient leurs fonctions en Kabylie</w:t>
      </w:r>
      <w:r w:rsidR="002D14C3" w:rsidRPr="00450C1C">
        <w:rPr>
          <w:rFonts w:asciiTheme="majorBidi" w:hAnsiTheme="majorBidi" w:cstheme="majorBidi"/>
          <w:sz w:val="24"/>
          <w:szCs w:val="24"/>
        </w:rPr>
        <w:t xml:space="preserve"> </w:t>
      </w:r>
      <w:r w:rsidR="00983842" w:rsidRPr="00450C1C">
        <w:rPr>
          <w:rFonts w:asciiTheme="majorBidi" w:hAnsiTheme="majorBidi" w:cstheme="majorBidi"/>
          <w:sz w:val="24"/>
          <w:szCs w:val="24"/>
        </w:rPr>
        <w:t xml:space="preserve"> </w:t>
      </w:r>
    </w:p>
    <w:p w:rsidR="00450C1C" w:rsidRDefault="00450C1C" w:rsidP="00450C1C">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 xml:space="preserve">Des écrits réalisés par des écrivains, anthropologues, historiens ou archéologues, missionnaires religieux, fonctionnaires civils et des voyageurs de passage. </w:t>
      </w:r>
    </w:p>
    <w:p w:rsidR="00450C1C" w:rsidRDefault="00450C1C" w:rsidP="00450C1C">
      <w:pPr>
        <w:pStyle w:val="Paragraphedeliste"/>
        <w:numPr>
          <w:ilvl w:val="0"/>
          <w:numId w:val="7"/>
        </w:numPr>
        <w:jc w:val="both"/>
        <w:rPr>
          <w:rFonts w:asciiTheme="majorBidi" w:hAnsiTheme="majorBidi" w:cstheme="majorBidi"/>
          <w:sz w:val="24"/>
          <w:szCs w:val="24"/>
        </w:rPr>
      </w:pPr>
      <w:proofErr w:type="spellStart"/>
      <w:r>
        <w:rPr>
          <w:rFonts w:asciiTheme="majorBidi" w:hAnsiTheme="majorBidi" w:cstheme="majorBidi"/>
          <w:sz w:val="24"/>
          <w:szCs w:val="24"/>
        </w:rPr>
        <w:t>Ethnoogie</w:t>
      </w:r>
      <w:proofErr w:type="spellEnd"/>
      <w:r>
        <w:rPr>
          <w:rFonts w:asciiTheme="majorBidi" w:hAnsiTheme="majorBidi" w:cstheme="majorBidi"/>
          <w:sz w:val="24"/>
          <w:szCs w:val="24"/>
        </w:rPr>
        <w:t xml:space="preserve"> militaire</w:t>
      </w:r>
    </w:p>
    <w:p w:rsidR="00DD5A67" w:rsidRDefault="00450C1C" w:rsidP="00DD5A67">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Ethnologie académique</w:t>
      </w:r>
    </w:p>
    <w:p w:rsidR="00DD5A67" w:rsidRDefault="00DD5A67" w:rsidP="00DD5A67">
      <w:pPr>
        <w:ind w:left="720"/>
        <w:jc w:val="both"/>
        <w:rPr>
          <w:rFonts w:asciiTheme="majorBidi" w:hAnsiTheme="majorBidi" w:cstheme="majorBidi"/>
          <w:sz w:val="24"/>
          <w:szCs w:val="24"/>
        </w:rPr>
      </w:pPr>
      <w:r>
        <w:rPr>
          <w:rFonts w:asciiTheme="majorBidi" w:hAnsiTheme="majorBidi" w:cstheme="majorBidi"/>
          <w:sz w:val="24"/>
          <w:szCs w:val="24"/>
        </w:rPr>
        <w:t xml:space="preserve">Les premiers écrits s’articulent autour des interrogations suivantes ; </w:t>
      </w:r>
    </w:p>
    <w:p w:rsidR="0063180D" w:rsidRDefault="00DD5A67" w:rsidP="00DD5A67">
      <w:pPr>
        <w:ind w:left="720"/>
        <w:jc w:val="both"/>
        <w:rPr>
          <w:rFonts w:asciiTheme="majorBidi" w:hAnsiTheme="majorBidi" w:cstheme="majorBidi"/>
          <w:sz w:val="24"/>
          <w:szCs w:val="24"/>
        </w:rPr>
      </w:pPr>
      <w:r>
        <w:rPr>
          <w:rFonts w:asciiTheme="majorBidi" w:hAnsiTheme="majorBidi" w:cstheme="majorBidi"/>
          <w:sz w:val="24"/>
          <w:szCs w:val="24"/>
        </w:rPr>
        <w:t xml:space="preserve">Qu’est-ce que la Kabylie ? </w:t>
      </w:r>
      <w:proofErr w:type="gramStart"/>
      <w:r>
        <w:rPr>
          <w:rFonts w:asciiTheme="majorBidi" w:hAnsiTheme="majorBidi" w:cstheme="majorBidi"/>
          <w:sz w:val="24"/>
          <w:szCs w:val="24"/>
        </w:rPr>
        <w:t>qu’est</w:t>
      </w:r>
      <w:proofErr w:type="gramEnd"/>
      <w:r>
        <w:rPr>
          <w:rFonts w:asciiTheme="majorBidi" w:hAnsiTheme="majorBidi" w:cstheme="majorBidi"/>
          <w:sz w:val="24"/>
          <w:szCs w:val="24"/>
        </w:rPr>
        <w:t xml:space="preserve">-ce que cette contrée dont le nom a si souvent retenti dans la presse ? </w:t>
      </w:r>
    </w:p>
    <w:p w:rsidR="00DD5A67" w:rsidRPr="00DD5A67" w:rsidRDefault="0063180D" w:rsidP="0063180D">
      <w:pPr>
        <w:ind w:left="720"/>
        <w:jc w:val="both"/>
        <w:rPr>
          <w:rFonts w:asciiTheme="majorBidi" w:hAnsiTheme="majorBidi" w:cstheme="majorBidi"/>
          <w:sz w:val="24"/>
          <w:szCs w:val="24"/>
        </w:rPr>
      </w:pPr>
      <w:r>
        <w:rPr>
          <w:rFonts w:asciiTheme="majorBidi" w:hAnsiTheme="majorBidi" w:cstheme="majorBidi"/>
          <w:sz w:val="24"/>
          <w:szCs w:val="24"/>
        </w:rPr>
        <w:t>« Q</w:t>
      </w:r>
      <w:r w:rsidR="00DD5A67">
        <w:rPr>
          <w:rFonts w:asciiTheme="majorBidi" w:hAnsiTheme="majorBidi" w:cstheme="majorBidi"/>
          <w:sz w:val="24"/>
          <w:szCs w:val="24"/>
        </w:rPr>
        <w:t xml:space="preserve">u’est-ce que cette région insoumise </w:t>
      </w:r>
      <w:r>
        <w:rPr>
          <w:rFonts w:asciiTheme="majorBidi" w:hAnsiTheme="majorBidi" w:cstheme="majorBidi"/>
          <w:sz w:val="24"/>
          <w:szCs w:val="24"/>
        </w:rPr>
        <w:t xml:space="preserve">au milieu d’un pays qui, des frontières du Maroc à celles de la Tunisie, reconnait notre pouvoir ?  </w:t>
      </w:r>
      <w:proofErr w:type="gramStart"/>
      <w:r>
        <w:rPr>
          <w:rFonts w:asciiTheme="majorBidi" w:hAnsiTheme="majorBidi" w:cstheme="majorBidi"/>
          <w:sz w:val="24"/>
          <w:szCs w:val="24"/>
        </w:rPr>
        <w:t>qu’est</w:t>
      </w:r>
      <w:proofErr w:type="gramEnd"/>
      <w:r>
        <w:rPr>
          <w:rFonts w:asciiTheme="majorBidi" w:hAnsiTheme="majorBidi" w:cstheme="majorBidi"/>
          <w:sz w:val="24"/>
          <w:szCs w:val="24"/>
        </w:rPr>
        <w:t xml:space="preserve">-ce que la Kabylie a de </w:t>
      </w:r>
      <w:r>
        <w:rPr>
          <w:rFonts w:asciiTheme="majorBidi" w:hAnsiTheme="majorBidi" w:cstheme="majorBidi"/>
          <w:sz w:val="24"/>
          <w:szCs w:val="24"/>
        </w:rPr>
        <w:lastRenderedPageBreak/>
        <w:t xml:space="preserve">particulier par rapport à la typologie, aux habitudes, aux mœurs et à l’organisation sociale et politique ? » Eugène </w:t>
      </w:r>
      <w:proofErr w:type="spellStart"/>
      <w:r>
        <w:rPr>
          <w:rFonts w:asciiTheme="majorBidi" w:hAnsiTheme="majorBidi" w:cstheme="majorBidi"/>
          <w:sz w:val="24"/>
          <w:szCs w:val="24"/>
        </w:rPr>
        <w:t>Daumas</w:t>
      </w:r>
      <w:proofErr w:type="spellEnd"/>
      <w:r>
        <w:rPr>
          <w:rFonts w:asciiTheme="majorBidi" w:hAnsiTheme="majorBidi" w:cstheme="majorBidi"/>
          <w:sz w:val="24"/>
          <w:szCs w:val="24"/>
        </w:rPr>
        <w:t xml:space="preserve">, La Kabylie, Paris, 1857 </w:t>
      </w:r>
    </w:p>
    <w:p w:rsidR="00142AD8" w:rsidRPr="00DD5A67" w:rsidRDefault="00E27106" w:rsidP="00DD5A67">
      <w:pPr>
        <w:ind w:firstLine="708"/>
        <w:jc w:val="both"/>
        <w:rPr>
          <w:rFonts w:asciiTheme="majorBidi" w:hAnsiTheme="majorBidi" w:cstheme="majorBidi"/>
          <w:sz w:val="24"/>
          <w:szCs w:val="24"/>
        </w:rPr>
      </w:pPr>
      <w:r w:rsidRPr="00DD5A67">
        <w:rPr>
          <w:rFonts w:asciiTheme="majorBidi" w:hAnsiTheme="majorBidi" w:cstheme="majorBidi"/>
          <w:sz w:val="24"/>
          <w:szCs w:val="24"/>
        </w:rPr>
        <w:t>Blaise Je</w:t>
      </w:r>
      <w:r w:rsidR="00142AD8" w:rsidRPr="00DD5A67">
        <w:rPr>
          <w:rFonts w:asciiTheme="majorBidi" w:hAnsiTheme="majorBidi" w:cstheme="majorBidi"/>
          <w:sz w:val="24"/>
          <w:szCs w:val="24"/>
        </w:rPr>
        <w:t xml:space="preserve">an François-Edouard </w:t>
      </w:r>
      <w:proofErr w:type="spellStart"/>
      <w:r w:rsidR="00142AD8" w:rsidRPr="00DD5A67">
        <w:rPr>
          <w:rFonts w:asciiTheme="majorBidi" w:hAnsiTheme="majorBidi" w:cstheme="majorBidi"/>
          <w:sz w:val="24"/>
          <w:szCs w:val="24"/>
        </w:rPr>
        <w:t>Lapène</w:t>
      </w:r>
      <w:proofErr w:type="spellEnd"/>
      <w:r w:rsidR="00142AD8" w:rsidRPr="00DD5A67">
        <w:rPr>
          <w:rFonts w:asciiTheme="majorBidi" w:hAnsiTheme="majorBidi" w:cstheme="majorBidi"/>
          <w:sz w:val="24"/>
          <w:szCs w:val="24"/>
        </w:rPr>
        <w:t xml:space="preserve"> (1790- 1854) : Après l’occupation de l’Algérie, il servit Oran puis Bougie. Le 04 Aout 1836, il fut nommé commandant supérieur de Bougie, en 1839 lieutenant colonel et en 1843, colonel puis général de brigade. </w:t>
      </w:r>
    </w:p>
    <w:p w:rsidR="00142AD8" w:rsidRDefault="00142AD8" w:rsidP="00521218">
      <w:pPr>
        <w:jc w:val="both"/>
        <w:rPr>
          <w:rFonts w:asciiTheme="majorBidi" w:hAnsiTheme="majorBidi" w:cstheme="majorBidi"/>
          <w:sz w:val="24"/>
          <w:szCs w:val="24"/>
        </w:rPr>
      </w:pPr>
      <w:r>
        <w:rPr>
          <w:rFonts w:asciiTheme="majorBidi" w:hAnsiTheme="majorBidi" w:cstheme="majorBidi"/>
          <w:sz w:val="24"/>
          <w:szCs w:val="24"/>
        </w:rPr>
        <w:t>Ouvr</w:t>
      </w:r>
      <w:r w:rsidR="00521218">
        <w:rPr>
          <w:rFonts w:asciiTheme="majorBidi" w:hAnsiTheme="majorBidi" w:cstheme="majorBidi"/>
          <w:sz w:val="24"/>
          <w:szCs w:val="24"/>
        </w:rPr>
        <w:t xml:space="preserve">age «  Vingt-six mois à Bougie ». </w:t>
      </w:r>
    </w:p>
    <w:p w:rsidR="00521218" w:rsidRDefault="00521218" w:rsidP="00D331CA">
      <w:pPr>
        <w:jc w:val="both"/>
        <w:rPr>
          <w:rFonts w:asciiTheme="majorBidi" w:hAnsiTheme="majorBidi" w:cstheme="majorBidi"/>
          <w:sz w:val="24"/>
          <w:szCs w:val="24"/>
        </w:rPr>
      </w:pPr>
      <w:r>
        <w:rPr>
          <w:rFonts w:asciiTheme="majorBidi" w:hAnsiTheme="majorBidi" w:cstheme="majorBidi"/>
          <w:sz w:val="24"/>
          <w:szCs w:val="24"/>
        </w:rPr>
        <w:t>L’ouvrage ; des observations sur le terrain mais aussi d’autres sources (</w:t>
      </w:r>
      <w:proofErr w:type="spellStart"/>
      <w:r>
        <w:rPr>
          <w:rFonts w:asciiTheme="majorBidi" w:hAnsiTheme="majorBidi" w:cstheme="majorBidi"/>
          <w:sz w:val="24"/>
          <w:szCs w:val="24"/>
        </w:rPr>
        <w:t>El-Idrissi</w:t>
      </w:r>
      <w:proofErr w:type="spellEnd"/>
      <w:r>
        <w:rPr>
          <w:rFonts w:asciiTheme="majorBidi" w:hAnsiTheme="majorBidi" w:cstheme="majorBidi"/>
          <w:sz w:val="24"/>
          <w:szCs w:val="24"/>
        </w:rPr>
        <w:t xml:space="preserve">, Salluste, </w:t>
      </w:r>
      <w:proofErr w:type="spellStart"/>
      <w:r>
        <w:rPr>
          <w:rFonts w:asciiTheme="majorBidi" w:hAnsiTheme="majorBidi" w:cstheme="majorBidi"/>
          <w:sz w:val="24"/>
          <w:szCs w:val="24"/>
        </w:rPr>
        <w:t>Marmol</w:t>
      </w:r>
      <w:proofErr w:type="spellEnd"/>
      <w:r>
        <w:rPr>
          <w:rFonts w:asciiTheme="majorBidi" w:hAnsiTheme="majorBidi" w:cstheme="majorBidi"/>
          <w:sz w:val="24"/>
          <w:szCs w:val="24"/>
        </w:rPr>
        <w:t xml:space="preserve">, Dr Shaw, O. </w:t>
      </w:r>
      <w:proofErr w:type="spellStart"/>
      <w:r>
        <w:rPr>
          <w:rFonts w:asciiTheme="majorBidi" w:hAnsiTheme="majorBidi" w:cstheme="majorBidi"/>
          <w:sz w:val="24"/>
          <w:szCs w:val="24"/>
        </w:rPr>
        <w:t>Dapper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etc</w:t>
      </w:r>
      <w:proofErr w:type="spellEnd"/>
      <w:r>
        <w:rPr>
          <w:rFonts w:asciiTheme="majorBidi" w:hAnsiTheme="majorBidi" w:cstheme="majorBidi"/>
          <w:sz w:val="24"/>
          <w:szCs w:val="24"/>
        </w:rPr>
        <w:t>)</w:t>
      </w:r>
    </w:p>
    <w:p w:rsidR="00E27106" w:rsidRDefault="00E27106" w:rsidP="008D117E">
      <w:pPr>
        <w:jc w:val="both"/>
        <w:rPr>
          <w:rFonts w:asciiTheme="majorBidi" w:hAnsiTheme="majorBidi" w:cstheme="majorBidi"/>
          <w:sz w:val="24"/>
          <w:szCs w:val="24"/>
        </w:rPr>
      </w:pPr>
      <w:r>
        <w:rPr>
          <w:rFonts w:asciiTheme="majorBidi" w:hAnsiTheme="majorBidi" w:cstheme="majorBidi"/>
          <w:sz w:val="24"/>
          <w:szCs w:val="24"/>
        </w:rPr>
        <w:t>Avant, des écrits mais pas sur l’</w:t>
      </w:r>
      <w:r w:rsidR="008D117E">
        <w:rPr>
          <w:rFonts w:asciiTheme="majorBidi" w:hAnsiTheme="majorBidi" w:cstheme="majorBidi"/>
          <w:sz w:val="24"/>
          <w:szCs w:val="24"/>
        </w:rPr>
        <w:t>Algérie (</w:t>
      </w:r>
      <w:proofErr w:type="spellStart"/>
      <w:r w:rsidR="008D117E">
        <w:rPr>
          <w:rFonts w:asciiTheme="majorBidi" w:hAnsiTheme="majorBidi" w:cstheme="majorBidi"/>
          <w:sz w:val="24"/>
          <w:szCs w:val="24"/>
        </w:rPr>
        <w:t>e</w:t>
      </w:r>
      <w:r>
        <w:rPr>
          <w:rFonts w:asciiTheme="majorBidi" w:hAnsiTheme="majorBidi" w:cstheme="majorBidi"/>
          <w:sz w:val="24"/>
          <w:szCs w:val="24"/>
        </w:rPr>
        <w:t>xple</w:t>
      </w:r>
      <w:proofErr w:type="spellEnd"/>
      <w:r>
        <w:rPr>
          <w:rFonts w:asciiTheme="majorBidi" w:hAnsiTheme="majorBidi" w:cstheme="majorBidi"/>
          <w:sz w:val="24"/>
          <w:szCs w:val="24"/>
        </w:rPr>
        <w:t xml:space="preserve"> : « Conquête de l’Andalousie » </w:t>
      </w:r>
    </w:p>
    <w:p w:rsidR="00E27106" w:rsidRDefault="00E27106" w:rsidP="00D331CA">
      <w:pPr>
        <w:jc w:val="both"/>
        <w:rPr>
          <w:rFonts w:asciiTheme="majorBidi" w:hAnsiTheme="majorBidi" w:cstheme="majorBidi"/>
          <w:sz w:val="24"/>
          <w:szCs w:val="24"/>
        </w:rPr>
      </w:pPr>
      <w:r>
        <w:rPr>
          <w:rFonts w:asciiTheme="majorBidi" w:hAnsiTheme="majorBidi" w:cstheme="majorBidi"/>
          <w:sz w:val="24"/>
          <w:szCs w:val="24"/>
        </w:rPr>
        <w:t>« Tableau historique de la Province d’Oran depuis le départ des Espagnols en 1792 jusqu’à l’élévation d’Abdelkader en 1831 »</w:t>
      </w:r>
      <w:r w:rsidR="008D117E">
        <w:rPr>
          <w:rFonts w:asciiTheme="majorBidi" w:hAnsiTheme="majorBidi" w:cstheme="majorBidi"/>
          <w:sz w:val="24"/>
          <w:szCs w:val="24"/>
        </w:rPr>
        <w:t xml:space="preserve"> (</w:t>
      </w:r>
      <w:r>
        <w:rPr>
          <w:rFonts w:asciiTheme="majorBidi" w:hAnsiTheme="majorBidi" w:cstheme="majorBidi"/>
          <w:sz w:val="24"/>
          <w:szCs w:val="24"/>
        </w:rPr>
        <w:t>in : Mémoires de l’Académie de Metz, 1842-1843)</w:t>
      </w:r>
    </w:p>
    <w:p w:rsidR="00E27106" w:rsidRDefault="00E27106" w:rsidP="00D331CA">
      <w:pPr>
        <w:jc w:val="both"/>
        <w:rPr>
          <w:rFonts w:asciiTheme="majorBidi" w:hAnsiTheme="majorBidi" w:cstheme="majorBidi"/>
          <w:sz w:val="24"/>
          <w:szCs w:val="24"/>
        </w:rPr>
      </w:pPr>
      <w:r>
        <w:rPr>
          <w:rFonts w:asciiTheme="majorBidi" w:hAnsiTheme="majorBidi" w:cstheme="majorBidi"/>
          <w:sz w:val="24"/>
          <w:szCs w:val="24"/>
        </w:rPr>
        <w:t>« Tableau historique de l’Algérie, depuis l’occupation romaine jusqu’à la conquête par les Français, 1830 est publié en 1845 à Toulouse et Metz n’a pas souscrit aux thèses dominantes de l’époque qui considéraient les populations montagnardes de l’époque comme étant  différentes des autres populations algériennes</w:t>
      </w:r>
      <w:r w:rsidR="008D117E">
        <w:rPr>
          <w:rFonts w:asciiTheme="majorBidi" w:hAnsiTheme="majorBidi" w:cstheme="majorBidi"/>
          <w:sz w:val="24"/>
          <w:szCs w:val="24"/>
        </w:rPr>
        <w:t xml:space="preserve"> (</w:t>
      </w:r>
      <w:r>
        <w:rPr>
          <w:rFonts w:asciiTheme="majorBidi" w:hAnsiTheme="majorBidi" w:cstheme="majorBidi"/>
          <w:sz w:val="24"/>
          <w:szCs w:val="24"/>
        </w:rPr>
        <w:t xml:space="preserve">Populations arabes). </w:t>
      </w:r>
    </w:p>
    <w:p w:rsidR="00E27106" w:rsidRDefault="00E27106" w:rsidP="00D331CA">
      <w:pPr>
        <w:jc w:val="both"/>
        <w:rPr>
          <w:rFonts w:asciiTheme="majorBidi" w:hAnsiTheme="majorBidi" w:cstheme="majorBidi"/>
          <w:sz w:val="24"/>
          <w:szCs w:val="24"/>
        </w:rPr>
      </w:pPr>
      <w:r>
        <w:rPr>
          <w:rFonts w:asciiTheme="majorBidi" w:hAnsiTheme="majorBidi" w:cstheme="majorBidi"/>
          <w:sz w:val="24"/>
          <w:szCs w:val="24"/>
        </w:rPr>
        <w:t xml:space="preserve">« Vingt-six mois </w:t>
      </w:r>
      <w:r w:rsidR="008D117E">
        <w:rPr>
          <w:rFonts w:asciiTheme="majorBidi" w:hAnsiTheme="majorBidi" w:cstheme="majorBidi"/>
          <w:sz w:val="24"/>
          <w:szCs w:val="24"/>
        </w:rPr>
        <w:t xml:space="preserve">à Bougie » est le premier ouvrage écrit par un Français sur la Kabylie. (Tentative de faire connaitre la Kabylie et les Kabyles aux Français. </w:t>
      </w:r>
    </w:p>
    <w:p w:rsidR="008D117E" w:rsidRDefault="008D117E" w:rsidP="00D331CA">
      <w:pPr>
        <w:jc w:val="both"/>
        <w:rPr>
          <w:rFonts w:asciiTheme="majorBidi" w:hAnsiTheme="majorBidi" w:cstheme="majorBidi"/>
          <w:sz w:val="24"/>
          <w:szCs w:val="24"/>
        </w:rPr>
      </w:pPr>
      <w:r>
        <w:rPr>
          <w:rFonts w:asciiTheme="majorBidi" w:hAnsiTheme="majorBidi" w:cstheme="majorBidi"/>
          <w:sz w:val="24"/>
          <w:szCs w:val="24"/>
        </w:rPr>
        <w:t xml:space="preserve">L’ouvrage de </w:t>
      </w:r>
      <w:proofErr w:type="spellStart"/>
      <w:r>
        <w:rPr>
          <w:rFonts w:asciiTheme="majorBidi" w:hAnsiTheme="majorBidi" w:cstheme="majorBidi"/>
          <w:sz w:val="24"/>
          <w:szCs w:val="24"/>
        </w:rPr>
        <w:t>Lapène</w:t>
      </w:r>
      <w:proofErr w:type="spellEnd"/>
      <w:r>
        <w:rPr>
          <w:rFonts w:asciiTheme="majorBidi" w:hAnsiTheme="majorBidi" w:cstheme="majorBidi"/>
          <w:sz w:val="24"/>
          <w:szCs w:val="24"/>
        </w:rPr>
        <w:t xml:space="preserve">, des observations sur le terrain, mais aussi d’autres sources </w:t>
      </w:r>
      <w:proofErr w:type="gramStart"/>
      <w:r>
        <w:rPr>
          <w:rFonts w:asciiTheme="majorBidi" w:hAnsiTheme="majorBidi" w:cstheme="majorBidi"/>
          <w:sz w:val="24"/>
          <w:szCs w:val="24"/>
        </w:rPr>
        <w:t xml:space="preserve">( </w:t>
      </w:r>
      <w:proofErr w:type="spellStart"/>
      <w:r>
        <w:rPr>
          <w:rFonts w:asciiTheme="majorBidi" w:hAnsiTheme="majorBidi" w:cstheme="majorBidi"/>
          <w:sz w:val="24"/>
          <w:szCs w:val="24"/>
        </w:rPr>
        <w:t>El</w:t>
      </w:r>
      <w:proofErr w:type="gramEnd"/>
      <w:r>
        <w:rPr>
          <w:rFonts w:asciiTheme="majorBidi" w:hAnsiTheme="majorBidi" w:cstheme="majorBidi"/>
          <w:sz w:val="24"/>
          <w:szCs w:val="24"/>
        </w:rPr>
        <w:t>-Idrissi</w:t>
      </w:r>
      <w:proofErr w:type="spellEnd"/>
      <w:r>
        <w:rPr>
          <w:rFonts w:asciiTheme="majorBidi" w:hAnsiTheme="majorBidi" w:cstheme="majorBidi"/>
          <w:sz w:val="24"/>
          <w:szCs w:val="24"/>
        </w:rPr>
        <w:t xml:space="preserve">, Salluste, </w:t>
      </w:r>
      <w:proofErr w:type="spellStart"/>
      <w:r>
        <w:rPr>
          <w:rFonts w:asciiTheme="majorBidi" w:hAnsiTheme="majorBidi" w:cstheme="majorBidi"/>
          <w:sz w:val="24"/>
          <w:szCs w:val="24"/>
        </w:rPr>
        <w:t>Marmol</w:t>
      </w:r>
      <w:proofErr w:type="spellEnd"/>
      <w:r>
        <w:rPr>
          <w:rFonts w:asciiTheme="majorBidi" w:hAnsiTheme="majorBidi" w:cstheme="majorBidi"/>
          <w:sz w:val="24"/>
          <w:szCs w:val="24"/>
        </w:rPr>
        <w:t xml:space="preserve">, Dr Shaw, O. </w:t>
      </w:r>
      <w:proofErr w:type="spellStart"/>
      <w:r>
        <w:rPr>
          <w:rFonts w:asciiTheme="majorBidi" w:hAnsiTheme="majorBidi" w:cstheme="majorBidi"/>
          <w:sz w:val="24"/>
          <w:szCs w:val="24"/>
        </w:rPr>
        <w:t>Dapper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etc</w:t>
      </w:r>
      <w:proofErr w:type="spellEnd"/>
      <w:r>
        <w:rPr>
          <w:rFonts w:asciiTheme="majorBidi" w:hAnsiTheme="majorBidi" w:cstheme="majorBidi"/>
          <w:sz w:val="24"/>
          <w:szCs w:val="24"/>
        </w:rPr>
        <w:t xml:space="preserve"> )</w:t>
      </w:r>
    </w:p>
    <w:p w:rsidR="00D331CA" w:rsidRDefault="0063180D" w:rsidP="00D331CA">
      <w:pPr>
        <w:jc w:val="both"/>
        <w:rPr>
          <w:rFonts w:asciiTheme="majorBidi" w:hAnsiTheme="majorBidi" w:cstheme="majorBidi"/>
          <w:sz w:val="24"/>
          <w:szCs w:val="24"/>
        </w:rPr>
      </w:pPr>
      <w:r>
        <w:rPr>
          <w:rFonts w:asciiTheme="majorBidi" w:hAnsiTheme="majorBidi" w:cstheme="majorBidi"/>
          <w:sz w:val="24"/>
          <w:szCs w:val="24"/>
        </w:rPr>
        <w:t>(</w:t>
      </w:r>
      <w:proofErr w:type="spellStart"/>
      <w:proofErr w:type="gramStart"/>
      <w:r w:rsidR="00983842" w:rsidRPr="007A06B4">
        <w:rPr>
          <w:rFonts w:asciiTheme="majorBidi" w:hAnsiTheme="majorBidi" w:cstheme="majorBidi"/>
          <w:sz w:val="24"/>
          <w:szCs w:val="24"/>
        </w:rPr>
        <w:t>exple</w:t>
      </w:r>
      <w:proofErr w:type="spellEnd"/>
      <w:proofErr w:type="gramEnd"/>
      <w:r w:rsidR="00983842" w:rsidRPr="007A06B4">
        <w:rPr>
          <w:rFonts w:asciiTheme="majorBidi" w:hAnsiTheme="majorBidi" w:cstheme="majorBidi"/>
          <w:sz w:val="24"/>
          <w:szCs w:val="24"/>
        </w:rPr>
        <w:t> : Antoine-Ernest-</w:t>
      </w:r>
      <w:proofErr w:type="spellStart"/>
      <w:r w:rsidR="00983842" w:rsidRPr="007A06B4">
        <w:rPr>
          <w:rFonts w:asciiTheme="majorBidi" w:hAnsiTheme="majorBidi" w:cstheme="majorBidi"/>
          <w:sz w:val="24"/>
          <w:szCs w:val="24"/>
        </w:rPr>
        <w:t>Hypolite</w:t>
      </w:r>
      <w:proofErr w:type="spellEnd"/>
      <w:r w:rsidR="00983842" w:rsidRPr="007A06B4">
        <w:rPr>
          <w:rFonts w:asciiTheme="majorBidi" w:hAnsiTheme="majorBidi" w:cstheme="majorBidi"/>
          <w:sz w:val="24"/>
          <w:szCs w:val="24"/>
        </w:rPr>
        <w:t xml:space="preserve"> Carette</w:t>
      </w:r>
      <w:r w:rsidR="00D331CA">
        <w:rPr>
          <w:rFonts w:asciiTheme="majorBidi" w:hAnsiTheme="majorBidi" w:cstheme="majorBidi"/>
          <w:sz w:val="24"/>
          <w:szCs w:val="24"/>
        </w:rPr>
        <w:t xml:space="preserve">) : c’était un secrétaire de la Commission scientifique chargée de l’exploration de l’Algérie. </w:t>
      </w:r>
    </w:p>
    <w:p w:rsidR="00983842" w:rsidRDefault="00521218" w:rsidP="00D331CA">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1848 – 1849,</w:t>
      </w:r>
      <w:r w:rsidR="00983842" w:rsidRPr="00D331CA">
        <w:rPr>
          <w:rFonts w:asciiTheme="majorBidi" w:hAnsiTheme="majorBidi" w:cstheme="majorBidi"/>
          <w:sz w:val="24"/>
          <w:szCs w:val="24"/>
        </w:rPr>
        <w:t xml:space="preserve"> 4 et 5 « Etude s</w:t>
      </w:r>
      <w:r w:rsidR="0063180D">
        <w:rPr>
          <w:rFonts w:asciiTheme="majorBidi" w:hAnsiTheme="majorBidi" w:cstheme="majorBidi"/>
          <w:sz w:val="24"/>
          <w:szCs w:val="24"/>
        </w:rPr>
        <w:t>ur la Kabylie proprement dite »</w:t>
      </w:r>
      <w:r w:rsidR="00983842" w:rsidRPr="00D331CA">
        <w:rPr>
          <w:rFonts w:asciiTheme="majorBidi" w:hAnsiTheme="majorBidi" w:cstheme="majorBidi"/>
          <w:sz w:val="24"/>
          <w:szCs w:val="24"/>
        </w:rPr>
        <w:t>, avec la collaboration des villageois)</w:t>
      </w:r>
      <w:r w:rsidR="0063180D">
        <w:rPr>
          <w:rFonts w:asciiTheme="majorBidi" w:hAnsiTheme="majorBidi" w:cstheme="majorBidi"/>
          <w:sz w:val="24"/>
          <w:szCs w:val="24"/>
        </w:rPr>
        <w:t xml:space="preserve">. Dans son ouvrage, l’auteur affirme avoir utilisé comme source principale les témoignages des habitants de la Kabylie. </w:t>
      </w:r>
    </w:p>
    <w:p w:rsidR="0063180D" w:rsidRDefault="0063180D" w:rsidP="00521218">
      <w:pPr>
        <w:pStyle w:val="Paragraphedeliste"/>
        <w:jc w:val="both"/>
        <w:rPr>
          <w:rFonts w:asciiTheme="majorBidi" w:hAnsiTheme="majorBidi" w:cstheme="majorBidi"/>
          <w:sz w:val="24"/>
          <w:szCs w:val="24"/>
        </w:rPr>
      </w:pPr>
      <w:r>
        <w:rPr>
          <w:rFonts w:asciiTheme="majorBidi" w:hAnsiTheme="majorBidi" w:cstheme="majorBidi"/>
          <w:sz w:val="24"/>
          <w:szCs w:val="24"/>
        </w:rPr>
        <w:t>1- le premier volume traite des documents généraux en rapport avec la topographie, le commerce et la ^population de la Kabylie.</w:t>
      </w:r>
    </w:p>
    <w:p w:rsidR="0063180D" w:rsidRPr="00D331CA" w:rsidRDefault="0063180D" w:rsidP="00521218">
      <w:pPr>
        <w:pStyle w:val="Paragraphedeliste"/>
        <w:jc w:val="both"/>
        <w:rPr>
          <w:rFonts w:asciiTheme="majorBidi" w:hAnsiTheme="majorBidi" w:cstheme="majorBidi"/>
          <w:sz w:val="24"/>
          <w:szCs w:val="24"/>
        </w:rPr>
      </w:pPr>
      <w:r>
        <w:rPr>
          <w:rFonts w:asciiTheme="majorBidi" w:hAnsiTheme="majorBidi" w:cstheme="majorBidi"/>
          <w:sz w:val="24"/>
          <w:szCs w:val="24"/>
        </w:rPr>
        <w:t>2- le deuxième est divisé en six livres avec les titres ; dénominat</w:t>
      </w:r>
      <w:r w:rsidR="00521218">
        <w:rPr>
          <w:rFonts w:asciiTheme="majorBidi" w:hAnsiTheme="majorBidi" w:cstheme="majorBidi"/>
          <w:sz w:val="24"/>
          <w:szCs w:val="24"/>
        </w:rPr>
        <w:t xml:space="preserve">ions, délimitations et division, description, industrie, commerce et enregistrement. </w:t>
      </w:r>
      <w:r>
        <w:rPr>
          <w:rFonts w:asciiTheme="majorBidi" w:hAnsiTheme="majorBidi" w:cstheme="majorBidi"/>
          <w:sz w:val="24"/>
          <w:szCs w:val="24"/>
        </w:rPr>
        <w:t xml:space="preserve"> </w:t>
      </w:r>
    </w:p>
    <w:p w:rsidR="00AA747C" w:rsidRDefault="00983842" w:rsidP="00D331CA">
      <w:pPr>
        <w:pStyle w:val="Paragraphedeliste"/>
        <w:numPr>
          <w:ilvl w:val="0"/>
          <w:numId w:val="3"/>
        </w:numPr>
        <w:jc w:val="both"/>
        <w:rPr>
          <w:rFonts w:asciiTheme="majorBidi" w:hAnsiTheme="majorBidi" w:cstheme="majorBidi"/>
          <w:sz w:val="24"/>
          <w:szCs w:val="24"/>
        </w:rPr>
      </w:pPr>
      <w:r w:rsidRPr="00D331CA">
        <w:rPr>
          <w:rFonts w:asciiTheme="majorBidi" w:hAnsiTheme="majorBidi" w:cstheme="majorBidi"/>
          <w:sz w:val="24"/>
          <w:szCs w:val="24"/>
        </w:rPr>
        <w:t xml:space="preserve">1855 : </w:t>
      </w:r>
      <w:r w:rsidR="00AA747C" w:rsidRPr="00D331CA">
        <w:rPr>
          <w:rFonts w:asciiTheme="majorBidi" w:hAnsiTheme="majorBidi" w:cstheme="majorBidi"/>
          <w:sz w:val="24"/>
          <w:szCs w:val="24"/>
        </w:rPr>
        <w:t>« </w:t>
      </w:r>
      <w:r w:rsidRPr="00D331CA">
        <w:rPr>
          <w:rFonts w:asciiTheme="majorBidi" w:hAnsiTheme="majorBidi" w:cstheme="majorBidi"/>
          <w:sz w:val="24"/>
          <w:szCs w:val="24"/>
        </w:rPr>
        <w:t>Recherches sur l’origine et les migrations des principales tribus de l’Afrique septentrionale et particulièrement l’Algérie. »</w:t>
      </w:r>
    </w:p>
    <w:p w:rsidR="00D331CA" w:rsidRPr="00D331CA" w:rsidRDefault="00D331CA" w:rsidP="00D331CA">
      <w:pPr>
        <w:ind w:left="360"/>
        <w:jc w:val="both"/>
        <w:rPr>
          <w:rFonts w:asciiTheme="majorBidi" w:hAnsiTheme="majorBidi" w:cstheme="majorBidi"/>
          <w:sz w:val="24"/>
          <w:szCs w:val="24"/>
        </w:rPr>
      </w:pPr>
      <w:r>
        <w:rPr>
          <w:rFonts w:asciiTheme="majorBidi" w:hAnsiTheme="majorBidi" w:cstheme="majorBidi"/>
          <w:sz w:val="24"/>
          <w:szCs w:val="24"/>
        </w:rPr>
        <w:t xml:space="preserve">Son étude sur la Kabylie est l’un des ouvrages les plus intéressants de son époque. </w:t>
      </w:r>
    </w:p>
    <w:p w:rsidR="00983842" w:rsidRPr="007A06B4" w:rsidRDefault="00AA747C" w:rsidP="00D331CA">
      <w:pPr>
        <w:jc w:val="both"/>
        <w:rPr>
          <w:rFonts w:asciiTheme="majorBidi" w:hAnsiTheme="majorBidi" w:cstheme="majorBidi"/>
          <w:sz w:val="24"/>
          <w:szCs w:val="24"/>
        </w:rPr>
      </w:pPr>
      <w:proofErr w:type="spellStart"/>
      <w:r w:rsidRPr="007A06B4">
        <w:rPr>
          <w:rFonts w:asciiTheme="majorBidi" w:hAnsiTheme="majorBidi" w:cstheme="majorBidi"/>
          <w:sz w:val="24"/>
          <w:szCs w:val="24"/>
        </w:rPr>
        <w:t>Daumas</w:t>
      </w:r>
      <w:proofErr w:type="spellEnd"/>
      <w:r w:rsidRPr="007A06B4">
        <w:rPr>
          <w:rFonts w:asciiTheme="majorBidi" w:hAnsiTheme="majorBidi" w:cstheme="majorBidi"/>
          <w:sz w:val="24"/>
          <w:szCs w:val="24"/>
        </w:rPr>
        <w:t xml:space="preserve"> Eugène, avec </w:t>
      </w:r>
      <w:proofErr w:type="spellStart"/>
      <w:r w:rsidRPr="007A06B4">
        <w:rPr>
          <w:rFonts w:asciiTheme="majorBidi" w:hAnsiTheme="majorBidi" w:cstheme="majorBidi"/>
          <w:sz w:val="24"/>
          <w:szCs w:val="24"/>
        </w:rPr>
        <w:t>Fabar</w:t>
      </w:r>
      <w:proofErr w:type="spellEnd"/>
      <w:r w:rsidRPr="007A06B4">
        <w:rPr>
          <w:rFonts w:asciiTheme="majorBidi" w:hAnsiTheme="majorBidi" w:cstheme="majorBidi"/>
          <w:sz w:val="24"/>
          <w:szCs w:val="24"/>
        </w:rPr>
        <w:t xml:space="preserve">, en 1847, «  La grande Kabylie étude historique », analyse en détails le processus de l’occupation progressive de la Kabylie ainsi que la résistance rencontrée notamment celle placée sous l’égide de l’Emir Abdelkader. </w:t>
      </w:r>
      <w:r w:rsidR="00521218">
        <w:rPr>
          <w:rFonts w:asciiTheme="majorBidi" w:hAnsiTheme="majorBidi" w:cstheme="majorBidi"/>
          <w:sz w:val="24"/>
          <w:szCs w:val="24"/>
        </w:rPr>
        <w:t xml:space="preserve">L’un des ouvrages les plus intéressants de son époque »  </w:t>
      </w:r>
      <w:proofErr w:type="spellStart"/>
      <w:r w:rsidR="00521218">
        <w:rPr>
          <w:rFonts w:asciiTheme="majorBidi" w:hAnsiTheme="majorBidi" w:cstheme="majorBidi"/>
          <w:sz w:val="24"/>
          <w:szCs w:val="24"/>
        </w:rPr>
        <w:t>Settar</w:t>
      </w:r>
      <w:proofErr w:type="spellEnd"/>
      <w:r w:rsidR="00521218">
        <w:rPr>
          <w:rFonts w:asciiTheme="majorBidi" w:hAnsiTheme="majorBidi" w:cstheme="majorBidi"/>
          <w:sz w:val="24"/>
          <w:szCs w:val="24"/>
        </w:rPr>
        <w:t xml:space="preserve"> (cote : 960.93 / 01.2)</w:t>
      </w:r>
    </w:p>
    <w:p w:rsidR="00AA747C" w:rsidRPr="007A06B4" w:rsidRDefault="00AA747C" w:rsidP="00D331CA">
      <w:pPr>
        <w:jc w:val="both"/>
        <w:rPr>
          <w:rFonts w:asciiTheme="majorBidi" w:hAnsiTheme="majorBidi" w:cstheme="majorBidi"/>
          <w:sz w:val="24"/>
          <w:szCs w:val="24"/>
        </w:rPr>
      </w:pPr>
      <w:r w:rsidRPr="007A06B4">
        <w:rPr>
          <w:rFonts w:asciiTheme="majorBidi" w:hAnsiTheme="majorBidi" w:cstheme="majorBidi"/>
          <w:sz w:val="24"/>
          <w:szCs w:val="24"/>
        </w:rPr>
        <w:lastRenderedPageBreak/>
        <w:t>Entre 1857 et  1858, « La Kabylie », «  La société Kabyle », «  Mœurs et coutumes de l’Algérie »</w:t>
      </w:r>
    </w:p>
    <w:p w:rsidR="00AA747C" w:rsidRPr="007A06B4" w:rsidRDefault="00AA747C" w:rsidP="00D331CA">
      <w:pPr>
        <w:jc w:val="both"/>
        <w:rPr>
          <w:rFonts w:asciiTheme="majorBidi" w:hAnsiTheme="majorBidi" w:cstheme="majorBidi"/>
          <w:sz w:val="24"/>
          <w:szCs w:val="24"/>
        </w:rPr>
      </w:pPr>
      <w:r w:rsidRPr="007A06B4">
        <w:rPr>
          <w:rFonts w:asciiTheme="majorBidi" w:hAnsiTheme="majorBidi" w:cstheme="majorBidi"/>
          <w:sz w:val="24"/>
          <w:szCs w:val="24"/>
        </w:rPr>
        <w:t>Joseph Nil Robin, sur 22 ans de carrière en Algérie, la moitié, il l’a passée en Kabylie.</w:t>
      </w:r>
    </w:p>
    <w:p w:rsidR="007F31E6" w:rsidRPr="007A06B4" w:rsidRDefault="00AA747C" w:rsidP="00D331CA">
      <w:pPr>
        <w:jc w:val="both"/>
        <w:rPr>
          <w:rFonts w:asciiTheme="majorBidi" w:hAnsiTheme="majorBidi" w:cstheme="majorBidi"/>
          <w:sz w:val="24"/>
          <w:szCs w:val="24"/>
        </w:rPr>
      </w:pPr>
      <w:r w:rsidRPr="007A06B4">
        <w:rPr>
          <w:rFonts w:asciiTheme="majorBidi" w:hAnsiTheme="majorBidi" w:cstheme="majorBidi"/>
          <w:sz w:val="24"/>
          <w:szCs w:val="24"/>
        </w:rPr>
        <w:t xml:space="preserve">En 1873, le premier article dans la revue africaine « Notes sur l’organisation militaire et administrative des Turcs dans la grande Kabylie », «  Les </w:t>
      </w:r>
      <w:proofErr w:type="spellStart"/>
      <w:r w:rsidRPr="007A06B4">
        <w:rPr>
          <w:rFonts w:asciiTheme="majorBidi" w:hAnsiTheme="majorBidi" w:cstheme="majorBidi"/>
          <w:sz w:val="24"/>
          <w:szCs w:val="24"/>
        </w:rPr>
        <w:t>Imsseblen</w:t>
      </w:r>
      <w:proofErr w:type="spellEnd"/>
      <w:r w:rsidRPr="007A06B4">
        <w:rPr>
          <w:rFonts w:asciiTheme="majorBidi" w:hAnsiTheme="majorBidi" w:cstheme="majorBidi"/>
          <w:sz w:val="24"/>
          <w:szCs w:val="24"/>
        </w:rPr>
        <w:t xml:space="preserve"> », «  Les </w:t>
      </w:r>
      <w:proofErr w:type="spellStart"/>
      <w:r w:rsidRPr="007A06B4">
        <w:rPr>
          <w:rFonts w:asciiTheme="majorBidi" w:hAnsiTheme="majorBidi" w:cstheme="majorBidi"/>
          <w:sz w:val="24"/>
          <w:szCs w:val="24"/>
        </w:rPr>
        <w:t>Ouled</w:t>
      </w:r>
      <w:proofErr w:type="spellEnd"/>
      <w:r w:rsidRPr="007A06B4">
        <w:rPr>
          <w:rFonts w:asciiTheme="majorBidi" w:hAnsiTheme="majorBidi" w:cstheme="majorBidi"/>
          <w:sz w:val="24"/>
          <w:szCs w:val="24"/>
        </w:rPr>
        <w:t xml:space="preserve"> Ben </w:t>
      </w:r>
      <w:proofErr w:type="spellStart"/>
      <w:r w:rsidRPr="007A06B4">
        <w:rPr>
          <w:rFonts w:asciiTheme="majorBidi" w:hAnsiTheme="majorBidi" w:cstheme="majorBidi"/>
          <w:sz w:val="24"/>
          <w:szCs w:val="24"/>
        </w:rPr>
        <w:t>Zaamoum</w:t>
      </w:r>
      <w:proofErr w:type="spellEnd"/>
      <w:r w:rsidRPr="007A06B4">
        <w:rPr>
          <w:rFonts w:asciiTheme="majorBidi" w:hAnsiTheme="majorBidi" w:cstheme="majorBidi"/>
          <w:sz w:val="24"/>
          <w:szCs w:val="24"/>
        </w:rPr>
        <w:t> »</w:t>
      </w:r>
      <w:r w:rsidR="007F31E6" w:rsidRPr="007A06B4">
        <w:rPr>
          <w:rFonts w:asciiTheme="majorBidi" w:hAnsiTheme="majorBidi" w:cstheme="majorBidi"/>
          <w:sz w:val="24"/>
          <w:szCs w:val="24"/>
        </w:rPr>
        <w:t xml:space="preserve">, «  Notes historiques sur la Grande Kabylie de 1830 à 1838», «  Notes et Documents concernant l’insurrection de 1856- 1857 de la Grande Kabylie », «  Histoire du chef </w:t>
      </w:r>
      <w:proofErr w:type="spellStart"/>
      <w:r w:rsidR="007F31E6" w:rsidRPr="007A06B4">
        <w:rPr>
          <w:rFonts w:asciiTheme="majorBidi" w:hAnsiTheme="majorBidi" w:cstheme="majorBidi"/>
          <w:sz w:val="24"/>
          <w:szCs w:val="24"/>
        </w:rPr>
        <w:t>Boubaghla</w:t>
      </w:r>
      <w:proofErr w:type="spellEnd"/>
      <w:r w:rsidR="007F31E6" w:rsidRPr="007A06B4">
        <w:rPr>
          <w:rFonts w:asciiTheme="majorBidi" w:hAnsiTheme="majorBidi" w:cstheme="majorBidi"/>
          <w:sz w:val="24"/>
          <w:szCs w:val="24"/>
        </w:rPr>
        <w:t> », «  colonel Robin «  L’insurrection d’El-</w:t>
      </w:r>
      <w:proofErr w:type="spellStart"/>
      <w:r w:rsidR="007F31E6" w:rsidRPr="007A06B4">
        <w:rPr>
          <w:rFonts w:asciiTheme="majorBidi" w:hAnsiTheme="majorBidi" w:cstheme="majorBidi"/>
          <w:sz w:val="24"/>
          <w:szCs w:val="24"/>
        </w:rPr>
        <w:t>Mokrani</w:t>
      </w:r>
      <w:proofErr w:type="spellEnd"/>
      <w:r w:rsidR="007F31E6" w:rsidRPr="007A06B4">
        <w:rPr>
          <w:rFonts w:asciiTheme="majorBidi" w:hAnsiTheme="majorBidi" w:cstheme="majorBidi"/>
          <w:sz w:val="24"/>
          <w:szCs w:val="24"/>
        </w:rPr>
        <w:t xml:space="preserve"> de 1871 »</w:t>
      </w:r>
    </w:p>
    <w:p w:rsidR="00D52649" w:rsidRPr="007A06B4" w:rsidRDefault="007F31E6" w:rsidP="00D331CA">
      <w:pPr>
        <w:jc w:val="both"/>
        <w:rPr>
          <w:rFonts w:asciiTheme="majorBidi" w:hAnsiTheme="majorBidi" w:cstheme="majorBidi"/>
          <w:sz w:val="24"/>
          <w:szCs w:val="24"/>
        </w:rPr>
      </w:pPr>
      <w:r w:rsidRPr="007A06B4">
        <w:rPr>
          <w:rFonts w:asciiTheme="majorBidi" w:hAnsiTheme="majorBidi" w:cstheme="majorBidi"/>
          <w:sz w:val="24"/>
          <w:szCs w:val="24"/>
        </w:rPr>
        <w:t xml:space="preserve">Parmi les militaires qui ont tenté de transformer la société Kabyle, le général </w:t>
      </w:r>
      <w:proofErr w:type="spellStart"/>
      <w:r w:rsidRPr="007A06B4">
        <w:rPr>
          <w:rFonts w:asciiTheme="majorBidi" w:hAnsiTheme="majorBidi" w:cstheme="majorBidi"/>
          <w:sz w:val="24"/>
          <w:szCs w:val="24"/>
        </w:rPr>
        <w:t>Hanoteau</w:t>
      </w:r>
      <w:proofErr w:type="spellEnd"/>
      <w:r w:rsidR="00AA747C" w:rsidRPr="007A06B4">
        <w:rPr>
          <w:rFonts w:asciiTheme="majorBidi" w:hAnsiTheme="majorBidi" w:cstheme="majorBidi"/>
          <w:sz w:val="24"/>
          <w:szCs w:val="24"/>
        </w:rPr>
        <w:t xml:space="preserve"> </w:t>
      </w:r>
      <w:proofErr w:type="gramStart"/>
      <w:r w:rsidRPr="007A06B4">
        <w:rPr>
          <w:rFonts w:asciiTheme="majorBidi" w:hAnsiTheme="majorBidi" w:cstheme="majorBidi"/>
          <w:sz w:val="24"/>
          <w:szCs w:val="24"/>
        </w:rPr>
        <w:t>( Objectif</w:t>
      </w:r>
      <w:proofErr w:type="gramEnd"/>
      <w:r w:rsidRPr="007A06B4">
        <w:rPr>
          <w:rFonts w:asciiTheme="majorBidi" w:hAnsiTheme="majorBidi" w:cstheme="majorBidi"/>
          <w:sz w:val="24"/>
          <w:szCs w:val="24"/>
        </w:rPr>
        <w:t xml:space="preserve"> : uniformiser </w:t>
      </w:r>
      <w:r w:rsidR="00D52649" w:rsidRPr="007A06B4">
        <w:rPr>
          <w:rFonts w:asciiTheme="majorBidi" w:hAnsiTheme="majorBidi" w:cstheme="majorBidi"/>
          <w:sz w:val="24"/>
          <w:szCs w:val="24"/>
        </w:rPr>
        <w:t xml:space="preserve">la coutume et l’appliquer en Kabylie. </w:t>
      </w:r>
    </w:p>
    <w:p w:rsidR="00D52649" w:rsidRPr="007815C1" w:rsidRDefault="00D52649" w:rsidP="007815C1">
      <w:pPr>
        <w:pStyle w:val="Paragraphedeliste"/>
        <w:numPr>
          <w:ilvl w:val="0"/>
          <w:numId w:val="3"/>
        </w:numPr>
        <w:jc w:val="both"/>
        <w:rPr>
          <w:rFonts w:asciiTheme="majorBidi" w:hAnsiTheme="majorBidi" w:cstheme="majorBidi"/>
          <w:sz w:val="24"/>
          <w:szCs w:val="24"/>
        </w:rPr>
      </w:pPr>
      <w:r w:rsidRPr="007815C1">
        <w:rPr>
          <w:rFonts w:asciiTheme="majorBidi" w:hAnsiTheme="majorBidi" w:cstheme="majorBidi"/>
          <w:sz w:val="24"/>
          <w:szCs w:val="24"/>
        </w:rPr>
        <w:t>« La Kaby</w:t>
      </w:r>
      <w:r w:rsidR="008D117E">
        <w:rPr>
          <w:rFonts w:asciiTheme="majorBidi" w:hAnsiTheme="majorBidi" w:cstheme="majorBidi"/>
          <w:sz w:val="24"/>
          <w:szCs w:val="24"/>
        </w:rPr>
        <w:t>lie et les coutumes Kabyles » (</w:t>
      </w:r>
      <w:proofErr w:type="spellStart"/>
      <w:r w:rsidRPr="007815C1">
        <w:rPr>
          <w:rFonts w:asciiTheme="majorBidi" w:hAnsiTheme="majorBidi" w:cstheme="majorBidi"/>
          <w:sz w:val="24"/>
          <w:szCs w:val="24"/>
        </w:rPr>
        <w:t>Hanoteau</w:t>
      </w:r>
      <w:proofErr w:type="spellEnd"/>
      <w:r w:rsidRPr="007815C1">
        <w:rPr>
          <w:rFonts w:asciiTheme="majorBidi" w:hAnsiTheme="majorBidi" w:cstheme="majorBidi"/>
          <w:sz w:val="24"/>
          <w:szCs w:val="24"/>
        </w:rPr>
        <w:t xml:space="preserve"> et </w:t>
      </w:r>
      <w:proofErr w:type="spellStart"/>
      <w:r w:rsidRPr="007815C1">
        <w:rPr>
          <w:rFonts w:asciiTheme="majorBidi" w:hAnsiTheme="majorBidi" w:cstheme="majorBidi"/>
          <w:sz w:val="24"/>
          <w:szCs w:val="24"/>
        </w:rPr>
        <w:t>Letourneux</w:t>
      </w:r>
      <w:proofErr w:type="spellEnd"/>
      <w:r w:rsidRPr="007815C1">
        <w:rPr>
          <w:rFonts w:asciiTheme="majorBidi" w:hAnsiTheme="majorBidi" w:cstheme="majorBidi"/>
          <w:sz w:val="24"/>
          <w:szCs w:val="24"/>
        </w:rPr>
        <w:t>)</w:t>
      </w:r>
    </w:p>
    <w:p w:rsidR="007815C1" w:rsidRDefault="00D52649" w:rsidP="00D331CA">
      <w:pPr>
        <w:jc w:val="both"/>
        <w:rPr>
          <w:rFonts w:asciiTheme="majorBidi" w:hAnsiTheme="majorBidi" w:cstheme="majorBidi"/>
          <w:sz w:val="24"/>
          <w:szCs w:val="24"/>
        </w:rPr>
      </w:pPr>
      <w:r w:rsidRPr="007A06B4">
        <w:rPr>
          <w:rFonts w:asciiTheme="majorBidi" w:hAnsiTheme="majorBidi" w:cstheme="majorBidi"/>
          <w:sz w:val="24"/>
          <w:szCs w:val="24"/>
        </w:rPr>
        <w:t xml:space="preserve">Louis  </w:t>
      </w:r>
      <w:proofErr w:type="spellStart"/>
      <w:r w:rsidRPr="007A06B4">
        <w:rPr>
          <w:rFonts w:asciiTheme="majorBidi" w:hAnsiTheme="majorBidi" w:cstheme="majorBidi"/>
          <w:sz w:val="24"/>
          <w:szCs w:val="24"/>
        </w:rPr>
        <w:t>Rinn</w:t>
      </w:r>
      <w:proofErr w:type="spellEnd"/>
      <w:r w:rsidRPr="007A06B4">
        <w:rPr>
          <w:rFonts w:asciiTheme="majorBidi" w:hAnsiTheme="majorBidi" w:cstheme="majorBidi"/>
          <w:sz w:val="24"/>
          <w:szCs w:val="24"/>
        </w:rPr>
        <w:t xml:space="preserve">, un grand connaisseur de l’Algérie en général : </w:t>
      </w:r>
    </w:p>
    <w:p w:rsidR="00AA747C" w:rsidRPr="007815C1" w:rsidRDefault="00D52649" w:rsidP="007815C1">
      <w:pPr>
        <w:pStyle w:val="Paragraphedeliste"/>
        <w:numPr>
          <w:ilvl w:val="0"/>
          <w:numId w:val="3"/>
        </w:numPr>
        <w:jc w:val="both"/>
        <w:rPr>
          <w:rFonts w:asciiTheme="majorBidi" w:hAnsiTheme="majorBidi" w:cstheme="majorBidi"/>
          <w:sz w:val="24"/>
          <w:szCs w:val="24"/>
        </w:rPr>
      </w:pPr>
      <w:r w:rsidRPr="007815C1">
        <w:rPr>
          <w:rFonts w:asciiTheme="majorBidi" w:hAnsiTheme="majorBidi" w:cstheme="majorBidi"/>
          <w:sz w:val="24"/>
          <w:szCs w:val="24"/>
        </w:rPr>
        <w:t xml:space="preserve">«  les origines berbères », « l’insurrection de 1871 » dans la Revue Africaine. </w:t>
      </w:r>
    </w:p>
    <w:p w:rsidR="00D331CA" w:rsidRDefault="00D52649" w:rsidP="00D331CA">
      <w:pPr>
        <w:jc w:val="both"/>
        <w:rPr>
          <w:rFonts w:asciiTheme="majorBidi" w:hAnsiTheme="majorBidi" w:cstheme="majorBidi"/>
          <w:sz w:val="24"/>
          <w:szCs w:val="24"/>
        </w:rPr>
      </w:pPr>
      <w:r w:rsidRPr="007A06B4">
        <w:rPr>
          <w:rFonts w:asciiTheme="majorBidi" w:hAnsiTheme="majorBidi" w:cstheme="majorBidi"/>
          <w:sz w:val="24"/>
          <w:szCs w:val="24"/>
        </w:rPr>
        <w:t xml:space="preserve">Emile </w:t>
      </w:r>
      <w:proofErr w:type="spellStart"/>
      <w:r w:rsidRPr="007A06B4">
        <w:rPr>
          <w:rFonts w:asciiTheme="majorBidi" w:hAnsiTheme="majorBidi" w:cstheme="majorBidi"/>
          <w:sz w:val="24"/>
          <w:szCs w:val="24"/>
        </w:rPr>
        <w:t>Carrey</w:t>
      </w:r>
      <w:proofErr w:type="spellEnd"/>
      <w:r w:rsidRPr="007A06B4">
        <w:rPr>
          <w:rFonts w:asciiTheme="majorBidi" w:hAnsiTheme="majorBidi" w:cstheme="majorBidi"/>
          <w:sz w:val="24"/>
          <w:szCs w:val="24"/>
        </w:rPr>
        <w:t xml:space="preserve"> : </w:t>
      </w:r>
      <w:r w:rsidR="00D331CA">
        <w:rPr>
          <w:rFonts w:asciiTheme="majorBidi" w:hAnsiTheme="majorBidi" w:cstheme="majorBidi"/>
          <w:sz w:val="24"/>
          <w:szCs w:val="24"/>
        </w:rPr>
        <w:t xml:space="preserve">un militaire qui a légué un ouvrage portant sur les campagnes militaires visant l’occupation de la Kabylie et sa soumission ; </w:t>
      </w:r>
    </w:p>
    <w:p w:rsidR="00D52649" w:rsidRPr="00D331CA" w:rsidRDefault="00D52649" w:rsidP="00D331CA">
      <w:pPr>
        <w:pStyle w:val="Paragraphedeliste"/>
        <w:numPr>
          <w:ilvl w:val="0"/>
          <w:numId w:val="3"/>
        </w:numPr>
        <w:jc w:val="both"/>
        <w:rPr>
          <w:rFonts w:asciiTheme="majorBidi" w:hAnsiTheme="majorBidi" w:cstheme="majorBidi"/>
          <w:sz w:val="24"/>
          <w:szCs w:val="24"/>
        </w:rPr>
      </w:pPr>
      <w:r w:rsidRPr="00D331CA">
        <w:rPr>
          <w:rFonts w:asciiTheme="majorBidi" w:hAnsiTheme="majorBidi" w:cstheme="majorBidi"/>
          <w:sz w:val="24"/>
          <w:szCs w:val="24"/>
        </w:rPr>
        <w:t xml:space="preserve">«  Récit sur l’expédition de 1857 » à laquelle il a pris part. </w:t>
      </w:r>
      <w:r w:rsidR="007815C1">
        <w:rPr>
          <w:rFonts w:asciiTheme="majorBidi" w:hAnsiTheme="majorBidi" w:cstheme="majorBidi"/>
          <w:sz w:val="24"/>
          <w:szCs w:val="24"/>
        </w:rPr>
        <w:t xml:space="preserve">l’ouvrage est un récit détaillé de la conquête de 1857. D’après lui, l’occupation complète et permanente de l’Algérie ne pourrait devenir réalité sans la soumission de la Kabylie. </w:t>
      </w:r>
    </w:p>
    <w:p w:rsidR="00D52649" w:rsidRPr="007A06B4" w:rsidRDefault="00D52649" w:rsidP="00D331CA">
      <w:pPr>
        <w:jc w:val="both"/>
        <w:rPr>
          <w:rFonts w:asciiTheme="majorBidi" w:hAnsiTheme="majorBidi" w:cstheme="majorBidi"/>
          <w:sz w:val="24"/>
          <w:szCs w:val="24"/>
        </w:rPr>
      </w:pPr>
      <w:proofErr w:type="spellStart"/>
      <w:proofErr w:type="gramStart"/>
      <w:r w:rsidRPr="007A06B4">
        <w:rPr>
          <w:rFonts w:asciiTheme="majorBidi" w:hAnsiTheme="majorBidi" w:cstheme="majorBidi"/>
          <w:sz w:val="24"/>
          <w:szCs w:val="24"/>
        </w:rPr>
        <w:t>Chassignet</w:t>
      </w:r>
      <w:proofErr w:type="spellEnd"/>
      <w:r w:rsidRPr="007A06B4">
        <w:rPr>
          <w:rFonts w:asciiTheme="majorBidi" w:hAnsiTheme="majorBidi" w:cstheme="majorBidi"/>
          <w:sz w:val="24"/>
          <w:szCs w:val="24"/>
        </w:rPr>
        <w:t>(</w:t>
      </w:r>
      <w:proofErr w:type="gramEnd"/>
      <w:r w:rsidRPr="007A06B4">
        <w:rPr>
          <w:rFonts w:asciiTheme="majorBidi" w:hAnsiTheme="majorBidi" w:cstheme="majorBidi"/>
          <w:sz w:val="24"/>
          <w:szCs w:val="24"/>
        </w:rPr>
        <w:t xml:space="preserve"> L. M) ; « Souvenirs d’une expédition en Kabylie du 30 mai au 10 juillet 1857 »</w:t>
      </w:r>
    </w:p>
    <w:p w:rsidR="00D52649" w:rsidRPr="007A06B4" w:rsidRDefault="00D52649" w:rsidP="00D331CA">
      <w:pPr>
        <w:jc w:val="both"/>
        <w:rPr>
          <w:rFonts w:asciiTheme="majorBidi" w:hAnsiTheme="majorBidi" w:cstheme="majorBidi"/>
          <w:sz w:val="24"/>
          <w:szCs w:val="24"/>
        </w:rPr>
      </w:pPr>
      <w:r w:rsidRPr="007A06B4">
        <w:rPr>
          <w:rFonts w:asciiTheme="majorBidi" w:hAnsiTheme="majorBidi" w:cstheme="majorBidi"/>
          <w:sz w:val="24"/>
          <w:szCs w:val="24"/>
        </w:rPr>
        <w:t xml:space="preserve"> Clerc Eugène : «  Campagne de Kabylie en 1854 »</w:t>
      </w:r>
    </w:p>
    <w:p w:rsidR="00D52649" w:rsidRDefault="00D52649" w:rsidP="00D331CA">
      <w:pPr>
        <w:jc w:val="both"/>
        <w:rPr>
          <w:rFonts w:asciiTheme="majorBidi" w:hAnsiTheme="majorBidi" w:cstheme="majorBidi"/>
          <w:sz w:val="24"/>
          <w:szCs w:val="24"/>
        </w:rPr>
      </w:pPr>
      <w:r w:rsidRPr="007A06B4">
        <w:rPr>
          <w:rFonts w:asciiTheme="majorBidi" w:hAnsiTheme="majorBidi" w:cstheme="majorBidi"/>
          <w:sz w:val="24"/>
          <w:szCs w:val="24"/>
        </w:rPr>
        <w:t>Ces écr</w:t>
      </w:r>
      <w:r w:rsidR="00766FE1" w:rsidRPr="007A06B4">
        <w:rPr>
          <w:rFonts w:asciiTheme="majorBidi" w:hAnsiTheme="majorBidi" w:cstheme="majorBidi"/>
          <w:sz w:val="24"/>
          <w:szCs w:val="24"/>
        </w:rPr>
        <w:t>its lèvent le voile sur les campagnes militaires étudiées et rapporte au passage des renseignements sur la population et  la société Kabyles</w:t>
      </w:r>
      <w:r w:rsidR="007A06B4">
        <w:rPr>
          <w:rFonts w:asciiTheme="majorBidi" w:hAnsiTheme="majorBidi" w:cstheme="majorBidi"/>
          <w:sz w:val="24"/>
          <w:szCs w:val="24"/>
        </w:rPr>
        <w:t>.</w:t>
      </w:r>
    </w:p>
    <w:p w:rsidR="003C3B58" w:rsidRPr="008D117E" w:rsidRDefault="008D117E" w:rsidP="008D117E">
      <w:pPr>
        <w:pStyle w:val="Paragraphedeliste"/>
        <w:numPr>
          <w:ilvl w:val="0"/>
          <w:numId w:val="5"/>
        </w:numPr>
        <w:jc w:val="both"/>
        <w:rPr>
          <w:rFonts w:asciiTheme="majorBidi" w:hAnsiTheme="majorBidi" w:cstheme="majorBidi"/>
          <w:b/>
          <w:bCs/>
          <w:sz w:val="28"/>
          <w:szCs w:val="28"/>
        </w:rPr>
      </w:pPr>
      <w:proofErr w:type="spellStart"/>
      <w:r>
        <w:rPr>
          <w:rFonts w:asciiTheme="majorBidi" w:hAnsiTheme="majorBidi" w:cstheme="majorBidi"/>
          <w:b/>
          <w:bCs/>
          <w:sz w:val="28"/>
          <w:szCs w:val="28"/>
        </w:rPr>
        <w:t>Masqeray</w:t>
      </w:r>
      <w:proofErr w:type="spellEnd"/>
      <w:r>
        <w:rPr>
          <w:rFonts w:asciiTheme="majorBidi" w:hAnsiTheme="majorBidi" w:cstheme="majorBidi"/>
          <w:b/>
          <w:bCs/>
          <w:sz w:val="28"/>
          <w:szCs w:val="28"/>
        </w:rPr>
        <w:t xml:space="preserve"> et </w:t>
      </w:r>
      <w:proofErr w:type="spellStart"/>
      <w:r>
        <w:rPr>
          <w:rFonts w:asciiTheme="majorBidi" w:hAnsiTheme="majorBidi" w:cstheme="majorBidi"/>
          <w:b/>
          <w:bCs/>
          <w:sz w:val="28"/>
          <w:szCs w:val="28"/>
        </w:rPr>
        <w:t>Berbruger</w:t>
      </w:r>
      <w:proofErr w:type="spellEnd"/>
    </w:p>
    <w:p w:rsidR="003C3B58" w:rsidRPr="003C3B58" w:rsidRDefault="00766FE1" w:rsidP="003C3B58">
      <w:pPr>
        <w:pStyle w:val="Paragraphedeliste"/>
        <w:numPr>
          <w:ilvl w:val="0"/>
          <w:numId w:val="4"/>
        </w:numPr>
        <w:jc w:val="both"/>
        <w:rPr>
          <w:rFonts w:asciiTheme="majorBidi" w:hAnsiTheme="majorBidi" w:cstheme="majorBidi"/>
          <w:sz w:val="24"/>
          <w:szCs w:val="24"/>
        </w:rPr>
      </w:pPr>
      <w:proofErr w:type="spellStart"/>
      <w:r w:rsidRPr="003C3B58">
        <w:rPr>
          <w:rFonts w:asciiTheme="majorBidi" w:hAnsiTheme="majorBidi" w:cstheme="majorBidi"/>
          <w:b/>
          <w:bCs/>
          <w:sz w:val="28"/>
          <w:szCs w:val="28"/>
        </w:rPr>
        <w:t>Masqueray</w:t>
      </w:r>
      <w:proofErr w:type="spellEnd"/>
      <w:r w:rsidRPr="003C3B58">
        <w:rPr>
          <w:rFonts w:asciiTheme="majorBidi" w:hAnsiTheme="majorBidi" w:cstheme="majorBidi"/>
          <w:b/>
          <w:bCs/>
          <w:sz w:val="28"/>
          <w:szCs w:val="28"/>
        </w:rPr>
        <w:t xml:space="preserve">: </w:t>
      </w:r>
    </w:p>
    <w:p w:rsidR="003C3B58" w:rsidRPr="003C3B58" w:rsidRDefault="003C3B58" w:rsidP="003C3B58">
      <w:pPr>
        <w:pStyle w:val="Paragraphedeliste"/>
        <w:jc w:val="both"/>
        <w:rPr>
          <w:rFonts w:asciiTheme="majorBidi" w:hAnsiTheme="majorBidi" w:cstheme="majorBidi"/>
          <w:sz w:val="24"/>
          <w:szCs w:val="24"/>
        </w:rPr>
      </w:pPr>
    </w:p>
    <w:p w:rsidR="00766FE1" w:rsidRDefault="00766FE1" w:rsidP="003C3B58">
      <w:pPr>
        <w:pStyle w:val="Paragraphedeliste"/>
        <w:ind w:left="0" w:firstLine="360"/>
        <w:jc w:val="both"/>
        <w:rPr>
          <w:rFonts w:asciiTheme="majorBidi" w:hAnsiTheme="majorBidi" w:cstheme="majorBidi"/>
          <w:sz w:val="24"/>
          <w:szCs w:val="24"/>
        </w:rPr>
      </w:pPr>
      <w:r w:rsidRPr="003C3B58">
        <w:rPr>
          <w:rFonts w:asciiTheme="majorBidi" w:hAnsiTheme="majorBidi" w:cstheme="majorBidi"/>
          <w:sz w:val="24"/>
          <w:szCs w:val="24"/>
        </w:rPr>
        <w:t>Historien de formation, son ouvrage</w:t>
      </w:r>
      <w:r w:rsidRPr="003C3B58">
        <w:rPr>
          <w:rFonts w:asciiTheme="majorBidi" w:hAnsiTheme="majorBidi" w:cstheme="majorBidi"/>
          <w:i/>
          <w:iCs/>
          <w:sz w:val="24"/>
          <w:szCs w:val="24"/>
        </w:rPr>
        <w:t> </w:t>
      </w:r>
      <w:r w:rsidR="008D117E">
        <w:rPr>
          <w:rFonts w:asciiTheme="majorBidi" w:hAnsiTheme="majorBidi" w:cstheme="majorBidi"/>
          <w:i/>
          <w:iCs/>
          <w:sz w:val="24"/>
          <w:szCs w:val="24"/>
        </w:rPr>
        <w:t xml:space="preserve"> </w:t>
      </w:r>
      <w:r w:rsidR="008D117E">
        <w:rPr>
          <w:rFonts w:asciiTheme="majorBidi" w:hAnsiTheme="majorBidi" w:cstheme="majorBidi"/>
          <w:sz w:val="24"/>
          <w:szCs w:val="24"/>
        </w:rPr>
        <w:t>« </w:t>
      </w:r>
      <w:r w:rsidRPr="003C3B58">
        <w:rPr>
          <w:rFonts w:asciiTheme="majorBidi" w:hAnsiTheme="majorBidi" w:cstheme="majorBidi"/>
          <w:sz w:val="24"/>
          <w:szCs w:val="24"/>
        </w:rPr>
        <w:t xml:space="preserve">Formation des cités </w:t>
      </w:r>
      <w:r w:rsidR="00B208F3" w:rsidRPr="003C3B58">
        <w:rPr>
          <w:rFonts w:asciiTheme="majorBidi" w:hAnsiTheme="majorBidi" w:cstheme="majorBidi"/>
          <w:sz w:val="24"/>
          <w:szCs w:val="24"/>
        </w:rPr>
        <w:t xml:space="preserve">chez les populations sédentaires de l’Algérie ; Kabylie du Djurdjura, Chaouia de l’Aurès, </w:t>
      </w:r>
      <w:r w:rsidR="003C3B58" w:rsidRPr="003C3B58">
        <w:rPr>
          <w:rFonts w:asciiTheme="majorBidi" w:hAnsiTheme="majorBidi" w:cstheme="majorBidi"/>
          <w:sz w:val="24"/>
          <w:szCs w:val="24"/>
        </w:rPr>
        <w:t>Béni Mzab » d</w:t>
      </w:r>
      <w:r w:rsidRPr="003C3B58">
        <w:rPr>
          <w:rFonts w:asciiTheme="majorBidi" w:hAnsiTheme="majorBidi" w:cstheme="majorBidi"/>
          <w:sz w:val="24"/>
          <w:szCs w:val="24"/>
        </w:rPr>
        <w:t>e 1886, où il présente une étude des caractères essentiels des trois sociétés (Kabyle, Chaouia, M’</w:t>
      </w:r>
      <w:proofErr w:type="spellStart"/>
      <w:r w:rsidRPr="003C3B58">
        <w:rPr>
          <w:rFonts w:asciiTheme="majorBidi" w:hAnsiTheme="majorBidi" w:cstheme="majorBidi"/>
          <w:sz w:val="24"/>
          <w:szCs w:val="24"/>
        </w:rPr>
        <w:t>zab</w:t>
      </w:r>
      <w:proofErr w:type="spellEnd"/>
      <w:r w:rsidRPr="003C3B58">
        <w:rPr>
          <w:rFonts w:asciiTheme="majorBidi" w:hAnsiTheme="majorBidi" w:cstheme="majorBidi"/>
          <w:sz w:val="24"/>
          <w:szCs w:val="24"/>
        </w:rPr>
        <w:t>) fu</w:t>
      </w:r>
      <w:r w:rsidR="00B208F3" w:rsidRPr="003C3B58">
        <w:rPr>
          <w:rFonts w:asciiTheme="majorBidi" w:hAnsiTheme="majorBidi" w:cstheme="majorBidi"/>
          <w:sz w:val="24"/>
          <w:szCs w:val="24"/>
        </w:rPr>
        <w:t>t</w:t>
      </w:r>
      <w:r w:rsidRPr="003C3B58">
        <w:rPr>
          <w:rFonts w:asciiTheme="majorBidi" w:hAnsiTheme="majorBidi" w:cstheme="majorBidi"/>
          <w:sz w:val="24"/>
          <w:szCs w:val="24"/>
        </w:rPr>
        <w:t xml:space="preserve"> un véritable chef d’œuvre dont l’importance demeure intacte au sein du monde universitaire jusqu’à nos jours. »</w:t>
      </w:r>
    </w:p>
    <w:p w:rsidR="003C3B58" w:rsidRPr="003C3B58" w:rsidRDefault="003C3B58" w:rsidP="003C3B58">
      <w:pPr>
        <w:pStyle w:val="Paragraphedeliste"/>
        <w:ind w:left="0" w:firstLine="360"/>
        <w:jc w:val="both"/>
        <w:rPr>
          <w:rFonts w:asciiTheme="majorBidi" w:hAnsiTheme="majorBidi" w:cstheme="majorBidi"/>
          <w:sz w:val="24"/>
          <w:szCs w:val="24"/>
        </w:rPr>
      </w:pPr>
    </w:p>
    <w:p w:rsidR="003C3B58" w:rsidRPr="003C3B58" w:rsidRDefault="003C3B58" w:rsidP="003C3B58">
      <w:pPr>
        <w:pStyle w:val="Paragraphedeliste"/>
        <w:numPr>
          <w:ilvl w:val="0"/>
          <w:numId w:val="4"/>
        </w:numPr>
        <w:jc w:val="both"/>
        <w:rPr>
          <w:rFonts w:asciiTheme="majorBidi" w:hAnsiTheme="majorBidi" w:cstheme="majorBidi"/>
          <w:sz w:val="24"/>
          <w:szCs w:val="24"/>
        </w:rPr>
      </w:pPr>
      <w:proofErr w:type="spellStart"/>
      <w:r w:rsidRPr="003C3B58">
        <w:rPr>
          <w:rFonts w:asciiTheme="majorBidi" w:hAnsiTheme="majorBidi" w:cstheme="majorBidi"/>
          <w:b/>
          <w:bCs/>
          <w:sz w:val="28"/>
          <w:szCs w:val="28"/>
        </w:rPr>
        <w:t>Berbruger</w:t>
      </w:r>
      <w:proofErr w:type="spellEnd"/>
      <w:r w:rsidRPr="003C3B58">
        <w:rPr>
          <w:rFonts w:asciiTheme="majorBidi" w:hAnsiTheme="majorBidi" w:cstheme="majorBidi"/>
          <w:b/>
          <w:bCs/>
          <w:sz w:val="28"/>
          <w:szCs w:val="28"/>
        </w:rPr>
        <w:t> </w:t>
      </w:r>
    </w:p>
    <w:p w:rsidR="00766FE1" w:rsidRPr="007A06B4" w:rsidRDefault="00766FE1" w:rsidP="003C3B58">
      <w:pPr>
        <w:ind w:firstLine="360"/>
        <w:jc w:val="both"/>
        <w:rPr>
          <w:rFonts w:asciiTheme="majorBidi" w:hAnsiTheme="majorBidi" w:cstheme="majorBidi"/>
          <w:sz w:val="24"/>
          <w:szCs w:val="24"/>
        </w:rPr>
      </w:pPr>
      <w:r w:rsidRPr="007A06B4">
        <w:rPr>
          <w:rFonts w:asciiTheme="majorBidi" w:hAnsiTheme="majorBidi" w:cstheme="majorBidi"/>
          <w:sz w:val="24"/>
          <w:szCs w:val="24"/>
        </w:rPr>
        <w:t xml:space="preserve">Après des études en France, </w:t>
      </w:r>
      <w:proofErr w:type="spellStart"/>
      <w:r w:rsidRPr="007A06B4">
        <w:rPr>
          <w:rFonts w:asciiTheme="majorBidi" w:hAnsiTheme="majorBidi" w:cstheme="majorBidi"/>
          <w:sz w:val="24"/>
          <w:szCs w:val="24"/>
        </w:rPr>
        <w:t>Berbruger</w:t>
      </w:r>
      <w:proofErr w:type="spellEnd"/>
      <w:r w:rsidRPr="007A06B4">
        <w:rPr>
          <w:rFonts w:asciiTheme="majorBidi" w:hAnsiTheme="majorBidi" w:cstheme="majorBidi"/>
          <w:sz w:val="24"/>
          <w:szCs w:val="24"/>
        </w:rPr>
        <w:t xml:space="preserve"> vint en Algérie avec le Maréchal Clauzel</w:t>
      </w:r>
    </w:p>
    <w:p w:rsidR="005028AB" w:rsidRPr="007A06B4" w:rsidRDefault="00766FE1" w:rsidP="00D331CA">
      <w:pPr>
        <w:jc w:val="both"/>
        <w:rPr>
          <w:rFonts w:asciiTheme="majorBidi" w:hAnsiTheme="majorBidi" w:cstheme="majorBidi"/>
          <w:sz w:val="24"/>
          <w:szCs w:val="24"/>
        </w:rPr>
      </w:pPr>
      <w:r w:rsidRPr="007A06B4">
        <w:rPr>
          <w:rFonts w:asciiTheme="majorBidi" w:hAnsiTheme="majorBidi" w:cstheme="majorBidi"/>
          <w:sz w:val="24"/>
          <w:szCs w:val="24"/>
        </w:rPr>
        <w:lastRenderedPageBreak/>
        <w:t xml:space="preserve">Sur la Kabylie « Les époques militaires de la Grande Kabylie » </w:t>
      </w:r>
      <w:r w:rsidR="005028AB" w:rsidRPr="007A06B4">
        <w:rPr>
          <w:rFonts w:asciiTheme="majorBidi" w:hAnsiTheme="majorBidi" w:cstheme="majorBidi"/>
          <w:sz w:val="24"/>
          <w:szCs w:val="24"/>
        </w:rPr>
        <w:t xml:space="preserve">+ des articles sur la période antique dans la Revue Africaine entre 1856 et 1869. </w:t>
      </w:r>
    </w:p>
    <w:p w:rsidR="005028AB" w:rsidRDefault="005028AB" w:rsidP="00D331CA">
      <w:pPr>
        <w:jc w:val="both"/>
        <w:rPr>
          <w:rFonts w:asciiTheme="majorBidi" w:hAnsiTheme="majorBidi" w:cstheme="majorBidi"/>
          <w:sz w:val="24"/>
          <w:szCs w:val="24"/>
        </w:rPr>
      </w:pPr>
      <w:r w:rsidRPr="007A06B4">
        <w:rPr>
          <w:rFonts w:asciiTheme="majorBidi" w:hAnsiTheme="majorBidi" w:cstheme="majorBidi"/>
          <w:sz w:val="24"/>
          <w:szCs w:val="24"/>
        </w:rPr>
        <w:t xml:space="preserve">L’apport de ces deux auteurs est significatif/ Formation intellectuelle et bénéficiant  de la connaissance du terrain, </w:t>
      </w:r>
      <w:proofErr w:type="spellStart"/>
      <w:r w:rsidRPr="007A06B4">
        <w:rPr>
          <w:rFonts w:asciiTheme="majorBidi" w:hAnsiTheme="majorBidi" w:cstheme="majorBidi"/>
          <w:sz w:val="24"/>
          <w:szCs w:val="24"/>
        </w:rPr>
        <w:t>Masqueray</w:t>
      </w:r>
      <w:proofErr w:type="spellEnd"/>
      <w:r w:rsidRPr="007A06B4">
        <w:rPr>
          <w:rFonts w:asciiTheme="majorBidi" w:hAnsiTheme="majorBidi" w:cstheme="majorBidi"/>
          <w:sz w:val="24"/>
          <w:szCs w:val="24"/>
        </w:rPr>
        <w:t xml:space="preserve"> et </w:t>
      </w:r>
      <w:proofErr w:type="spellStart"/>
      <w:r w:rsidRPr="007A06B4">
        <w:rPr>
          <w:rFonts w:asciiTheme="majorBidi" w:hAnsiTheme="majorBidi" w:cstheme="majorBidi"/>
          <w:sz w:val="24"/>
          <w:szCs w:val="24"/>
        </w:rPr>
        <w:t>Berbruger</w:t>
      </w:r>
      <w:proofErr w:type="spellEnd"/>
      <w:r w:rsidRPr="007A06B4">
        <w:rPr>
          <w:rFonts w:asciiTheme="majorBidi" w:hAnsiTheme="majorBidi" w:cstheme="majorBidi"/>
          <w:sz w:val="24"/>
          <w:szCs w:val="24"/>
        </w:rPr>
        <w:t xml:space="preserve"> ont laissé des écrits valeureux et scientifiques. </w:t>
      </w:r>
    </w:p>
    <w:p w:rsidR="007815C1" w:rsidRDefault="007815C1" w:rsidP="00D331CA">
      <w:pPr>
        <w:jc w:val="both"/>
        <w:rPr>
          <w:rFonts w:asciiTheme="majorBidi" w:hAnsiTheme="majorBidi" w:cstheme="majorBidi"/>
          <w:sz w:val="24"/>
          <w:szCs w:val="24"/>
        </w:rPr>
      </w:pPr>
      <w:proofErr w:type="spellStart"/>
      <w:r>
        <w:rPr>
          <w:rFonts w:asciiTheme="majorBidi" w:hAnsiTheme="majorBidi" w:cstheme="majorBidi"/>
          <w:sz w:val="24"/>
          <w:szCs w:val="24"/>
        </w:rPr>
        <w:t>Charveriat</w:t>
      </w:r>
      <w:proofErr w:type="spellEnd"/>
      <w:r>
        <w:rPr>
          <w:rFonts w:asciiTheme="majorBidi" w:hAnsiTheme="majorBidi" w:cstheme="majorBidi"/>
          <w:sz w:val="24"/>
          <w:szCs w:val="24"/>
        </w:rPr>
        <w:t xml:space="preserve"> François (1855 – 1889) : Il fut désigné en 1884 pour enseigner le Droit romain et le Droit maritime à l’Ecole de Droit d’Alger. </w:t>
      </w:r>
    </w:p>
    <w:p w:rsidR="007815C1" w:rsidRDefault="007815C1" w:rsidP="00D331CA">
      <w:pPr>
        <w:jc w:val="both"/>
        <w:rPr>
          <w:rFonts w:asciiTheme="majorBidi" w:hAnsiTheme="majorBidi" w:cstheme="majorBidi"/>
          <w:sz w:val="24"/>
          <w:szCs w:val="24"/>
        </w:rPr>
      </w:pPr>
      <w:r>
        <w:rPr>
          <w:rFonts w:asciiTheme="majorBidi" w:hAnsiTheme="majorBidi" w:cstheme="majorBidi"/>
          <w:sz w:val="24"/>
          <w:szCs w:val="24"/>
        </w:rPr>
        <w:t>Il s’intéressa à l’assimilation des indigènes «  La France n’aura rien fait tant que les indigènes ne seraient pas devenus de véritables français »</w:t>
      </w:r>
    </w:p>
    <w:p w:rsidR="007815C1" w:rsidRDefault="007815C1" w:rsidP="00D331CA">
      <w:pPr>
        <w:jc w:val="both"/>
        <w:rPr>
          <w:rFonts w:asciiTheme="majorBidi" w:hAnsiTheme="majorBidi" w:cstheme="majorBidi"/>
          <w:sz w:val="24"/>
          <w:szCs w:val="24"/>
        </w:rPr>
      </w:pPr>
      <w:r>
        <w:rPr>
          <w:rFonts w:asciiTheme="majorBidi" w:hAnsiTheme="majorBidi" w:cstheme="majorBidi"/>
          <w:sz w:val="24"/>
          <w:szCs w:val="24"/>
        </w:rPr>
        <w:t xml:space="preserve">L’Islam </w:t>
      </w:r>
      <w:r w:rsidR="008D117E">
        <w:rPr>
          <w:rFonts w:asciiTheme="majorBidi" w:hAnsiTheme="majorBidi" w:cstheme="majorBidi"/>
          <w:sz w:val="24"/>
          <w:szCs w:val="24"/>
        </w:rPr>
        <w:t>(un</w:t>
      </w:r>
      <w:r>
        <w:rPr>
          <w:rFonts w:asciiTheme="majorBidi" w:hAnsiTheme="majorBidi" w:cstheme="majorBidi"/>
          <w:sz w:val="24"/>
          <w:szCs w:val="24"/>
        </w:rPr>
        <w:t xml:space="preserve"> obstacle insurmontable devant toute tentative visant leur assimilation. Son intérêt à la Kabylie qui manifeste une froideur religieuse</w:t>
      </w:r>
      <w:r w:rsidR="00EB7930">
        <w:rPr>
          <w:rFonts w:asciiTheme="majorBidi" w:hAnsiTheme="majorBidi" w:cstheme="majorBidi"/>
          <w:sz w:val="24"/>
          <w:szCs w:val="24"/>
        </w:rPr>
        <w:t xml:space="preserve"> contrairement aux arabophones. </w:t>
      </w:r>
    </w:p>
    <w:p w:rsidR="00EB7930" w:rsidRPr="007A06B4" w:rsidRDefault="00EB7930" w:rsidP="00D331CA">
      <w:pPr>
        <w:jc w:val="both"/>
        <w:rPr>
          <w:rFonts w:asciiTheme="majorBidi" w:hAnsiTheme="majorBidi" w:cstheme="majorBidi"/>
          <w:sz w:val="24"/>
          <w:szCs w:val="24"/>
        </w:rPr>
      </w:pPr>
      <w:r>
        <w:rPr>
          <w:rFonts w:asciiTheme="majorBidi" w:hAnsiTheme="majorBidi" w:cstheme="majorBidi"/>
          <w:sz w:val="24"/>
          <w:szCs w:val="24"/>
        </w:rPr>
        <w:t xml:space="preserve">Il est décédé en 1889 à 34 ans. Il avait fait 11 voyages, celui de 1887 dura huit jours. </w:t>
      </w:r>
    </w:p>
    <w:p w:rsidR="005028AB" w:rsidRPr="007A06B4" w:rsidRDefault="00D331CA" w:rsidP="00D331CA">
      <w:pPr>
        <w:jc w:val="both"/>
        <w:rPr>
          <w:rFonts w:asciiTheme="majorBidi" w:hAnsiTheme="majorBidi" w:cstheme="majorBidi"/>
          <w:b/>
          <w:bCs/>
          <w:sz w:val="28"/>
          <w:szCs w:val="28"/>
        </w:rPr>
      </w:pPr>
      <w:r>
        <w:rPr>
          <w:rFonts w:asciiTheme="majorBidi" w:hAnsiTheme="majorBidi" w:cstheme="majorBidi"/>
          <w:b/>
          <w:bCs/>
          <w:sz w:val="28"/>
          <w:szCs w:val="28"/>
        </w:rPr>
        <w:t>III-</w:t>
      </w:r>
      <w:r w:rsidR="005028AB" w:rsidRPr="007A06B4">
        <w:rPr>
          <w:rFonts w:asciiTheme="majorBidi" w:hAnsiTheme="majorBidi" w:cstheme="majorBidi"/>
          <w:b/>
          <w:bCs/>
          <w:sz w:val="28"/>
          <w:szCs w:val="28"/>
        </w:rPr>
        <w:t xml:space="preserve"> Les récits des voyageurs </w:t>
      </w:r>
    </w:p>
    <w:p w:rsidR="00766FE1" w:rsidRPr="007A06B4" w:rsidRDefault="005028AB" w:rsidP="008D117E">
      <w:pPr>
        <w:ind w:firstLine="708"/>
        <w:jc w:val="both"/>
        <w:rPr>
          <w:rFonts w:asciiTheme="majorBidi" w:hAnsiTheme="majorBidi" w:cstheme="majorBidi"/>
          <w:sz w:val="24"/>
          <w:szCs w:val="24"/>
        </w:rPr>
      </w:pPr>
      <w:proofErr w:type="spellStart"/>
      <w:r w:rsidRPr="007A06B4">
        <w:rPr>
          <w:rFonts w:asciiTheme="majorBidi" w:hAnsiTheme="majorBidi" w:cstheme="majorBidi"/>
          <w:sz w:val="24"/>
          <w:szCs w:val="24"/>
        </w:rPr>
        <w:t>Fabar</w:t>
      </w:r>
      <w:proofErr w:type="spellEnd"/>
      <w:r w:rsidRPr="007A06B4">
        <w:rPr>
          <w:rFonts w:asciiTheme="majorBidi" w:hAnsiTheme="majorBidi" w:cstheme="majorBidi"/>
          <w:sz w:val="24"/>
          <w:szCs w:val="24"/>
        </w:rPr>
        <w:t xml:space="preserve">. C  déclara en 1901, «  Fort National et le Djurdjura sont connus des touristes aussi bien que la Suisse et les Alpes » </w:t>
      </w:r>
      <w:r w:rsidR="00766FE1" w:rsidRPr="007A06B4">
        <w:rPr>
          <w:rFonts w:asciiTheme="majorBidi" w:hAnsiTheme="majorBidi" w:cstheme="majorBidi"/>
          <w:sz w:val="24"/>
          <w:szCs w:val="24"/>
        </w:rPr>
        <w:t xml:space="preserve"> </w:t>
      </w:r>
    </w:p>
    <w:p w:rsidR="005028AB" w:rsidRPr="007A06B4" w:rsidRDefault="005028AB" w:rsidP="00D331CA">
      <w:pPr>
        <w:jc w:val="both"/>
        <w:rPr>
          <w:rFonts w:asciiTheme="majorBidi" w:hAnsiTheme="majorBidi" w:cstheme="majorBidi"/>
          <w:sz w:val="24"/>
          <w:szCs w:val="24"/>
        </w:rPr>
      </w:pPr>
      <w:r w:rsidRPr="007A06B4">
        <w:rPr>
          <w:rFonts w:asciiTheme="majorBidi" w:hAnsiTheme="majorBidi" w:cstheme="majorBidi"/>
          <w:sz w:val="24"/>
          <w:szCs w:val="24"/>
        </w:rPr>
        <w:t xml:space="preserve">Commandant </w:t>
      </w:r>
      <w:proofErr w:type="spellStart"/>
      <w:r w:rsidRPr="007A06B4">
        <w:rPr>
          <w:rFonts w:asciiTheme="majorBidi" w:hAnsiTheme="majorBidi" w:cstheme="majorBidi"/>
          <w:sz w:val="24"/>
          <w:szCs w:val="24"/>
        </w:rPr>
        <w:t>Duhausset</w:t>
      </w:r>
      <w:proofErr w:type="spellEnd"/>
      <w:r w:rsidRPr="007A06B4">
        <w:rPr>
          <w:rFonts w:asciiTheme="majorBidi" w:hAnsiTheme="majorBidi" w:cstheme="majorBidi"/>
          <w:sz w:val="24"/>
          <w:szCs w:val="24"/>
        </w:rPr>
        <w:t> : «  Excursion dans la Grande Kabylie et croquis recueillis entre la Méditerranée et le Djurdjura (1865) »</w:t>
      </w:r>
    </w:p>
    <w:p w:rsidR="005028AB" w:rsidRPr="007A06B4" w:rsidRDefault="005028AB" w:rsidP="00D331CA">
      <w:pPr>
        <w:jc w:val="both"/>
        <w:rPr>
          <w:rFonts w:asciiTheme="majorBidi" w:hAnsiTheme="majorBidi" w:cstheme="majorBidi"/>
          <w:sz w:val="24"/>
          <w:szCs w:val="24"/>
        </w:rPr>
      </w:pPr>
      <w:proofErr w:type="spellStart"/>
      <w:r w:rsidRPr="007A06B4">
        <w:rPr>
          <w:rFonts w:asciiTheme="majorBidi" w:hAnsiTheme="majorBidi" w:cstheme="majorBidi"/>
          <w:sz w:val="24"/>
          <w:szCs w:val="24"/>
        </w:rPr>
        <w:t>Aucapitaine</w:t>
      </w:r>
      <w:proofErr w:type="spellEnd"/>
      <w:r w:rsidRPr="007A06B4">
        <w:rPr>
          <w:rFonts w:asciiTheme="majorBidi" w:hAnsiTheme="majorBidi" w:cstheme="majorBidi"/>
          <w:sz w:val="24"/>
          <w:szCs w:val="24"/>
        </w:rPr>
        <w:t xml:space="preserve"> Henri </w:t>
      </w:r>
      <w:r w:rsidR="007A06B4" w:rsidRPr="007A06B4">
        <w:rPr>
          <w:rFonts w:asciiTheme="majorBidi" w:hAnsiTheme="majorBidi" w:cstheme="majorBidi"/>
          <w:sz w:val="24"/>
          <w:szCs w:val="24"/>
        </w:rPr>
        <w:t>: «</w:t>
      </w:r>
      <w:r w:rsidRPr="007A06B4">
        <w:rPr>
          <w:rFonts w:asciiTheme="majorBidi" w:hAnsiTheme="majorBidi" w:cstheme="majorBidi"/>
          <w:sz w:val="24"/>
          <w:szCs w:val="24"/>
        </w:rPr>
        <w:t xml:space="preserve">  la </w:t>
      </w:r>
      <w:proofErr w:type="spellStart"/>
      <w:r w:rsidRPr="007A06B4">
        <w:rPr>
          <w:rFonts w:asciiTheme="majorBidi" w:hAnsiTheme="majorBidi" w:cstheme="majorBidi"/>
          <w:sz w:val="24"/>
          <w:szCs w:val="24"/>
        </w:rPr>
        <w:t>zaouia</w:t>
      </w:r>
      <w:proofErr w:type="spellEnd"/>
      <w:r w:rsidRPr="007A06B4">
        <w:rPr>
          <w:rFonts w:asciiTheme="majorBidi" w:hAnsiTheme="majorBidi" w:cstheme="majorBidi"/>
          <w:sz w:val="24"/>
          <w:szCs w:val="24"/>
        </w:rPr>
        <w:t xml:space="preserve"> de </w:t>
      </w:r>
      <w:proofErr w:type="spellStart"/>
      <w:r w:rsidRPr="007A06B4">
        <w:rPr>
          <w:rFonts w:asciiTheme="majorBidi" w:hAnsiTheme="majorBidi" w:cstheme="majorBidi"/>
          <w:sz w:val="24"/>
          <w:szCs w:val="24"/>
        </w:rPr>
        <w:t>Chellata</w:t>
      </w:r>
      <w:proofErr w:type="spellEnd"/>
      <w:r w:rsidRPr="007A06B4">
        <w:rPr>
          <w:rFonts w:asciiTheme="majorBidi" w:hAnsiTheme="majorBidi" w:cstheme="majorBidi"/>
          <w:sz w:val="24"/>
          <w:szCs w:val="24"/>
        </w:rPr>
        <w:t xml:space="preserve">- Excursion de la Haute </w:t>
      </w:r>
      <w:r w:rsidR="007A06B4" w:rsidRPr="007A06B4">
        <w:rPr>
          <w:rFonts w:asciiTheme="majorBidi" w:hAnsiTheme="majorBidi" w:cstheme="majorBidi"/>
          <w:sz w:val="24"/>
          <w:szCs w:val="24"/>
        </w:rPr>
        <w:t>Kabylie (1860) »</w:t>
      </w:r>
    </w:p>
    <w:p w:rsidR="008D117E" w:rsidRDefault="00D331CA" w:rsidP="008D117E">
      <w:pPr>
        <w:jc w:val="both"/>
        <w:rPr>
          <w:rFonts w:asciiTheme="majorBidi" w:hAnsiTheme="majorBidi" w:cstheme="majorBidi"/>
          <w:sz w:val="24"/>
          <w:szCs w:val="24"/>
        </w:rPr>
      </w:pPr>
      <w:r>
        <w:rPr>
          <w:rFonts w:asciiTheme="majorBidi" w:hAnsiTheme="majorBidi" w:cstheme="majorBidi"/>
          <w:b/>
          <w:bCs/>
          <w:sz w:val="28"/>
          <w:szCs w:val="28"/>
        </w:rPr>
        <w:t>IV-</w:t>
      </w:r>
      <w:r w:rsidR="007A06B4" w:rsidRPr="00D331CA">
        <w:rPr>
          <w:rFonts w:asciiTheme="majorBidi" w:hAnsiTheme="majorBidi" w:cstheme="majorBidi"/>
          <w:b/>
          <w:bCs/>
          <w:sz w:val="28"/>
          <w:szCs w:val="28"/>
        </w:rPr>
        <w:t>Fonctionnaires et interprètes :</w:t>
      </w:r>
      <w:r w:rsidR="007A06B4" w:rsidRPr="007A06B4">
        <w:rPr>
          <w:rFonts w:asciiTheme="majorBidi" w:hAnsiTheme="majorBidi" w:cstheme="majorBidi"/>
          <w:sz w:val="24"/>
          <w:szCs w:val="24"/>
        </w:rPr>
        <w:t xml:space="preserve"> </w:t>
      </w:r>
    </w:p>
    <w:p w:rsidR="007A06B4" w:rsidRPr="007A06B4" w:rsidRDefault="008D117E" w:rsidP="008D117E">
      <w:pPr>
        <w:ind w:firstLine="708"/>
        <w:jc w:val="both"/>
        <w:rPr>
          <w:rFonts w:asciiTheme="majorBidi" w:hAnsiTheme="majorBidi" w:cstheme="majorBidi"/>
          <w:sz w:val="24"/>
          <w:szCs w:val="24"/>
        </w:rPr>
      </w:pPr>
      <w:r>
        <w:rPr>
          <w:rFonts w:asciiTheme="majorBidi" w:hAnsiTheme="majorBidi" w:cstheme="majorBidi"/>
          <w:sz w:val="24"/>
          <w:szCs w:val="24"/>
        </w:rPr>
        <w:t>L</w:t>
      </w:r>
      <w:r w:rsidR="007A06B4" w:rsidRPr="007A06B4">
        <w:rPr>
          <w:rFonts w:asciiTheme="majorBidi" w:hAnsiTheme="majorBidi" w:cstheme="majorBidi"/>
          <w:sz w:val="24"/>
          <w:szCs w:val="24"/>
        </w:rPr>
        <w:t xml:space="preserve">e plus célèbre est Laurent-Charles Féraud. Celui-ci a assisté à plusieurs expéditions militaires et il avait une bonne connaissance de la langue arabe et des mœurs des Algériens. </w:t>
      </w:r>
      <w:r>
        <w:rPr>
          <w:rFonts w:asciiTheme="majorBidi" w:hAnsiTheme="majorBidi" w:cstheme="majorBidi"/>
          <w:sz w:val="24"/>
          <w:szCs w:val="24"/>
        </w:rPr>
        <w:t xml:space="preserve"> </w:t>
      </w:r>
      <w:r w:rsidR="007A06B4" w:rsidRPr="007A06B4">
        <w:rPr>
          <w:rFonts w:asciiTheme="majorBidi" w:hAnsiTheme="majorBidi" w:cstheme="majorBidi"/>
          <w:sz w:val="24"/>
          <w:szCs w:val="24"/>
        </w:rPr>
        <w:t>« Histoire de Bougie » 1869</w:t>
      </w:r>
    </w:p>
    <w:p w:rsidR="008D117E" w:rsidRDefault="007A06B4" w:rsidP="008D117E">
      <w:pPr>
        <w:jc w:val="both"/>
        <w:rPr>
          <w:rFonts w:asciiTheme="majorBidi" w:hAnsiTheme="majorBidi" w:cstheme="majorBidi"/>
          <w:sz w:val="24"/>
          <w:szCs w:val="24"/>
        </w:rPr>
      </w:pPr>
      <w:r w:rsidRPr="007A06B4">
        <w:rPr>
          <w:rFonts w:asciiTheme="majorBidi" w:hAnsiTheme="majorBidi" w:cstheme="majorBidi"/>
          <w:sz w:val="24"/>
          <w:szCs w:val="24"/>
        </w:rPr>
        <w:t xml:space="preserve">Parmi les fonctionnaires qui avaient accompli des missions en Kabylie, </w:t>
      </w:r>
      <w:proofErr w:type="spellStart"/>
      <w:r w:rsidRPr="007A06B4">
        <w:rPr>
          <w:rFonts w:asciiTheme="majorBidi" w:hAnsiTheme="majorBidi" w:cstheme="majorBidi"/>
          <w:sz w:val="24"/>
          <w:szCs w:val="24"/>
        </w:rPr>
        <w:t>Fabar</w:t>
      </w:r>
      <w:proofErr w:type="spellEnd"/>
      <w:r w:rsidRPr="007A06B4">
        <w:rPr>
          <w:rFonts w:asciiTheme="majorBidi" w:hAnsiTheme="majorBidi" w:cstheme="majorBidi"/>
          <w:sz w:val="24"/>
          <w:szCs w:val="24"/>
        </w:rPr>
        <w:t xml:space="preserve"> «  Grande Kabylie, légendes et souvenirs », après l’insurrection de 1871</w:t>
      </w:r>
    </w:p>
    <w:p w:rsidR="008D117E" w:rsidRDefault="008D117E" w:rsidP="008D117E">
      <w:pPr>
        <w:jc w:val="both"/>
        <w:rPr>
          <w:rFonts w:asciiTheme="majorBidi" w:hAnsiTheme="majorBidi" w:cstheme="majorBidi"/>
          <w:sz w:val="24"/>
          <w:szCs w:val="24"/>
        </w:rPr>
      </w:pPr>
    </w:p>
    <w:p w:rsidR="00D52649" w:rsidRPr="008D117E" w:rsidRDefault="00B208F3" w:rsidP="008D117E">
      <w:pPr>
        <w:jc w:val="both"/>
        <w:rPr>
          <w:rFonts w:asciiTheme="majorBidi" w:hAnsiTheme="majorBidi" w:cstheme="majorBidi"/>
          <w:sz w:val="24"/>
          <w:szCs w:val="24"/>
        </w:rPr>
      </w:pPr>
      <w:r w:rsidRPr="008D117E">
        <w:rPr>
          <w:rFonts w:asciiTheme="majorBidi" w:hAnsiTheme="majorBidi" w:cstheme="majorBidi"/>
          <w:b/>
          <w:bCs/>
          <w:sz w:val="24"/>
          <w:szCs w:val="24"/>
        </w:rPr>
        <w:t xml:space="preserve">Bibliographie : </w:t>
      </w:r>
    </w:p>
    <w:p w:rsidR="00B208F3" w:rsidRDefault="00B208F3" w:rsidP="003C3B58">
      <w:pPr>
        <w:pStyle w:val="Paragraphedeliste"/>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MANSOURI Habib-Allah, La Kabylie dans les écrits Français du XIXème siècle, </w:t>
      </w:r>
      <w:proofErr w:type="spellStart"/>
      <w:r>
        <w:rPr>
          <w:rFonts w:asciiTheme="majorBidi" w:hAnsiTheme="majorBidi" w:cstheme="majorBidi"/>
          <w:sz w:val="24"/>
          <w:szCs w:val="24"/>
        </w:rPr>
        <w:t>Enag</w:t>
      </w:r>
      <w:proofErr w:type="spellEnd"/>
      <w:r>
        <w:rPr>
          <w:rFonts w:asciiTheme="majorBidi" w:hAnsiTheme="majorBidi" w:cstheme="majorBidi"/>
          <w:sz w:val="24"/>
          <w:szCs w:val="24"/>
        </w:rPr>
        <w:t xml:space="preserve"> éditions, Alger, 2011. </w:t>
      </w:r>
    </w:p>
    <w:p w:rsidR="00B208F3" w:rsidRDefault="00B208F3" w:rsidP="003C3B58">
      <w:pPr>
        <w:pStyle w:val="Paragraphedeliste"/>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OUATMANI </w:t>
      </w:r>
      <w:proofErr w:type="spellStart"/>
      <w:r>
        <w:rPr>
          <w:rFonts w:asciiTheme="majorBidi" w:hAnsiTheme="majorBidi" w:cstheme="majorBidi"/>
          <w:sz w:val="24"/>
          <w:szCs w:val="24"/>
        </w:rPr>
        <w:t>Settar</w:t>
      </w:r>
      <w:proofErr w:type="spellEnd"/>
      <w:r>
        <w:rPr>
          <w:rFonts w:asciiTheme="majorBidi" w:hAnsiTheme="majorBidi" w:cstheme="majorBidi"/>
          <w:sz w:val="24"/>
          <w:szCs w:val="24"/>
        </w:rPr>
        <w:t xml:space="preserve"> (Ouvrage collectif coordonné par l’auteur), La Kabylie présentée par des auteurs français du 19</w:t>
      </w:r>
      <w:r w:rsidRPr="00B208F3">
        <w:rPr>
          <w:rFonts w:asciiTheme="majorBidi" w:hAnsiTheme="majorBidi" w:cstheme="majorBidi"/>
          <w:sz w:val="24"/>
          <w:szCs w:val="24"/>
          <w:vertAlign w:val="superscript"/>
        </w:rPr>
        <w:t>ème</w:t>
      </w:r>
      <w:r>
        <w:rPr>
          <w:rFonts w:asciiTheme="majorBidi" w:hAnsiTheme="majorBidi" w:cstheme="majorBidi"/>
          <w:sz w:val="24"/>
          <w:szCs w:val="24"/>
        </w:rPr>
        <w:t xml:space="preserve"> siècle, étude analytique, O. P. U, 2011</w:t>
      </w:r>
    </w:p>
    <w:p w:rsidR="00B208F3" w:rsidRDefault="00B208F3" w:rsidP="00B208F3">
      <w:pPr>
        <w:pStyle w:val="Paragraphedeliste"/>
        <w:jc w:val="both"/>
        <w:rPr>
          <w:rFonts w:asciiTheme="majorBidi" w:hAnsiTheme="majorBidi" w:cstheme="majorBidi"/>
          <w:sz w:val="24"/>
          <w:szCs w:val="24"/>
        </w:rPr>
      </w:pPr>
    </w:p>
    <w:p w:rsidR="00B208F3" w:rsidRDefault="00B208F3" w:rsidP="00B208F3">
      <w:pPr>
        <w:pStyle w:val="Paragraphedeliste"/>
        <w:jc w:val="both"/>
        <w:rPr>
          <w:rFonts w:asciiTheme="majorBidi" w:hAnsiTheme="majorBidi" w:cstheme="majorBidi"/>
          <w:sz w:val="24"/>
          <w:szCs w:val="24"/>
        </w:rPr>
      </w:pPr>
      <w:r>
        <w:rPr>
          <w:rFonts w:asciiTheme="majorBidi" w:hAnsiTheme="majorBidi" w:cstheme="majorBidi"/>
          <w:sz w:val="24"/>
          <w:szCs w:val="24"/>
        </w:rPr>
        <w:t>Côte : 960.93/01.2</w:t>
      </w:r>
    </w:p>
    <w:p w:rsidR="00B208F3" w:rsidRPr="00B208F3" w:rsidRDefault="00B208F3" w:rsidP="00B208F3">
      <w:pPr>
        <w:pStyle w:val="Paragraphedeliste"/>
        <w:jc w:val="both"/>
        <w:rPr>
          <w:rFonts w:asciiTheme="majorBidi" w:hAnsiTheme="majorBidi" w:cstheme="majorBidi"/>
          <w:sz w:val="24"/>
          <w:szCs w:val="24"/>
        </w:rPr>
      </w:pPr>
      <w:r>
        <w:rPr>
          <w:rFonts w:asciiTheme="majorBidi" w:hAnsiTheme="majorBidi" w:cstheme="majorBidi"/>
          <w:sz w:val="24"/>
          <w:szCs w:val="24"/>
        </w:rPr>
        <w:t xml:space="preserve">                 </w:t>
      </w:r>
      <w:r w:rsidRPr="00B208F3">
        <w:rPr>
          <w:rFonts w:asciiTheme="majorBidi" w:hAnsiTheme="majorBidi" w:cstheme="majorBidi"/>
          <w:sz w:val="24"/>
          <w:szCs w:val="24"/>
        </w:rPr>
        <w:t xml:space="preserve"> </w:t>
      </w:r>
    </w:p>
    <w:p w:rsidR="00AA747C" w:rsidRPr="007A06B4" w:rsidRDefault="00AA747C" w:rsidP="00D331CA">
      <w:pPr>
        <w:jc w:val="both"/>
        <w:rPr>
          <w:rFonts w:asciiTheme="majorBidi" w:hAnsiTheme="majorBidi" w:cstheme="majorBidi"/>
          <w:sz w:val="24"/>
          <w:szCs w:val="24"/>
        </w:rPr>
      </w:pPr>
      <w:r w:rsidRPr="007A06B4">
        <w:rPr>
          <w:rFonts w:asciiTheme="majorBidi" w:hAnsiTheme="majorBidi" w:cstheme="majorBidi"/>
          <w:sz w:val="24"/>
          <w:szCs w:val="24"/>
        </w:rPr>
        <w:lastRenderedPageBreak/>
        <w:t xml:space="preserve"> </w:t>
      </w:r>
    </w:p>
    <w:p w:rsidR="00AA747C" w:rsidRPr="007A06B4" w:rsidRDefault="00AA747C" w:rsidP="00D331CA">
      <w:pPr>
        <w:jc w:val="both"/>
        <w:rPr>
          <w:rFonts w:asciiTheme="majorBidi" w:hAnsiTheme="majorBidi" w:cstheme="majorBidi"/>
          <w:sz w:val="24"/>
          <w:szCs w:val="24"/>
        </w:rPr>
      </w:pPr>
    </w:p>
    <w:sectPr w:rsidR="00AA747C" w:rsidRPr="007A06B4" w:rsidSect="00D331CA">
      <w:foot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60B" w:rsidRDefault="0084560B" w:rsidP="00D331CA">
      <w:pPr>
        <w:spacing w:after="0" w:line="240" w:lineRule="auto"/>
      </w:pPr>
      <w:r>
        <w:separator/>
      </w:r>
    </w:p>
  </w:endnote>
  <w:endnote w:type="continuationSeparator" w:id="1">
    <w:p w:rsidR="0084560B" w:rsidRDefault="0084560B" w:rsidP="00D33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8501"/>
      <w:docPartObj>
        <w:docPartGallery w:val="Page Numbers (Bottom of Page)"/>
        <w:docPartUnique/>
      </w:docPartObj>
    </w:sdtPr>
    <w:sdtContent>
      <w:p w:rsidR="00D331CA" w:rsidRDefault="00946FE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D331CA" w:rsidRDefault="00946FE5">
                    <w:pPr>
                      <w:jc w:val="center"/>
                    </w:pPr>
                    <w:fldSimple w:instr=" PAGE    \* MERGEFORMAT ">
                      <w:r w:rsidR="00BC44E4" w:rsidRPr="00BC44E4">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60B" w:rsidRDefault="0084560B" w:rsidP="00D331CA">
      <w:pPr>
        <w:spacing w:after="0" w:line="240" w:lineRule="auto"/>
      </w:pPr>
      <w:r>
        <w:separator/>
      </w:r>
    </w:p>
  </w:footnote>
  <w:footnote w:type="continuationSeparator" w:id="1">
    <w:p w:rsidR="0084560B" w:rsidRDefault="0084560B" w:rsidP="00D331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15A"/>
    <w:multiLevelType w:val="hybridMultilevel"/>
    <w:tmpl w:val="A3100CC4"/>
    <w:lvl w:ilvl="0" w:tplc="F32EDEA2">
      <w:start w:val="1"/>
      <w:numFmt w:val="lowerLetter"/>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5D7EA9"/>
    <w:multiLevelType w:val="hybridMultilevel"/>
    <w:tmpl w:val="296A3F88"/>
    <w:lvl w:ilvl="0" w:tplc="CDE20E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4286336"/>
    <w:multiLevelType w:val="hybridMultilevel"/>
    <w:tmpl w:val="05D2ADB6"/>
    <w:lvl w:ilvl="0" w:tplc="22E652E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0227625"/>
    <w:multiLevelType w:val="hybridMultilevel"/>
    <w:tmpl w:val="8FD2EE16"/>
    <w:lvl w:ilvl="0" w:tplc="1988B4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6214DB2"/>
    <w:multiLevelType w:val="hybridMultilevel"/>
    <w:tmpl w:val="EB141034"/>
    <w:lvl w:ilvl="0" w:tplc="91025C3C">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6AF513EF"/>
    <w:multiLevelType w:val="hybridMultilevel"/>
    <w:tmpl w:val="3B5E0D42"/>
    <w:lvl w:ilvl="0" w:tplc="9A94B4D0">
      <w:start w:val="1"/>
      <w:numFmt w:val="upperRoman"/>
      <w:lvlText w:val="%1-"/>
      <w:lvlJc w:val="left"/>
      <w:pPr>
        <w:ind w:left="1800" w:hanging="720"/>
      </w:pPr>
      <w:rPr>
        <w:rFonts w:hint="default"/>
        <w:b/>
        <w:sz w:val="28"/>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78D97EA2"/>
    <w:multiLevelType w:val="hybridMultilevel"/>
    <w:tmpl w:val="930CBD74"/>
    <w:lvl w:ilvl="0" w:tplc="1108D57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983842"/>
    <w:rsid w:val="000907C0"/>
    <w:rsid w:val="00122AA8"/>
    <w:rsid w:val="00142AD8"/>
    <w:rsid w:val="001E4DA0"/>
    <w:rsid w:val="002D14C3"/>
    <w:rsid w:val="003C3B58"/>
    <w:rsid w:val="00450C1C"/>
    <w:rsid w:val="004E0F66"/>
    <w:rsid w:val="005028AB"/>
    <w:rsid w:val="00521218"/>
    <w:rsid w:val="00572CB1"/>
    <w:rsid w:val="0063180D"/>
    <w:rsid w:val="00766FE1"/>
    <w:rsid w:val="007815C1"/>
    <w:rsid w:val="007A06B4"/>
    <w:rsid w:val="007F31E6"/>
    <w:rsid w:val="00803804"/>
    <w:rsid w:val="00843F5A"/>
    <w:rsid w:val="0084560B"/>
    <w:rsid w:val="008D117E"/>
    <w:rsid w:val="00946FE5"/>
    <w:rsid w:val="00983842"/>
    <w:rsid w:val="00AA747C"/>
    <w:rsid w:val="00AE3360"/>
    <w:rsid w:val="00B208F3"/>
    <w:rsid w:val="00B913CB"/>
    <w:rsid w:val="00BC44E4"/>
    <w:rsid w:val="00D331CA"/>
    <w:rsid w:val="00D464A7"/>
    <w:rsid w:val="00D52649"/>
    <w:rsid w:val="00DD5A67"/>
    <w:rsid w:val="00E27106"/>
    <w:rsid w:val="00EB79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A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06B4"/>
    <w:pPr>
      <w:ind w:left="720"/>
      <w:contextualSpacing/>
    </w:pPr>
  </w:style>
  <w:style w:type="paragraph" w:styleId="En-tte">
    <w:name w:val="header"/>
    <w:basedOn w:val="Normal"/>
    <w:link w:val="En-tteCar"/>
    <w:uiPriority w:val="99"/>
    <w:semiHidden/>
    <w:unhideWhenUsed/>
    <w:rsid w:val="00D331C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331CA"/>
  </w:style>
  <w:style w:type="paragraph" w:styleId="Pieddepage">
    <w:name w:val="footer"/>
    <w:basedOn w:val="Normal"/>
    <w:link w:val="PieddepageCar"/>
    <w:uiPriority w:val="99"/>
    <w:semiHidden/>
    <w:unhideWhenUsed/>
    <w:rsid w:val="00D331C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331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8091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meriama</dc:creator>
  <cp:lastModifiedBy>meriama</cp:lastModifiedBy>
  <cp:revision>2</cp:revision>
  <dcterms:created xsi:type="dcterms:W3CDTF">2020-12-02T21:04:00Z</dcterms:created>
  <dcterms:modified xsi:type="dcterms:W3CDTF">2020-12-02T21:04:00Z</dcterms:modified>
</cp:coreProperties>
</file>