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072" w:type="dxa"/>
        <w:jc w:val="center"/>
        <w:tblLook w:val="04A0"/>
      </w:tblPr>
      <w:tblGrid>
        <w:gridCol w:w="2473"/>
        <w:gridCol w:w="2333"/>
        <w:gridCol w:w="1083"/>
        <w:gridCol w:w="2198"/>
        <w:gridCol w:w="985"/>
      </w:tblGrid>
      <w:tr w:rsidR="00403443" w:rsidTr="0096645A">
        <w:trPr>
          <w:jc w:val="center"/>
        </w:trPr>
        <w:tc>
          <w:tcPr>
            <w:tcW w:w="2473" w:type="dxa"/>
          </w:tcPr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</w:t>
            </w:r>
          </w:p>
        </w:tc>
        <w:tc>
          <w:tcPr>
            <w:tcW w:w="2333" w:type="dxa"/>
          </w:tcPr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PRENOM</w:t>
            </w:r>
          </w:p>
        </w:tc>
        <w:tc>
          <w:tcPr>
            <w:tcW w:w="1083" w:type="dxa"/>
          </w:tcPr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Groupe</w:t>
            </w:r>
          </w:p>
        </w:tc>
        <w:tc>
          <w:tcPr>
            <w:tcW w:w="2198" w:type="dxa"/>
          </w:tcPr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N° d’inscription</w:t>
            </w:r>
          </w:p>
        </w:tc>
        <w:tc>
          <w:tcPr>
            <w:tcW w:w="985" w:type="dxa"/>
          </w:tcPr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Note</w:t>
            </w:r>
          </w:p>
        </w:tc>
      </w:tr>
      <w:tr w:rsidR="00403443" w:rsidTr="0096645A">
        <w:trPr>
          <w:jc w:val="center"/>
        </w:trPr>
        <w:tc>
          <w:tcPr>
            <w:tcW w:w="2473" w:type="dxa"/>
          </w:tcPr>
          <w:p w:rsidR="00403443" w:rsidRDefault="00403443" w:rsidP="0096645A">
            <w:pPr>
              <w:tabs>
                <w:tab w:val="left" w:pos="50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</w:t>
            </w:r>
          </w:p>
        </w:tc>
        <w:tc>
          <w:tcPr>
            <w:tcW w:w="2333" w:type="dxa"/>
          </w:tcPr>
          <w:p w:rsidR="00403443" w:rsidRDefault="00403443" w:rsidP="0096645A">
            <w:pPr>
              <w:tabs>
                <w:tab w:val="left" w:pos="50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</w:tc>
        <w:tc>
          <w:tcPr>
            <w:tcW w:w="1083" w:type="dxa"/>
          </w:tcPr>
          <w:p w:rsidR="00403443" w:rsidRDefault="00403443" w:rsidP="0096645A">
            <w:pPr>
              <w:tabs>
                <w:tab w:val="left" w:pos="50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……..</w:t>
            </w:r>
          </w:p>
        </w:tc>
        <w:tc>
          <w:tcPr>
            <w:tcW w:w="2198" w:type="dxa"/>
          </w:tcPr>
          <w:p w:rsidR="00403443" w:rsidRDefault="00403443" w:rsidP="0096645A">
            <w:pPr>
              <w:tabs>
                <w:tab w:val="left" w:pos="50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</w:t>
            </w:r>
          </w:p>
        </w:tc>
        <w:tc>
          <w:tcPr>
            <w:tcW w:w="985" w:type="dxa"/>
          </w:tcPr>
          <w:p w:rsidR="00403443" w:rsidRDefault="00403443" w:rsidP="0096645A">
            <w:pPr>
              <w:tabs>
                <w:tab w:val="left" w:pos="5074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03443" w:rsidRDefault="00403443" w:rsidP="0096645A">
            <w:pPr>
              <w:tabs>
                <w:tab w:val="left" w:pos="5074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</w:p>
        </w:tc>
      </w:tr>
    </w:tbl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403443" w:rsidRDefault="00403443" w:rsidP="00403443">
      <w:pPr>
        <w:tabs>
          <w:tab w:val="left" w:pos="4395"/>
          <w:tab w:val="left" w:pos="507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 xml:space="preserve">Q.1. De quoi est constitué le « soi », d’après G. H. MEAD ? </w:t>
      </w:r>
      <w:r>
        <w:rPr>
          <w:rFonts w:asciiTheme="majorBidi" w:hAnsiTheme="majorBidi" w:cstheme="majorBidi"/>
          <w:sz w:val="24"/>
          <w:szCs w:val="24"/>
        </w:rPr>
        <w:t>Il est constitué de ……………………………………………………………………………………………………..</w:t>
      </w:r>
    </w:p>
    <w:p w:rsidR="00403443" w:rsidRDefault="00403443" w:rsidP="00403443">
      <w:pPr>
        <w:tabs>
          <w:tab w:val="left" w:pos="507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 xml:space="preserve">Q.2. Charles Sanders PEIRCE (1839- 1914) et William JAMES  (1842- 1910), sont considérés aux états unis les fondateurs du courant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………………………………………….</w:t>
      </w:r>
    </w:p>
    <w:p w:rsidR="00403443" w:rsidRDefault="00403443" w:rsidP="00403443">
      <w:pPr>
        <w:tabs>
          <w:tab w:val="left" w:pos="507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Q.3. Donnez un exemple de deux cognitions ou actions qui ne sont pas reliées.</w:t>
      </w:r>
      <w:r>
        <w:rPr>
          <w:rFonts w:asciiTheme="majorBidi" w:hAnsiTheme="majorBidi" w:cstheme="majorBidi"/>
          <w:sz w:val="24"/>
          <w:szCs w:val="24"/>
        </w:rPr>
        <w:t xml:space="preserve"> Exemple :…….. ……………………………………………………………………………………………………..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Q.4. Les inégalités de genre sont des inégalités liées aux……………………………………….</w:t>
      </w:r>
    </w:p>
    <w:p w:rsidR="00403443" w:rsidRPr="00DA18A8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……………………………………………………………………………………………………..</w:t>
      </w:r>
    </w:p>
    <w:p w:rsidR="00403443" w:rsidRPr="00DA18A8" w:rsidRDefault="00403443" w:rsidP="00403443">
      <w:pPr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Q.5. Citez (sans expliquer) trois principes du behaviourisme dans tout apprentissage :</w:t>
      </w:r>
    </w:p>
    <w:p w:rsidR="00403443" w:rsidRDefault="00403443" w:rsidP="0040344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1°- ………………………………………………………..</w:t>
      </w:r>
    </w:p>
    <w:p w:rsidR="00403443" w:rsidRDefault="00403443" w:rsidP="0040344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2°-………………………………………………………...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3°- ……………………………………………………….. </w:t>
      </w:r>
    </w:p>
    <w:p w:rsidR="00403443" w:rsidRPr="00DA18A8" w:rsidRDefault="00403443" w:rsidP="00403443">
      <w:pPr>
        <w:tabs>
          <w:tab w:val="left" w:pos="4395"/>
          <w:tab w:val="left" w:pos="507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bCs/>
          <w:sz w:val="24"/>
          <w:szCs w:val="24"/>
        </w:rPr>
        <w:t xml:space="preserve">Q.6. Des facteurs  comme l’imitation et la complicité existentielle contribuent, selon Gustave LEBON à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</w:t>
      </w:r>
      <w:r w:rsidRPr="00DA18A8">
        <w:rPr>
          <w:rFonts w:asciiTheme="majorBidi" w:hAnsiTheme="majorBidi" w:cstheme="majorBidi"/>
          <w:sz w:val="24"/>
          <w:szCs w:val="24"/>
        </w:rPr>
        <w:t xml:space="preserve"> </w:t>
      </w:r>
    </w:p>
    <w:p w:rsidR="00403443" w:rsidRPr="00DA18A8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Q.7. Quelle est, brièvement, la solution sociologique proposée par K. LEWIN dans son étude des habitudes alimentaires des américains suite à la pénurie de la viande durant la 2</w:t>
      </w:r>
      <w:r w:rsidRPr="00DA18A8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DA18A8">
        <w:rPr>
          <w:rFonts w:asciiTheme="majorBidi" w:hAnsiTheme="majorBidi" w:cstheme="majorBidi"/>
          <w:sz w:val="24"/>
          <w:szCs w:val="24"/>
        </w:rPr>
        <w:t xml:space="preserve"> guerre mondiale ? Selon lui, la solution serait……………………………………………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……………..</w:t>
      </w:r>
    </w:p>
    <w:p w:rsidR="00403443" w:rsidRPr="00DA18A8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……………………………………………………………………………………………………...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Q.8. Que signifie le genre selon Anne OAKLEY ?</w:t>
      </w:r>
      <w:r>
        <w:rPr>
          <w:rFonts w:asciiTheme="majorBidi" w:hAnsiTheme="majorBidi" w:cstheme="majorBidi"/>
          <w:sz w:val="24"/>
          <w:szCs w:val="24"/>
        </w:rPr>
        <w:t xml:space="preserve"> Le « genre » est ……………………………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……………………………………………………………………………………………………..</w:t>
      </w:r>
    </w:p>
    <w:p w:rsidR="00403443" w:rsidRPr="00DA18A8" w:rsidRDefault="00403443" w:rsidP="00403443">
      <w:pPr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Q.9. Quels sont les facteurs qui déterminent l’ampleur de la dissonance cognitive ?</w:t>
      </w:r>
    </w:p>
    <w:p w:rsidR="00403443" w:rsidRDefault="00403443" w:rsidP="0040344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1°- ………………………………………………………………………………………….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2°- ………………………………………………………………………………………….</w:t>
      </w:r>
    </w:p>
    <w:p w:rsidR="00403443" w:rsidRPr="00DA18A8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 w:rsidRPr="00DA18A8">
        <w:rPr>
          <w:rFonts w:asciiTheme="majorBidi" w:hAnsiTheme="majorBidi" w:cstheme="majorBidi"/>
          <w:sz w:val="24"/>
          <w:szCs w:val="24"/>
        </w:rPr>
        <w:t>Q.10. Kurt LEWIN considère que </w:t>
      </w:r>
      <w:r>
        <w:rPr>
          <w:rFonts w:asciiTheme="majorBidi" w:hAnsiTheme="majorBidi" w:cstheme="majorBidi"/>
          <w:sz w:val="24"/>
          <w:szCs w:val="24"/>
        </w:rPr>
        <w:t>(3 propositions)</w:t>
      </w:r>
      <w:r w:rsidRPr="00DA18A8">
        <w:rPr>
          <w:rFonts w:asciiTheme="majorBidi" w:hAnsiTheme="majorBidi" w:cstheme="majorBidi"/>
          <w:sz w:val="24"/>
          <w:szCs w:val="24"/>
        </w:rPr>
        <w:t>:</w:t>
      </w:r>
    </w:p>
    <w:p w:rsidR="00403443" w:rsidRDefault="00403443" w:rsidP="00403443">
      <w:pPr>
        <w:tabs>
          <w:tab w:val="left" w:pos="4395"/>
          <w:tab w:val="left" w:pos="507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1°- L’action et la théorie sont …………………………………………………………………..</w:t>
      </w:r>
    </w:p>
    <w:p w:rsidR="00403443" w:rsidRDefault="00403443" w:rsidP="00403443">
      <w:pPr>
        <w:tabs>
          <w:tab w:val="left" w:pos="4395"/>
          <w:tab w:val="left" w:pos="507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2°- Le contexte comprend deux aspects : interne qui est relatif ………………………………… et externe qui comporte ……………………………..…………………………………………….</w:t>
      </w:r>
    </w:p>
    <w:p w:rsidR="00403443" w:rsidRDefault="00403443" w:rsidP="00403443">
      <w:pPr>
        <w:tabs>
          <w:tab w:val="left" w:pos="4395"/>
          <w:tab w:val="left" w:pos="507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3°- Le tout, qui est ……………………………………………………………………………….. </w:t>
      </w:r>
    </w:p>
    <w:p w:rsidR="00403443" w:rsidRDefault="00403443" w:rsidP="00403443">
      <w:pPr>
        <w:tabs>
          <w:tab w:val="left" w:pos="1548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03443" w:rsidRDefault="00403443" w:rsidP="00403443">
      <w:pPr>
        <w:tabs>
          <w:tab w:val="left" w:pos="5074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275AED">
        <w:rPr>
          <w:rFonts w:asciiTheme="majorBidi" w:hAnsiTheme="majorBidi" w:cstheme="majorBidi"/>
          <w:sz w:val="24"/>
          <w:szCs w:val="24"/>
        </w:rPr>
        <w:t xml:space="preserve">Q.11.Les études psycho- sociales portant sur les attitudes des consommateurs à l’égard d’un ou plusieurs produits ont pour but de : </w:t>
      </w:r>
    </w:p>
    <w:p w:rsidR="00403443" w:rsidRPr="00275AED" w:rsidRDefault="00403443" w:rsidP="00403443">
      <w:pPr>
        <w:tabs>
          <w:tab w:val="left" w:pos="5074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1°- …………………………………………………………………………………………………. 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2°- …………………………………………………………………………………………………. 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3°- ………………………………………………………………………………………………….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403443" w:rsidRDefault="00403443" w:rsidP="00403443">
      <w:pPr>
        <w:tabs>
          <w:tab w:val="left" w:pos="5074"/>
        </w:tabs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FIN.</w:t>
      </w:r>
    </w:p>
    <w:p w:rsidR="00403443" w:rsidRDefault="00403443" w:rsidP="00403443">
      <w:pPr>
        <w:tabs>
          <w:tab w:val="left" w:pos="507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N.B. : La note zéro sera attribuée à toutes les copies dont les réponses sont similaires.</w:t>
      </w:r>
    </w:p>
    <w:p w:rsidR="00CC4154" w:rsidRDefault="00494A73" w:rsidP="00403443">
      <w:pPr>
        <w:jc w:val="right"/>
      </w:pPr>
    </w:p>
    <w:sectPr w:rsidR="00CC4154" w:rsidSect="00403443">
      <w:headerReference w:type="default" r:id="rId6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443" w:rsidRDefault="00403443" w:rsidP="00403443">
      <w:pPr>
        <w:spacing w:after="0" w:line="240" w:lineRule="auto"/>
      </w:pPr>
      <w:r>
        <w:separator/>
      </w:r>
    </w:p>
  </w:endnote>
  <w:endnote w:type="continuationSeparator" w:id="1">
    <w:p w:rsidR="00403443" w:rsidRDefault="00403443" w:rsidP="0040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443" w:rsidRDefault="00403443" w:rsidP="00403443">
      <w:pPr>
        <w:spacing w:after="0" w:line="240" w:lineRule="auto"/>
      </w:pPr>
      <w:r>
        <w:separator/>
      </w:r>
    </w:p>
  </w:footnote>
  <w:footnote w:type="continuationSeparator" w:id="1">
    <w:p w:rsidR="00403443" w:rsidRDefault="00403443" w:rsidP="0040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re"/>
      <w:id w:val="77738743"/>
      <w:placeholder>
        <w:docPart w:val="541BF46698EA4CA5B4F818B71C295D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03443" w:rsidRDefault="00403443" w:rsidP="0040344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03443">
          <w:rPr>
            <w:rFonts w:asciiTheme="majorHAnsi" w:eastAsiaTheme="majorEastAsia" w:hAnsiTheme="majorHAnsi" w:cstheme="majorBidi"/>
            <w:sz w:val="24"/>
            <w:szCs w:val="24"/>
          </w:rPr>
          <w:t xml:space="preserve">Examen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en ligne </w:t>
        </w:r>
        <w:r w:rsidRPr="00403443">
          <w:rPr>
            <w:rFonts w:asciiTheme="majorHAnsi" w:eastAsiaTheme="majorEastAsia" w:hAnsiTheme="majorHAnsi" w:cstheme="majorBidi"/>
            <w:sz w:val="24"/>
            <w:szCs w:val="24"/>
          </w:rPr>
          <w:t>de psychologie sociale/ L2/ S.4/ Mais 2022</w:t>
        </w:r>
      </w:p>
    </w:sdtContent>
  </w:sdt>
  <w:p w:rsidR="00403443" w:rsidRDefault="0040344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443"/>
    <w:rsid w:val="001D4FAE"/>
    <w:rsid w:val="0035535E"/>
    <w:rsid w:val="00403443"/>
    <w:rsid w:val="00494A73"/>
    <w:rsid w:val="009D1D37"/>
    <w:rsid w:val="00A9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3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443"/>
  </w:style>
  <w:style w:type="paragraph" w:styleId="Pieddepage">
    <w:name w:val="footer"/>
    <w:basedOn w:val="Normal"/>
    <w:link w:val="PieddepageCar"/>
    <w:uiPriority w:val="99"/>
    <w:semiHidden/>
    <w:unhideWhenUsed/>
    <w:rsid w:val="0040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3443"/>
  </w:style>
  <w:style w:type="paragraph" w:styleId="Textedebulles">
    <w:name w:val="Balloon Text"/>
    <w:basedOn w:val="Normal"/>
    <w:link w:val="TextedebullesCar"/>
    <w:uiPriority w:val="99"/>
    <w:semiHidden/>
    <w:unhideWhenUsed/>
    <w:rsid w:val="004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1BF46698EA4CA5B4F818B71C295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796EC-0F70-4BB7-A3D2-468BD489E876}"/>
      </w:docPartPr>
      <w:docPartBody>
        <w:p w:rsidR="00195EEE" w:rsidRDefault="005A2A56" w:rsidP="005A2A56">
          <w:pPr>
            <w:pStyle w:val="541BF46698EA4CA5B4F818B71C295D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2A56"/>
    <w:rsid w:val="00195EEE"/>
    <w:rsid w:val="005A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41BF46698EA4CA5B4F818B71C295D09">
    <w:name w:val="541BF46698EA4CA5B4F818B71C295D09"/>
    <w:rsid w:val="005A2A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en ligne de psychologie sociale/ L2/ S.4/ Mais 2022</dc:title>
  <dc:creator>prodivac</dc:creator>
  <cp:lastModifiedBy>prodivac</cp:lastModifiedBy>
  <cp:revision>2</cp:revision>
  <dcterms:created xsi:type="dcterms:W3CDTF">2022-05-05T13:27:00Z</dcterms:created>
  <dcterms:modified xsi:type="dcterms:W3CDTF">2022-05-05T13:27:00Z</dcterms:modified>
</cp:coreProperties>
</file>