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28E" w:rsidRDefault="004D428E" w:rsidP="004D428E">
      <w:pPr>
        <w:spacing w:after="0" w:line="240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Université A. Mira    Bejaia </w:t>
      </w:r>
      <w:r w:rsidR="00F669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                                                                                        </w:t>
      </w:r>
      <w:r w:rsidR="002D5ACB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01/</w:t>
      </w:r>
      <w:r w:rsidR="008D4B10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06</w:t>
      </w:r>
      <w:r w:rsidR="002D5ACB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/</w:t>
      </w:r>
      <w:r w:rsidR="008D4B10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2021</w:t>
      </w:r>
      <w:r w:rsidR="00F669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Niveau MI / Pathologies </w:t>
      </w:r>
      <w:r w:rsidR="008A37EF">
        <w:rPr>
          <w:rFonts w:ascii="Agency FB" w:eastAsia="Calibri" w:hAnsi="Agency FB" w:cs="Arial"/>
          <w:b/>
          <w:bCs/>
          <w:sz w:val="24"/>
          <w:szCs w:val="24"/>
        </w:rPr>
        <w:t xml:space="preserve">du Langage et de la Communication </w:t>
      </w:r>
    </w:p>
    <w:p w:rsidR="008A37EF" w:rsidRPr="004222B4" w:rsidRDefault="004D428E" w:rsidP="004D428E">
      <w:pPr>
        <w:spacing w:after="0" w:line="240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Agency FB" w:eastAsia="Calibri" w:hAnsi="Agency FB" w:cs="Arial"/>
          <w:b/>
          <w:bCs/>
          <w:sz w:val="24"/>
          <w:szCs w:val="24"/>
        </w:rPr>
        <w:t>EXAMEN à distance troubles d’apprentissage</w:t>
      </w:r>
      <w:r w:rsidR="008A37EF">
        <w:rPr>
          <w:rFonts w:ascii="Agency FB" w:eastAsia="Calibri" w:hAnsi="Agency FB" w:cs="Arial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8A37EF" w:rsidRDefault="008A37EF" w:rsidP="008A37EF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 w:rsidRPr="004222B4">
        <w:rPr>
          <w:rFonts w:ascii="Agency FB" w:eastAsia="Calibri" w:hAnsi="Agency FB" w:cs="Arial"/>
          <w:b/>
          <w:bCs/>
          <w:sz w:val="24"/>
          <w:szCs w:val="24"/>
        </w:rPr>
        <w:t>Enseignante/</w:t>
      </w:r>
      <w:r w:rsidR="00C819CC">
        <w:rPr>
          <w:rFonts w:ascii="Agency FB" w:eastAsia="Calibri" w:hAnsi="Agency FB" w:cs="Arial"/>
          <w:b/>
          <w:bCs/>
          <w:sz w:val="24"/>
          <w:szCs w:val="24"/>
        </w:rPr>
        <w:t>Mr.BECH</w:t>
      </w:r>
      <w:r w:rsidR="00CD26E5">
        <w:rPr>
          <w:rFonts w:ascii="Agency FB" w:eastAsia="Calibri" w:hAnsi="Agency FB" w:cs="Arial"/>
          <w:b/>
          <w:bCs/>
          <w:sz w:val="24"/>
          <w:szCs w:val="24"/>
        </w:rPr>
        <w:t>ATA.Mounir</w:t>
      </w:r>
      <w:r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      </w:t>
      </w:r>
      <w:r>
        <w:rPr>
          <w:rFonts w:ascii="Agency FB" w:eastAsia="Calibri" w:hAnsi="Agency FB" w:cs="Arial"/>
          <w:b/>
          <w:bCs/>
          <w:sz w:val="24"/>
          <w:szCs w:val="24"/>
        </w:rPr>
        <w:t xml:space="preserve">                                            </w:t>
      </w:r>
    </w:p>
    <w:p w:rsidR="008A37EF" w:rsidRDefault="008A37EF" w:rsidP="008D4B10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Agency FB" w:eastAsia="Calibri" w:hAnsi="Agency FB" w:cs="Arial"/>
          <w:b/>
          <w:bCs/>
          <w:sz w:val="24"/>
          <w:szCs w:val="24"/>
        </w:rPr>
        <w:t xml:space="preserve">        </w:t>
      </w:r>
      <w:r w:rsidR="008D4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 et </w:t>
      </w:r>
      <w:r w:rsidRPr="007D130C">
        <w:rPr>
          <w:rFonts w:asciiTheme="majorBidi" w:eastAsia="Calibri" w:hAnsiTheme="majorBidi" w:cstheme="majorBidi"/>
          <w:b/>
          <w:bCs/>
          <w:sz w:val="24"/>
          <w:szCs w:val="24"/>
        </w:rPr>
        <w:t>PRENOM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 : </w:t>
      </w:r>
      <w:r w:rsidR="008D4B1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groupe :</w:t>
      </w:r>
    </w:p>
    <w:p w:rsidR="008A37EF" w:rsidRPr="004222B4" w:rsidRDefault="008A37EF" w:rsidP="008A37EF">
      <w:pPr>
        <w:spacing w:after="200" w:line="276" w:lineRule="auto"/>
        <w:rPr>
          <w:rFonts w:ascii="Algerian" w:eastAsia="Calibri" w:hAnsi="Algerian" w:cs="Arial"/>
          <w:b/>
          <w:bCs/>
          <w:sz w:val="24"/>
          <w:szCs w:val="24"/>
        </w:rPr>
      </w:pPr>
      <w:r>
        <w:rPr>
          <w:rFonts w:ascii="Algerian" w:eastAsia="Calibri" w:hAnsi="Algerian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DED709" wp14:editId="78EC5274">
                <wp:simplePos x="0" y="0"/>
                <wp:positionH relativeFrom="column">
                  <wp:posOffset>5080</wp:posOffset>
                </wp:positionH>
                <wp:positionV relativeFrom="paragraph">
                  <wp:posOffset>148589</wp:posOffset>
                </wp:positionV>
                <wp:extent cx="600075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496A2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1.7pt" to="47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8A37EF" w:rsidRPr="005178E6" w:rsidRDefault="008A37EF" w:rsidP="008A37EF">
      <w:pPr>
        <w:jc w:val="center"/>
        <w:rPr>
          <w:rFonts w:ascii="Algerian" w:eastAsia="Calibri" w:hAnsi="Algerian" w:cs="Arial"/>
          <w:b/>
          <w:bCs/>
          <w:sz w:val="32"/>
          <w:szCs w:val="32"/>
        </w:rPr>
      </w:pPr>
      <w:r>
        <w:rPr>
          <w:rFonts w:ascii="Algerian" w:eastAsia="Calibri" w:hAnsi="Algerian" w:cs="Arial"/>
          <w:b/>
          <w:bCs/>
          <w:sz w:val="32"/>
          <w:szCs w:val="32"/>
        </w:rPr>
        <w:t>Question</w:t>
      </w:r>
    </w:p>
    <w:p w:rsidR="00F12590" w:rsidRPr="00B1010E" w:rsidRDefault="000F43EE" w:rsidP="00F12590">
      <w:p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L’orthophonie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 </w:t>
      </w:r>
      <w:r w:rsidRPr="00B1010E">
        <w:rPr>
          <w:rFonts w:asciiTheme="majorBidi" w:hAnsiTheme="majorBidi" w:cstheme="majorBidi"/>
          <w:sz w:val="24"/>
          <w:szCs w:val="24"/>
        </w:rPr>
        <w:t>consiste à</w:t>
      </w:r>
      <w:r w:rsidR="008A37EF" w:rsidRPr="00B1010E">
        <w:rPr>
          <w:rFonts w:asciiTheme="majorBidi" w:hAnsiTheme="majorBidi" w:cstheme="majorBidi"/>
          <w:sz w:val="24"/>
          <w:szCs w:val="24"/>
        </w:rPr>
        <w:t xml:space="preserve"> prévenir, à évaluer et à prendre en charge, aussi précocement que possible, 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les troubles de la communication, les troubles de la voix, et les troubles du langage oral et écrit. Parmi ces troubles, on cite les « troubles d’apprentissage ». </w:t>
      </w:r>
    </w:p>
    <w:p w:rsidR="00F12590" w:rsidRPr="00B1010E" w:rsidRDefault="00F12590" w:rsidP="00F12590">
      <w:p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A l’instar des autres pays, l’Algérie connait un essor considérable dans différentes dimension de la pratique orthophonique, mais des lacunes restent observables.</w:t>
      </w:r>
    </w:p>
    <w:p w:rsidR="00CD5CF2" w:rsidRPr="008D4B10" w:rsidRDefault="00CB661F" w:rsidP="00CB661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010E">
        <w:rPr>
          <w:rFonts w:asciiTheme="majorBidi" w:hAnsiTheme="majorBidi" w:cstheme="majorBidi"/>
          <w:b/>
          <w:bCs/>
          <w:sz w:val="24"/>
          <w:szCs w:val="24"/>
        </w:rPr>
        <w:t>Q1/</w:t>
      </w:r>
      <w:r w:rsidRPr="00B1010E">
        <w:rPr>
          <w:rFonts w:asciiTheme="majorBidi" w:hAnsiTheme="majorBidi" w:cstheme="majorBidi"/>
          <w:sz w:val="24"/>
          <w:szCs w:val="24"/>
        </w:rPr>
        <w:t xml:space="preserve"> </w:t>
      </w:r>
      <w:r w:rsidR="000F43EE" w:rsidRPr="00B1010E">
        <w:rPr>
          <w:rFonts w:asciiTheme="majorBidi" w:hAnsiTheme="majorBidi" w:cstheme="majorBidi"/>
          <w:sz w:val="24"/>
          <w:szCs w:val="24"/>
        </w:rPr>
        <w:t>En tant que futur (e)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 </w:t>
      </w:r>
      <w:r w:rsidR="000F43EE" w:rsidRPr="00B1010E">
        <w:rPr>
          <w:rFonts w:asciiTheme="majorBidi" w:hAnsiTheme="majorBidi" w:cstheme="majorBidi"/>
          <w:sz w:val="24"/>
          <w:szCs w:val="24"/>
        </w:rPr>
        <w:t>spécialiste des pathologies du langage et de la communication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, </w:t>
      </w:r>
      <w:r w:rsidR="000F43EE" w:rsidRPr="00B1010E">
        <w:rPr>
          <w:rFonts w:asciiTheme="majorBidi" w:hAnsiTheme="majorBidi" w:cstheme="majorBidi"/>
          <w:sz w:val="24"/>
          <w:szCs w:val="24"/>
        </w:rPr>
        <w:t>relevez</w:t>
      </w:r>
      <w:r w:rsidR="00CD5CF2" w:rsidRPr="00B1010E">
        <w:rPr>
          <w:rFonts w:asciiTheme="majorBidi" w:hAnsiTheme="majorBidi" w:cstheme="majorBidi"/>
          <w:sz w:val="24"/>
          <w:szCs w:val="24"/>
        </w:rPr>
        <w:t xml:space="preserve"> (</w:t>
      </w:r>
      <w:r w:rsidRPr="00B1010E">
        <w:rPr>
          <w:rFonts w:asciiTheme="majorBidi" w:hAnsiTheme="majorBidi" w:cstheme="majorBidi"/>
          <w:sz w:val="24"/>
          <w:szCs w:val="24"/>
        </w:rPr>
        <w:t>sous forme</w:t>
      </w:r>
      <w:r w:rsidR="00CD5CF2" w:rsidRPr="00B1010E">
        <w:rPr>
          <w:rFonts w:asciiTheme="majorBidi" w:hAnsiTheme="majorBidi" w:cstheme="majorBidi"/>
          <w:sz w:val="24"/>
          <w:szCs w:val="24"/>
        </w:rPr>
        <w:t xml:space="preserve"> de tirets)</w:t>
      </w:r>
      <w:r w:rsidR="000F43EE" w:rsidRPr="00B1010E">
        <w:rPr>
          <w:rFonts w:asciiTheme="majorBidi" w:hAnsiTheme="majorBidi" w:cstheme="majorBidi"/>
          <w:sz w:val="24"/>
          <w:szCs w:val="24"/>
        </w:rPr>
        <w:t xml:space="preserve"> les difficultés observées dans l’évaluation </w:t>
      </w:r>
      <w:r w:rsidR="00CD5CF2" w:rsidRPr="00B1010E">
        <w:rPr>
          <w:rFonts w:asciiTheme="majorBidi" w:hAnsiTheme="majorBidi" w:cstheme="majorBidi"/>
          <w:sz w:val="24"/>
          <w:szCs w:val="24"/>
        </w:rPr>
        <w:t xml:space="preserve">et la prise en charge </w:t>
      </w:r>
      <w:r w:rsidR="000F43EE" w:rsidRPr="00B1010E">
        <w:rPr>
          <w:rFonts w:asciiTheme="majorBidi" w:hAnsiTheme="majorBidi" w:cstheme="majorBidi"/>
          <w:sz w:val="24"/>
          <w:szCs w:val="24"/>
        </w:rPr>
        <w:t>des troubles d’</w:t>
      </w:r>
      <w:r w:rsidR="002D5ACB" w:rsidRPr="00B1010E">
        <w:rPr>
          <w:rFonts w:asciiTheme="majorBidi" w:hAnsiTheme="majorBidi" w:cstheme="majorBidi"/>
          <w:sz w:val="24"/>
          <w:szCs w:val="24"/>
        </w:rPr>
        <w:t>apprentissage.</w:t>
      </w:r>
      <w:r w:rsidR="008D4B10">
        <w:rPr>
          <w:rFonts w:asciiTheme="majorBidi" w:hAnsiTheme="majorBidi" w:cstheme="majorBidi"/>
          <w:sz w:val="24"/>
          <w:szCs w:val="24"/>
        </w:rPr>
        <w:t xml:space="preserve"> </w:t>
      </w:r>
      <w:r w:rsidR="008D4B10" w:rsidRPr="008D4B10">
        <w:rPr>
          <w:rFonts w:asciiTheme="majorBidi" w:hAnsiTheme="majorBidi" w:cstheme="majorBidi"/>
          <w:b/>
          <w:bCs/>
          <w:sz w:val="24"/>
          <w:szCs w:val="24"/>
        </w:rPr>
        <w:t>(10pts)</w:t>
      </w:r>
    </w:p>
    <w:p w:rsidR="000F43EE" w:rsidRPr="00B1010E" w:rsidRDefault="00C12EDA" w:rsidP="00C12ED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difficultés observées dans l’évaluation des troubles d’apprentissages sont :</w:t>
      </w:r>
    </w:p>
    <w:p w:rsidR="00C12EDA" w:rsidRPr="00B1010E" w:rsidRDefault="00C12EDA" w:rsidP="00C12EDA">
      <w:p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0F43EE" w:rsidRPr="00B1010E" w:rsidRDefault="00C12EDA" w:rsidP="00C12EDA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difficultés observées dans la prise en charge des troubles d’apprentissages sont :</w:t>
      </w:r>
    </w:p>
    <w:p w:rsidR="00C12EDA" w:rsidRPr="00B1010E" w:rsidRDefault="00CB661F" w:rsidP="00CB661F">
      <w:p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F12590" w:rsidRPr="008D4B10" w:rsidRDefault="00CB661F" w:rsidP="000F43E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010E">
        <w:rPr>
          <w:rFonts w:asciiTheme="majorBidi" w:hAnsiTheme="majorBidi" w:cstheme="majorBidi"/>
          <w:b/>
          <w:bCs/>
          <w:sz w:val="24"/>
          <w:szCs w:val="24"/>
        </w:rPr>
        <w:t>Q2/</w:t>
      </w:r>
      <w:r w:rsidRPr="00B1010E">
        <w:rPr>
          <w:rFonts w:asciiTheme="majorBidi" w:hAnsiTheme="majorBidi" w:cstheme="majorBidi"/>
          <w:sz w:val="24"/>
          <w:szCs w:val="24"/>
        </w:rPr>
        <w:t xml:space="preserve"> Que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 proposez-vous comme solutions pour pallier aux lacunes observé</w:t>
      </w:r>
      <w:r w:rsidRPr="00B1010E">
        <w:rPr>
          <w:rFonts w:asciiTheme="majorBidi" w:hAnsiTheme="majorBidi" w:cstheme="majorBidi"/>
          <w:sz w:val="24"/>
          <w:szCs w:val="24"/>
        </w:rPr>
        <w:t>e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s </w:t>
      </w:r>
      <w:r w:rsidRPr="00B1010E">
        <w:rPr>
          <w:rFonts w:asciiTheme="majorBidi" w:hAnsiTheme="majorBidi" w:cstheme="majorBidi"/>
          <w:sz w:val="24"/>
          <w:szCs w:val="24"/>
        </w:rPr>
        <w:t>dans l’évaluation et la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 prise en charge des « troubles d’apprentissage » ?  </w:t>
      </w:r>
      <w:r w:rsidR="008D4B10">
        <w:rPr>
          <w:rFonts w:asciiTheme="majorBidi" w:hAnsiTheme="majorBidi" w:cstheme="majorBidi"/>
          <w:b/>
          <w:bCs/>
          <w:sz w:val="24"/>
          <w:szCs w:val="24"/>
        </w:rPr>
        <w:t>(10pts)</w:t>
      </w: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solutions proposées pour pallier aux lacunes observées dans l’évaluation des « troubles d’apprentissage»</w:t>
      </w:r>
      <w:r w:rsidR="00B1010E">
        <w:rPr>
          <w:rFonts w:asciiTheme="majorBidi" w:hAnsiTheme="majorBidi" w:cstheme="majorBidi"/>
          <w:sz w:val="24"/>
          <w:szCs w:val="24"/>
        </w:rPr>
        <w:t xml:space="preserve"> sont :</w:t>
      </w:r>
      <w:r w:rsidRPr="00B1010E">
        <w:rPr>
          <w:rFonts w:asciiTheme="majorBidi" w:hAnsiTheme="majorBidi" w:cstheme="majorBidi"/>
          <w:sz w:val="24"/>
          <w:szCs w:val="24"/>
        </w:rPr>
        <w:t xml:space="preserve"> (répondez sous forme de tirets)</w:t>
      </w: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202A91" w:rsidRPr="00B1010E" w:rsidRDefault="00202A91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solutions proposées pour pallier aux lacunes observées dans la prise en charge des           « troubles d’apprentissage »</w:t>
      </w:r>
      <w:r w:rsidR="00B1010E">
        <w:rPr>
          <w:rFonts w:asciiTheme="majorBidi" w:hAnsiTheme="majorBidi" w:cstheme="majorBidi"/>
          <w:sz w:val="24"/>
          <w:szCs w:val="24"/>
        </w:rPr>
        <w:t xml:space="preserve"> sont :</w:t>
      </w:r>
      <w:r w:rsidRPr="00B1010E">
        <w:rPr>
          <w:rFonts w:asciiTheme="majorBidi" w:hAnsiTheme="majorBidi" w:cstheme="majorBidi"/>
          <w:sz w:val="24"/>
          <w:szCs w:val="24"/>
        </w:rPr>
        <w:t xml:space="preserve"> (répondez sous forme de tirets)</w:t>
      </w: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202A91" w:rsidRDefault="00202A91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Pr="006D1896" w:rsidRDefault="00B1010E" w:rsidP="00B1010E">
      <w:pPr>
        <w:jc w:val="right"/>
        <w:rPr>
          <w:rFonts w:asciiTheme="majorBidi" w:hAnsiTheme="majorBidi" w:cstheme="majorBidi"/>
          <w:sz w:val="24"/>
          <w:szCs w:val="24"/>
        </w:rPr>
      </w:pPr>
      <w:r w:rsidRPr="006D1896">
        <w:rPr>
          <w:rFonts w:ascii="Algerian" w:hAnsi="Algerian" w:cstheme="majorBidi"/>
          <w:sz w:val="24"/>
          <w:szCs w:val="24"/>
        </w:rPr>
        <w:t>Bon courage</w:t>
      </w: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Pr="00D0241D" w:rsidRDefault="00B1010E" w:rsidP="00B1010E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Remarque :</w:t>
      </w:r>
    </w:p>
    <w:p w:rsidR="00B1010E" w:rsidRPr="00D0241D" w:rsidRDefault="00B1010E" w:rsidP="00B1010E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-Répondez aux questions en </w:t>
      </w:r>
      <w:r w:rsidRPr="00D0241D">
        <w:rPr>
          <w:rFonts w:asciiTheme="majorBidi" w:hAnsiTheme="majorBidi" w:cstheme="majorBidi"/>
          <w:color w:val="0070C0"/>
          <w:sz w:val="24"/>
          <w:szCs w:val="24"/>
        </w:rPr>
        <w:t xml:space="preserve">bleu 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en utilisant l’application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WORD</w:t>
      </w:r>
    </w:p>
    <w:p w:rsidR="00B1010E" w:rsidRPr="00D0241D" w:rsidRDefault="00B1010E" w:rsidP="00B1010E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-Les étudiants ayant des copies avec réponses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semblables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 seront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sanctionnés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B1010E" w:rsidRPr="00D0241D" w:rsidRDefault="00B1010E" w:rsidP="00B1010E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>- répondez à votre manière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selon votre compréhension pour le cours. En effet, l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>es reproductions de l’internet ne seront pas prises en considération dans la correction.</w:t>
      </w:r>
    </w:p>
    <w:p w:rsidR="00B1010E" w:rsidRPr="00D0241D" w:rsidRDefault="00B1010E" w:rsidP="00B1010E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- Les copies seront 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imprimées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et 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remises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</w:t>
      </w:r>
      <w:r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en présentiel, le mercredi 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(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 xml:space="preserve">le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02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/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06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/2021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) au niveau de la salle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38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, entre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9h30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et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10h30</w:t>
      </w:r>
      <w:r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. 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Dépassant ce déla</w:t>
      </w:r>
      <w:r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i, aucune copie ne sera acceptée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.</w:t>
      </w:r>
    </w:p>
    <w:p w:rsidR="00B1010E" w:rsidRPr="004A757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P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sectPr w:rsidR="00B1010E" w:rsidRPr="00B1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8D1"/>
    <w:multiLevelType w:val="hybridMultilevel"/>
    <w:tmpl w:val="5A34F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3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EF"/>
    <w:rsid w:val="000F43EE"/>
    <w:rsid w:val="00202A91"/>
    <w:rsid w:val="002D5ACB"/>
    <w:rsid w:val="004D428E"/>
    <w:rsid w:val="008962E2"/>
    <w:rsid w:val="008A37EF"/>
    <w:rsid w:val="008C3904"/>
    <w:rsid w:val="008D4B10"/>
    <w:rsid w:val="00A53693"/>
    <w:rsid w:val="00B1010E"/>
    <w:rsid w:val="00C12EDA"/>
    <w:rsid w:val="00C819CC"/>
    <w:rsid w:val="00CB661F"/>
    <w:rsid w:val="00CD26E5"/>
    <w:rsid w:val="00CD5CF2"/>
    <w:rsid w:val="00F12590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682E"/>
  <w15:chartTrackingRefBased/>
  <w15:docId w15:val="{B9F44568-9106-4570-A5D0-9FAFB903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- Les copies seront imprimées et remises en présentiel, le mercredi (le 02/06/20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samir hadji</cp:lastModifiedBy>
  <cp:revision>2</cp:revision>
  <dcterms:created xsi:type="dcterms:W3CDTF">2022-06-04T11:15:00Z</dcterms:created>
  <dcterms:modified xsi:type="dcterms:W3CDTF">2022-06-04T11:15:00Z</dcterms:modified>
</cp:coreProperties>
</file>