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B8" w:rsidRPr="005731E6" w:rsidRDefault="005731E6">
      <w:pPr>
        <w:rPr>
          <w:rFonts w:ascii="Times New Roman" w:hAnsi="Times New Roman" w:cs="Times New Roman"/>
          <w:b/>
          <w:sz w:val="28"/>
          <w:szCs w:val="28"/>
        </w:rPr>
      </w:pPr>
      <w:r>
        <w:rPr>
          <w:rFonts w:ascii="Times New Roman" w:hAnsi="Times New Roman" w:cs="Times New Roman"/>
          <w:b/>
          <w:sz w:val="28"/>
          <w:szCs w:val="28"/>
        </w:rPr>
        <w:t>Cours de TEC</w:t>
      </w:r>
      <w:r w:rsidRPr="005731E6">
        <w:rPr>
          <w:rFonts w:ascii="Times New Roman" w:hAnsi="Times New Roman" w:cs="Times New Roman"/>
          <w:b/>
          <w:sz w:val="28"/>
          <w:szCs w:val="28"/>
        </w:rPr>
        <w:t xml:space="preserve"> N°4 : L’homonymie : homophones/homographes</w:t>
      </w:r>
    </w:p>
    <w:p w:rsidR="005731E6" w:rsidRPr="005731E6" w:rsidRDefault="005731E6">
      <w:pPr>
        <w:rPr>
          <w:rFonts w:ascii="Times New Roman" w:hAnsi="Times New Roman" w:cs="Times New Roman"/>
          <w:b/>
          <w:sz w:val="28"/>
          <w:szCs w:val="28"/>
        </w:rPr>
      </w:pPr>
      <w:r w:rsidRPr="005731E6">
        <w:rPr>
          <w:rFonts w:ascii="Times New Roman" w:hAnsi="Times New Roman" w:cs="Times New Roman"/>
          <w:b/>
          <w:sz w:val="28"/>
          <w:szCs w:val="28"/>
        </w:rPr>
        <w:t xml:space="preserve">Enseignants : </w:t>
      </w:r>
    </w:p>
    <w:p w:rsidR="005731E6" w:rsidRPr="005731E6" w:rsidRDefault="005731E6">
      <w:pPr>
        <w:rPr>
          <w:rFonts w:ascii="Times New Roman" w:hAnsi="Times New Roman" w:cs="Times New Roman"/>
          <w:b/>
          <w:sz w:val="28"/>
          <w:szCs w:val="28"/>
        </w:rPr>
      </w:pPr>
      <w:r w:rsidRPr="005731E6">
        <w:rPr>
          <w:rFonts w:ascii="Times New Roman" w:hAnsi="Times New Roman" w:cs="Times New Roman"/>
          <w:b/>
          <w:sz w:val="28"/>
          <w:szCs w:val="28"/>
        </w:rPr>
        <w:t>Melle BELHOUT</w:t>
      </w:r>
    </w:p>
    <w:p w:rsidR="005731E6" w:rsidRDefault="005731E6">
      <w:pPr>
        <w:rPr>
          <w:rFonts w:ascii="Times New Roman" w:hAnsi="Times New Roman" w:cs="Times New Roman"/>
          <w:b/>
          <w:sz w:val="28"/>
          <w:szCs w:val="28"/>
        </w:rPr>
      </w:pPr>
      <w:r w:rsidRPr="005731E6">
        <w:rPr>
          <w:rFonts w:ascii="Times New Roman" w:hAnsi="Times New Roman" w:cs="Times New Roman"/>
          <w:b/>
          <w:sz w:val="28"/>
          <w:szCs w:val="28"/>
        </w:rPr>
        <w:t>Mr ADRAR</w:t>
      </w:r>
    </w:p>
    <w:p w:rsidR="005731E6" w:rsidRDefault="005731E6">
      <w:pPr>
        <w:rPr>
          <w:rFonts w:ascii="Times New Roman" w:hAnsi="Times New Roman" w:cs="Times New Roman"/>
          <w:b/>
          <w:sz w:val="28"/>
          <w:szCs w:val="28"/>
        </w:rPr>
      </w:pPr>
    </w:p>
    <w:p w:rsidR="005731E6" w:rsidRDefault="005731E6">
      <w:pPr>
        <w:rPr>
          <w:rFonts w:ascii="Times New Roman" w:hAnsi="Times New Roman" w:cs="Times New Roman"/>
          <w:b/>
          <w:sz w:val="28"/>
          <w:szCs w:val="28"/>
        </w:rPr>
      </w:pPr>
    </w:p>
    <w:p w:rsidR="005731E6" w:rsidRDefault="005731E6" w:rsidP="00111EEA">
      <w:pPr>
        <w:spacing w:line="360" w:lineRule="auto"/>
        <w:jc w:val="both"/>
        <w:rPr>
          <w:rFonts w:ascii="Times New Roman" w:hAnsi="Times New Roman" w:cs="Times New Roman"/>
          <w:sz w:val="24"/>
          <w:szCs w:val="24"/>
        </w:rPr>
      </w:pPr>
      <w:r>
        <w:rPr>
          <w:rFonts w:ascii="Times New Roman" w:hAnsi="Times New Roman" w:cs="Times New Roman"/>
          <w:b/>
          <w:sz w:val="28"/>
          <w:szCs w:val="28"/>
        </w:rPr>
        <w:t xml:space="preserve">   </w:t>
      </w:r>
      <w:r w:rsidRPr="005731E6">
        <w:rPr>
          <w:rFonts w:ascii="Times New Roman" w:hAnsi="Times New Roman" w:cs="Times New Roman"/>
          <w:b/>
          <w:sz w:val="24"/>
          <w:szCs w:val="24"/>
        </w:rPr>
        <w:t xml:space="preserve">Les </w:t>
      </w:r>
      <w:r>
        <w:rPr>
          <w:rFonts w:ascii="Times New Roman" w:hAnsi="Times New Roman" w:cs="Times New Roman"/>
          <w:b/>
          <w:sz w:val="24"/>
          <w:szCs w:val="24"/>
        </w:rPr>
        <w:t>homonymes</w:t>
      </w:r>
      <w:r>
        <w:rPr>
          <w:rFonts w:ascii="Times New Roman" w:hAnsi="Times New Roman" w:cs="Times New Roman"/>
          <w:sz w:val="24"/>
          <w:szCs w:val="24"/>
        </w:rPr>
        <w:t xml:space="preserve">, aussi appelés </w:t>
      </w:r>
      <w:r>
        <w:rPr>
          <w:rFonts w:ascii="Times New Roman" w:hAnsi="Times New Roman" w:cs="Times New Roman"/>
          <w:b/>
          <w:sz w:val="24"/>
          <w:szCs w:val="24"/>
        </w:rPr>
        <w:t>homophones</w:t>
      </w:r>
      <w:r>
        <w:rPr>
          <w:rFonts w:ascii="Times New Roman" w:hAnsi="Times New Roman" w:cs="Times New Roman"/>
          <w:sz w:val="24"/>
          <w:szCs w:val="24"/>
        </w:rPr>
        <w:t>, se sont des mots « </w:t>
      </w:r>
      <w:r w:rsidRPr="007B06AC">
        <w:rPr>
          <w:rFonts w:ascii="Times New Roman" w:hAnsi="Times New Roman" w:cs="Times New Roman"/>
          <w:b/>
          <w:sz w:val="24"/>
          <w:szCs w:val="24"/>
        </w:rPr>
        <w:t>identiques par la prononciation </w:t>
      </w:r>
      <w:r>
        <w:rPr>
          <w:rFonts w:ascii="Times New Roman" w:hAnsi="Times New Roman" w:cs="Times New Roman"/>
          <w:sz w:val="24"/>
          <w:szCs w:val="24"/>
        </w:rPr>
        <w:t>» et « </w:t>
      </w:r>
      <w:r w:rsidRPr="007B06AC">
        <w:rPr>
          <w:rFonts w:ascii="Times New Roman" w:hAnsi="Times New Roman" w:cs="Times New Roman"/>
          <w:b/>
          <w:sz w:val="24"/>
          <w:szCs w:val="24"/>
        </w:rPr>
        <w:t>différents par le sens</w:t>
      </w:r>
      <w:r>
        <w:rPr>
          <w:rFonts w:ascii="Times New Roman" w:hAnsi="Times New Roman" w:cs="Times New Roman"/>
          <w:sz w:val="24"/>
          <w:szCs w:val="24"/>
        </w:rPr>
        <w:t> ».</w:t>
      </w:r>
    </w:p>
    <w:p w:rsidR="007B06AC" w:rsidRDefault="007B06AC" w:rsidP="00111EEA">
      <w:pPr>
        <w:spacing w:line="360" w:lineRule="auto"/>
        <w:jc w:val="both"/>
        <w:rPr>
          <w:rFonts w:ascii="Times New Roman" w:hAnsi="Times New Roman" w:cs="Times New Roman"/>
          <w:sz w:val="24"/>
          <w:szCs w:val="24"/>
        </w:rPr>
      </w:pPr>
      <w:r w:rsidRPr="007B06AC">
        <w:rPr>
          <w:rFonts w:ascii="Times New Roman" w:hAnsi="Times New Roman" w:cs="Times New Roman"/>
          <w:b/>
          <w:sz w:val="24"/>
          <w:szCs w:val="24"/>
        </w:rPr>
        <w:t>NB :</w:t>
      </w:r>
      <w:r>
        <w:rPr>
          <w:rFonts w:ascii="Times New Roman" w:hAnsi="Times New Roman" w:cs="Times New Roman"/>
          <w:b/>
          <w:sz w:val="24"/>
          <w:szCs w:val="24"/>
        </w:rPr>
        <w:t xml:space="preserve"> </w:t>
      </w:r>
      <w:r>
        <w:rPr>
          <w:rFonts w:ascii="Times New Roman" w:hAnsi="Times New Roman" w:cs="Times New Roman"/>
          <w:sz w:val="24"/>
          <w:szCs w:val="24"/>
        </w:rPr>
        <w:t xml:space="preserve">Il faut faire attention de ne pas confondre </w:t>
      </w:r>
      <w:r w:rsidRPr="007B06AC">
        <w:rPr>
          <w:rFonts w:ascii="Times New Roman" w:hAnsi="Times New Roman" w:cs="Times New Roman"/>
          <w:b/>
          <w:sz w:val="24"/>
          <w:szCs w:val="24"/>
        </w:rPr>
        <w:t>les graphies</w:t>
      </w:r>
      <w:r>
        <w:rPr>
          <w:rFonts w:ascii="Times New Roman" w:hAnsi="Times New Roman" w:cs="Times New Roman"/>
          <w:sz w:val="24"/>
          <w:szCs w:val="24"/>
        </w:rPr>
        <w:t xml:space="preserve"> (l’orthographe des mots), ni </w:t>
      </w:r>
      <w:r w:rsidRPr="007B06AC">
        <w:rPr>
          <w:rFonts w:ascii="Times New Roman" w:hAnsi="Times New Roman" w:cs="Times New Roman"/>
          <w:b/>
          <w:sz w:val="24"/>
          <w:szCs w:val="24"/>
        </w:rPr>
        <w:t>le sens</w:t>
      </w:r>
      <w:r>
        <w:rPr>
          <w:rFonts w:ascii="Times New Roman" w:hAnsi="Times New Roman" w:cs="Times New Roman"/>
          <w:sz w:val="24"/>
          <w:szCs w:val="24"/>
        </w:rPr>
        <w:t xml:space="preserve"> car on ne fait aucune différence à l’oral entre les homonymes.</w:t>
      </w:r>
    </w:p>
    <w:p w:rsidR="007B06AC" w:rsidRDefault="007B06AC" w:rsidP="00111EEA">
      <w:pPr>
        <w:spacing w:line="360" w:lineRule="auto"/>
        <w:jc w:val="both"/>
        <w:rPr>
          <w:rFonts w:ascii="Times New Roman" w:hAnsi="Times New Roman" w:cs="Times New Roman"/>
          <w:sz w:val="24"/>
          <w:szCs w:val="24"/>
        </w:rPr>
      </w:pPr>
      <w:r w:rsidRPr="007B06AC">
        <w:rPr>
          <w:rFonts w:ascii="Times New Roman" w:hAnsi="Times New Roman" w:cs="Times New Roman"/>
          <w:b/>
          <w:sz w:val="24"/>
          <w:szCs w:val="24"/>
        </w:rPr>
        <w:t>Exemple</w:t>
      </w:r>
      <w:r>
        <w:rPr>
          <w:rFonts w:ascii="Times New Roman" w:hAnsi="Times New Roman" w:cs="Times New Roman"/>
          <w:sz w:val="24"/>
          <w:szCs w:val="24"/>
        </w:rPr>
        <w:t xml:space="preserve"> : </w:t>
      </w:r>
      <w:r w:rsidRPr="007B06AC">
        <w:rPr>
          <w:rFonts w:ascii="Times New Roman" w:hAnsi="Times New Roman" w:cs="Times New Roman"/>
          <w:i/>
          <w:color w:val="FF0000"/>
          <w:sz w:val="24"/>
          <w:szCs w:val="24"/>
        </w:rPr>
        <w:t>pain</w:t>
      </w:r>
      <w:r>
        <w:rPr>
          <w:rFonts w:ascii="Times New Roman" w:hAnsi="Times New Roman" w:cs="Times New Roman"/>
          <w:sz w:val="24"/>
          <w:szCs w:val="24"/>
        </w:rPr>
        <w:t xml:space="preserve">, </w:t>
      </w:r>
      <w:r w:rsidRPr="007B06AC">
        <w:rPr>
          <w:rFonts w:ascii="Times New Roman" w:hAnsi="Times New Roman" w:cs="Times New Roman"/>
          <w:i/>
          <w:color w:val="FF0000"/>
          <w:sz w:val="24"/>
          <w:szCs w:val="24"/>
        </w:rPr>
        <w:t>peint</w:t>
      </w:r>
      <w:r>
        <w:rPr>
          <w:rFonts w:ascii="Times New Roman" w:hAnsi="Times New Roman" w:cs="Times New Roman"/>
          <w:sz w:val="24"/>
          <w:szCs w:val="24"/>
        </w:rPr>
        <w:t xml:space="preserve">, </w:t>
      </w:r>
      <w:r w:rsidRPr="007B06AC">
        <w:rPr>
          <w:rFonts w:ascii="Times New Roman" w:hAnsi="Times New Roman" w:cs="Times New Roman"/>
          <w:i/>
          <w:color w:val="FF0000"/>
          <w:sz w:val="24"/>
          <w:szCs w:val="24"/>
        </w:rPr>
        <w:t>pin</w:t>
      </w:r>
      <w:r>
        <w:rPr>
          <w:rFonts w:ascii="Times New Roman" w:hAnsi="Times New Roman" w:cs="Times New Roman"/>
          <w:sz w:val="24"/>
          <w:szCs w:val="24"/>
        </w:rPr>
        <w:t>, se prononcent de la même façon mais qui ont un sen différent et ils ne s’écrivent pas de la même façon.</w:t>
      </w:r>
      <w:r w:rsidR="00F2451F">
        <w:rPr>
          <w:rFonts w:ascii="Times New Roman" w:hAnsi="Times New Roman" w:cs="Times New Roman"/>
          <w:sz w:val="24"/>
          <w:szCs w:val="24"/>
        </w:rPr>
        <w:t xml:space="preserve"> (Ces mots sont des homophones et non pas des homographes)</w:t>
      </w:r>
    </w:p>
    <w:p w:rsidR="00F2451F" w:rsidRDefault="00F2451F" w:rsidP="00111EEA">
      <w:pPr>
        <w:spacing w:line="360" w:lineRule="auto"/>
        <w:jc w:val="both"/>
        <w:rPr>
          <w:rFonts w:ascii="Times New Roman" w:hAnsi="Times New Roman" w:cs="Times New Roman"/>
          <w:sz w:val="24"/>
          <w:szCs w:val="24"/>
        </w:rPr>
      </w:pPr>
      <w:r>
        <w:rPr>
          <w:rFonts w:ascii="Times New Roman" w:hAnsi="Times New Roman" w:cs="Times New Roman"/>
          <w:sz w:val="24"/>
          <w:szCs w:val="24"/>
        </w:rPr>
        <w:t>Certains homonymes sont également identiques par la graphie (ils s’écrivent de la même façon), dans ce cas là on les appelle des homographes. (Ils sont en même temps des homophones et des homographes)</w:t>
      </w:r>
    </w:p>
    <w:p w:rsidR="00F2451F" w:rsidRDefault="00F2451F" w:rsidP="00111EEA">
      <w:pPr>
        <w:spacing w:line="360" w:lineRule="auto"/>
        <w:jc w:val="both"/>
        <w:rPr>
          <w:rFonts w:ascii="Times New Roman" w:hAnsi="Times New Roman" w:cs="Times New Roman"/>
          <w:sz w:val="24"/>
          <w:szCs w:val="24"/>
        </w:rPr>
      </w:pPr>
      <w:r w:rsidRPr="00F2451F">
        <w:rPr>
          <w:rFonts w:ascii="Times New Roman" w:hAnsi="Times New Roman" w:cs="Times New Roman"/>
          <w:b/>
          <w:sz w:val="24"/>
          <w:szCs w:val="24"/>
        </w:rPr>
        <w:t>NB :</w:t>
      </w:r>
      <w:r>
        <w:rPr>
          <w:rFonts w:ascii="Times New Roman" w:hAnsi="Times New Roman" w:cs="Times New Roman"/>
          <w:b/>
          <w:sz w:val="24"/>
          <w:szCs w:val="24"/>
        </w:rPr>
        <w:t xml:space="preserve"> </w:t>
      </w:r>
      <w:r>
        <w:rPr>
          <w:rFonts w:ascii="Times New Roman" w:hAnsi="Times New Roman" w:cs="Times New Roman"/>
          <w:sz w:val="24"/>
          <w:szCs w:val="24"/>
        </w:rPr>
        <w:t xml:space="preserve">On peut dire que tous les homographes sont des homophones mais </w:t>
      </w:r>
      <w:r w:rsidR="00CB198F">
        <w:rPr>
          <w:rFonts w:ascii="Times New Roman" w:hAnsi="Times New Roman" w:cs="Times New Roman"/>
          <w:sz w:val="24"/>
          <w:szCs w:val="24"/>
        </w:rPr>
        <w:t>on ne peut</w:t>
      </w:r>
      <w:r>
        <w:rPr>
          <w:rFonts w:ascii="Times New Roman" w:hAnsi="Times New Roman" w:cs="Times New Roman"/>
          <w:sz w:val="24"/>
          <w:szCs w:val="24"/>
        </w:rPr>
        <w:t xml:space="preserve"> pas dire le contraire (tous les homophones sont des homographes).</w:t>
      </w:r>
    </w:p>
    <w:p w:rsidR="00F2451F" w:rsidRDefault="00F2451F" w:rsidP="00111EEA">
      <w:pPr>
        <w:spacing w:line="360" w:lineRule="auto"/>
        <w:jc w:val="both"/>
        <w:rPr>
          <w:rFonts w:ascii="Times New Roman" w:hAnsi="Times New Roman" w:cs="Times New Roman"/>
          <w:b/>
          <w:sz w:val="24"/>
          <w:szCs w:val="24"/>
        </w:rPr>
      </w:pPr>
    </w:p>
    <w:p w:rsidR="00F2451F" w:rsidRDefault="00F2451F" w:rsidP="00111EEA">
      <w:pPr>
        <w:spacing w:line="360" w:lineRule="auto"/>
        <w:jc w:val="both"/>
        <w:rPr>
          <w:rFonts w:ascii="Times New Roman" w:hAnsi="Times New Roman" w:cs="Times New Roman"/>
          <w:b/>
          <w:sz w:val="24"/>
          <w:szCs w:val="24"/>
        </w:rPr>
      </w:pPr>
      <w:r w:rsidRPr="00F2451F">
        <w:rPr>
          <w:rFonts w:ascii="Times New Roman" w:hAnsi="Times New Roman" w:cs="Times New Roman"/>
          <w:b/>
          <w:sz w:val="24"/>
          <w:szCs w:val="24"/>
        </w:rPr>
        <w:t>Quelques exemples d’homonymes :</w:t>
      </w:r>
    </w:p>
    <w:p w:rsidR="00F2451F" w:rsidRDefault="00F2451F" w:rsidP="00111EE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Le mousse/la mousse : </w:t>
      </w:r>
    </w:p>
    <w:p w:rsidR="00F2451F" w:rsidRDefault="00F2451F" w:rsidP="00111EEA">
      <w:pPr>
        <w:spacing w:line="360" w:lineRule="auto"/>
        <w:jc w:val="both"/>
        <w:rPr>
          <w:rFonts w:ascii="Times New Roman" w:hAnsi="Times New Roman" w:cs="Times New Roman"/>
          <w:sz w:val="24"/>
          <w:szCs w:val="24"/>
        </w:rPr>
      </w:pPr>
      <w:r>
        <w:rPr>
          <w:rFonts w:ascii="Times New Roman" w:hAnsi="Times New Roman" w:cs="Times New Roman"/>
          <w:sz w:val="24"/>
          <w:szCs w:val="24"/>
        </w:rPr>
        <w:t>Ces deux mots sont en même temps des homophones et homographes</w:t>
      </w:r>
      <w:r w:rsidR="00111EEA">
        <w:rPr>
          <w:rFonts w:ascii="Times New Roman" w:hAnsi="Times New Roman" w:cs="Times New Roman"/>
          <w:sz w:val="24"/>
          <w:szCs w:val="24"/>
        </w:rPr>
        <w:t xml:space="preserve"> (Ils se prononcent et ils s’écrivent de la même façon), mais qui sont différents par le sens : </w:t>
      </w:r>
      <w:r w:rsidR="00111EEA" w:rsidRPr="00111EEA">
        <w:rPr>
          <w:rFonts w:ascii="Times New Roman" w:hAnsi="Times New Roman" w:cs="Times New Roman"/>
          <w:b/>
          <w:color w:val="FF0000"/>
          <w:sz w:val="24"/>
          <w:szCs w:val="24"/>
        </w:rPr>
        <w:t>le mousse</w:t>
      </w:r>
      <w:r w:rsidR="00111EEA">
        <w:rPr>
          <w:rFonts w:ascii="Times New Roman" w:hAnsi="Times New Roman" w:cs="Times New Roman"/>
          <w:sz w:val="24"/>
          <w:szCs w:val="24"/>
        </w:rPr>
        <w:t xml:space="preserve"> : jeune apprenti marin. </w:t>
      </w:r>
      <w:r w:rsidR="00111EEA" w:rsidRPr="00CB198F">
        <w:rPr>
          <w:rFonts w:ascii="Times New Roman" w:hAnsi="Times New Roman" w:cs="Times New Roman"/>
          <w:b/>
          <w:color w:val="FF0000"/>
          <w:sz w:val="24"/>
          <w:szCs w:val="24"/>
        </w:rPr>
        <w:t>La mousse</w:t>
      </w:r>
      <w:r w:rsidR="00111EEA">
        <w:rPr>
          <w:rFonts w:ascii="Times New Roman" w:hAnsi="Times New Roman" w:cs="Times New Roman"/>
          <w:sz w:val="24"/>
          <w:szCs w:val="24"/>
        </w:rPr>
        <w:t xml:space="preserve"> : qui est une substance ou matière, ex : </w:t>
      </w:r>
      <w:r w:rsidR="00111EEA" w:rsidRPr="00CB198F">
        <w:rPr>
          <w:rFonts w:ascii="Times New Roman" w:hAnsi="Times New Roman" w:cs="Times New Roman"/>
          <w:color w:val="000000" w:themeColor="text1"/>
          <w:sz w:val="24"/>
          <w:szCs w:val="24"/>
        </w:rPr>
        <w:t>la mousse</w:t>
      </w:r>
      <w:r w:rsidR="00111EEA">
        <w:rPr>
          <w:rFonts w:ascii="Times New Roman" w:hAnsi="Times New Roman" w:cs="Times New Roman"/>
          <w:sz w:val="24"/>
          <w:szCs w:val="24"/>
        </w:rPr>
        <w:t xml:space="preserve"> au chocolat, la mousse de savon… </w:t>
      </w:r>
    </w:p>
    <w:p w:rsidR="00111EEA" w:rsidRDefault="00111EEA" w:rsidP="00111EEA">
      <w:pPr>
        <w:spacing w:line="360" w:lineRule="auto"/>
        <w:jc w:val="both"/>
        <w:rPr>
          <w:rFonts w:ascii="Times New Roman" w:hAnsi="Times New Roman" w:cs="Times New Roman"/>
          <w:b/>
          <w:sz w:val="24"/>
          <w:szCs w:val="24"/>
        </w:rPr>
      </w:pPr>
    </w:p>
    <w:p w:rsidR="00111EEA" w:rsidRDefault="00111EEA" w:rsidP="00111EEA">
      <w:pPr>
        <w:spacing w:line="360" w:lineRule="auto"/>
        <w:jc w:val="both"/>
        <w:rPr>
          <w:rFonts w:ascii="Times New Roman" w:hAnsi="Times New Roman" w:cs="Times New Roman"/>
          <w:b/>
          <w:sz w:val="24"/>
          <w:szCs w:val="24"/>
        </w:rPr>
      </w:pPr>
    </w:p>
    <w:p w:rsidR="00111EEA" w:rsidRDefault="00111EEA" w:rsidP="00111EEA">
      <w:pPr>
        <w:spacing w:line="360" w:lineRule="auto"/>
        <w:jc w:val="both"/>
        <w:rPr>
          <w:rFonts w:ascii="Times New Roman" w:hAnsi="Times New Roman" w:cs="Times New Roman"/>
          <w:b/>
          <w:sz w:val="24"/>
          <w:szCs w:val="24"/>
        </w:rPr>
      </w:pPr>
      <w:r w:rsidRPr="00111EEA">
        <w:rPr>
          <w:rFonts w:ascii="Times New Roman" w:hAnsi="Times New Roman" w:cs="Times New Roman"/>
          <w:b/>
          <w:sz w:val="24"/>
          <w:szCs w:val="24"/>
        </w:rPr>
        <w:lastRenderedPageBreak/>
        <w:t>Le vase/la vase :</w:t>
      </w:r>
    </w:p>
    <w:p w:rsidR="00460699" w:rsidRDefault="00111EEA" w:rsidP="00111EEA">
      <w:pPr>
        <w:spacing w:line="360" w:lineRule="auto"/>
        <w:jc w:val="both"/>
        <w:rPr>
          <w:rFonts w:ascii="Times New Roman" w:hAnsi="Times New Roman" w:cs="Times New Roman"/>
          <w:i/>
          <w:color w:val="FF0000"/>
          <w:sz w:val="24"/>
          <w:szCs w:val="24"/>
        </w:rPr>
      </w:pPr>
      <w:r>
        <w:rPr>
          <w:rFonts w:ascii="Times New Roman" w:hAnsi="Times New Roman" w:cs="Times New Roman"/>
          <w:b/>
          <w:sz w:val="24"/>
          <w:szCs w:val="24"/>
        </w:rPr>
        <w:t xml:space="preserve">Le vase </w:t>
      </w:r>
      <w:r>
        <w:rPr>
          <w:rFonts w:ascii="Times New Roman" w:hAnsi="Times New Roman" w:cs="Times New Roman"/>
          <w:sz w:val="24"/>
          <w:szCs w:val="24"/>
        </w:rPr>
        <w:t>est</w:t>
      </w:r>
      <w:r w:rsidRPr="00111EEA">
        <w:rPr>
          <w:rFonts w:ascii="Times New Roman" w:hAnsi="Times New Roman" w:cs="Times New Roman"/>
          <w:b/>
          <w:sz w:val="24"/>
          <w:szCs w:val="24"/>
        </w:rPr>
        <w:t xml:space="preserve"> l’homonyme</w:t>
      </w:r>
      <w:r>
        <w:rPr>
          <w:rFonts w:ascii="Times New Roman" w:hAnsi="Times New Roman" w:cs="Times New Roman"/>
          <w:sz w:val="24"/>
          <w:szCs w:val="24"/>
        </w:rPr>
        <w:t xml:space="preserve">, et même </w:t>
      </w:r>
      <w:r>
        <w:rPr>
          <w:rFonts w:ascii="Times New Roman" w:hAnsi="Times New Roman" w:cs="Times New Roman"/>
          <w:b/>
          <w:sz w:val="24"/>
          <w:szCs w:val="24"/>
        </w:rPr>
        <w:t xml:space="preserve">l’homographe </w:t>
      </w:r>
      <w:r>
        <w:rPr>
          <w:rFonts w:ascii="Times New Roman" w:hAnsi="Times New Roman" w:cs="Times New Roman"/>
          <w:sz w:val="24"/>
          <w:szCs w:val="24"/>
        </w:rPr>
        <w:t xml:space="preserve">de </w:t>
      </w:r>
      <w:r w:rsidRPr="00111EEA">
        <w:rPr>
          <w:rFonts w:ascii="Times New Roman" w:hAnsi="Times New Roman" w:cs="Times New Roman"/>
          <w:b/>
          <w:sz w:val="24"/>
          <w:szCs w:val="24"/>
        </w:rPr>
        <w:t>la vase</w:t>
      </w:r>
      <w:r>
        <w:rPr>
          <w:rFonts w:ascii="Times New Roman" w:hAnsi="Times New Roman" w:cs="Times New Roman"/>
          <w:b/>
          <w:sz w:val="24"/>
          <w:szCs w:val="24"/>
        </w:rPr>
        <w:t xml:space="preserve">. </w:t>
      </w:r>
      <w:r>
        <w:rPr>
          <w:rFonts w:ascii="Times New Roman" w:hAnsi="Times New Roman" w:cs="Times New Roman"/>
          <w:sz w:val="24"/>
          <w:szCs w:val="24"/>
        </w:rPr>
        <w:t>Ils n’ont pas seulement un sens différent (</w:t>
      </w:r>
      <w:r w:rsidRPr="00460699">
        <w:rPr>
          <w:rFonts w:ascii="Times New Roman" w:hAnsi="Times New Roman" w:cs="Times New Roman"/>
          <w:b/>
          <w:sz w:val="24"/>
          <w:szCs w:val="24"/>
        </w:rPr>
        <w:t>Le vase</w:t>
      </w:r>
      <w:r>
        <w:rPr>
          <w:rFonts w:ascii="Times New Roman" w:hAnsi="Times New Roman" w:cs="Times New Roman"/>
          <w:sz w:val="24"/>
          <w:szCs w:val="24"/>
        </w:rPr>
        <w:t xml:space="preserve"> : récipient destiné à recevoir des fleurs. </w:t>
      </w:r>
      <w:r w:rsidRPr="00460699">
        <w:rPr>
          <w:rFonts w:ascii="Times New Roman" w:hAnsi="Times New Roman" w:cs="Times New Roman"/>
          <w:b/>
          <w:sz w:val="24"/>
          <w:szCs w:val="24"/>
        </w:rPr>
        <w:t>La vase</w:t>
      </w:r>
      <w:r>
        <w:rPr>
          <w:rFonts w:ascii="Times New Roman" w:hAnsi="Times New Roman" w:cs="Times New Roman"/>
          <w:sz w:val="24"/>
          <w:szCs w:val="24"/>
        </w:rPr>
        <w:t xml:space="preserve"> : dépôt de terre et de végétaux en décomposition au fond d’une eau plus </w:t>
      </w:r>
      <w:r w:rsidR="00B922A7">
        <w:rPr>
          <w:rFonts w:ascii="Times New Roman" w:hAnsi="Times New Roman" w:cs="Times New Roman"/>
          <w:sz w:val="24"/>
          <w:szCs w:val="24"/>
        </w:rPr>
        <w:t>ou moins stagnante)</w:t>
      </w:r>
      <w:r w:rsidR="00460699">
        <w:rPr>
          <w:rFonts w:ascii="Times New Roman" w:hAnsi="Times New Roman" w:cs="Times New Roman"/>
          <w:sz w:val="24"/>
          <w:szCs w:val="24"/>
        </w:rPr>
        <w:t xml:space="preserve">, mais aussi une origine différente : </w:t>
      </w:r>
      <w:r w:rsidR="00460699" w:rsidRPr="00460699">
        <w:rPr>
          <w:rFonts w:ascii="Times New Roman" w:hAnsi="Times New Roman" w:cs="Times New Roman"/>
          <w:b/>
          <w:sz w:val="24"/>
          <w:szCs w:val="24"/>
        </w:rPr>
        <w:t>le vase</w:t>
      </w:r>
      <w:r w:rsidR="00460699">
        <w:rPr>
          <w:rFonts w:ascii="Times New Roman" w:hAnsi="Times New Roman" w:cs="Times New Roman"/>
          <w:sz w:val="24"/>
          <w:szCs w:val="24"/>
        </w:rPr>
        <w:t xml:space="preserve"> vient du mot latin </w:t>
      </w:r>
      <w:r w:rsidR="00460699" w:rsidRPr="00460699">
        <w:rPr>
          <w:rFonts w:ascii="Times New Roman" w:hAnsi="Times New Roman" w:cs="Times New Roman"/>
          <w:i/>
          <w:color w:val="FF0000"/>
          <w:sz w:val="24"/>
          <w:szCs w:val="24"/>
        </w:rPr>
        <w:t>vas</w:t>
      </w:r>
      <w:r w:rsidR="00460699">
        <w:rPr>
          <w:rFonts w:ascii="Times New Roman" w:hAnsi="Times New Roman" w:cs="Times New Roman"/>
          <w:color w:val="FF0000"/>
          <w:sz w:val="24"/>
          <w:szCs w:val="24"/>
        </w:rPr>
        <w:t xml:space="preserve"> </w:t>
      </w:r>
      <w:r w:rsidR="00460699">
        <w:rPr>
          <w:rFonts w:ascii="Times New Roman" w:hAnsi="Times New Roman" w:cs="Times New Roman"/>
          <w:sz w:val="24"/>
          <w:szCs w:val="24"/>
        </w:rPr>
        <w:t xml:space="preserve">qui signifie </w:t>
      </w:r>
      <w:r w:rsidR="00460699">
        <w:rPr>
          <w:rFonts w:ascii="Times New Roman" w:hAnsi="Times New Roman" w:cs="Times New Roman"/>
          <w:i/>
          <w:color w:val="FF0000"/>
          <w:sz w:val="24"/>
          <w:szCs w:val="24"/>
        </w:rPr>
        <w:t>récipient à liquide</w:t>
      </w:r>
      <w:r w:rsidR="00460699">
        <w:rPr>
          <w:rFonts w:ascii="Times New Roman" w:hAnsi="Times New Roman" w:cs="Times New Roman"/>
          <w:sz w:val="24"/>
          <w:szCs w:val="24"/>
        </w:rPr>
        <w:t xml:space="preserve">. Tandis que, </w:t>
      </w:r>
      <w:r w:rsidR="00460699" w:rsidRPr="00460699">
        <w:rPr>
          <w:rFonts w:ascii="Times New Roman" w:hAnsi="Times New Roman" w:cs="Times New Roman"/>
          <w:b/>
          <w:sz w:val="24"/>
          <w:szCs w:val="24"/>
        </w:rPr>
        <w:t>la vase</w:t>
      </w:r>
      <w:r w:rsidR="00460699">
        <w:rPr>
          <w:rFonts w:ascii="Times New Roman" w:hAnsi="Times New Roman" w:cs="Times New Roman"/>
          <w:sz w:val="24"/>
          <w:szCs w:val="24"/>
        </w:rPr>
        <w:t xml:space="preserve"> vient du néerlandais </w:t>
      </w:r>
      <w:r w:rsidR="00460699" w:rsidRPr="00460699">
        <w:rPr>
          <w:rFonts w:ascii="Times New Roman" w:hAnsi="Times New Roman" w:cs="Times New Roman"/>
          <w:i/>
          <w:color w:val="FF0000"/>
          <w:sz w:val="24"/>
          <w:szCs w:val="24"/>
        </w:rPr>
        <w:t>was</w:t>
      </w:r>
      <w:r w:rsidR="00460699">
        <w:rPr>
          <w:rFonts w:ascii="Times New Roman" w:hAnsi="Times New Roman" w:cs="Times New Roman"/>
          <w:sz w:val="24"/>
          <w:szCs w:val="24"/>
        </w:rPr>
        <w:t xml:space="preserve"> qui signifie </w:t>
      </w:r>
      <w:r w:rsidR="00460699" w:rsidRPr="00460699">
        <w:rPr>
          <w:rFonts w:ascii="Times New Roman" w:hAnsi="Times New Roman" w:cs="Times New Roman"/>
          <w:i/>
          <w:color w:val="FF0000"/>
          <w:sz w:val="24"/>
          <w:szCs w:val="24"/>
        </w:rPr>
        <w:t>gazon</w:t>
      </w:r>
      <w:r w:rsidR="00460699">
        <w:rPr>
          <w:rFonts w:ascii="Times New Roman" w:hAnsi="Times New Roman" w:cs="Times New Roman"/>
          <w:sz w:val="24"/>
          <w:szCs w:val="24"/>
        </w:rPr>
        <w:t>.</w:t>
      </w:r>
      <w:r w:rsidR="00460699" w:rsidRPr="00460699">
        <w:rPr>
          <w:rFonts w:ascii="Times New Roman" w:hAnsi="Times New Roman" w:cs="Times New Roman"/>
          <w:i/>
          <w:color w:val="FF0000"/>
          <w:sz w:val="24"/>
          <w:szCs w:val="24"/>
        </w:rPr>
        <w:t xml:space="preserve"> </w:t>
      </w:r>
    </w:p>
    <w:p w:rsidR="00111EEA" w:rsidRDefault="00460699" w:rsidP="00111EEA">
      <w:pPr>
        <w:spacing w:line="360" w:lineRule="auto"/>
        <w:jc w:val="both"/>
        <w:rPr>
          <w:rFonts w:ascii="Times New Roman" w:hAnsi="Times New Roman" w:cs="Times New Roman"/>
          <w:b/>
          <w:sz w:val="24"/>
          <w:szCs w:val="24"/>
        </w:rPr>
      </w:pPr>
      <w:r w:rsidRPr="00460699">
        <w:rPr>
          <w:rFonts w:ascii="Times New Roman" w:hAnsi="Times New Roman" w:cs="Times New Roman"/>
          <w:b/>
          <w:sz w:val="24"/>
          <w:szCs w:val="24"/>
        </w:rPr>
        <w:t xml:space="preserve">La mer/la mère/le maire : </w:t>
      </w:r>
    </w:p>
    <w:p w:rsidR="00460699" w:rsidRDefault="00460699" w:rsidP="00111EE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Ces trois mots sont des </w:t>
      </w:r>
      <w:r w:rsidRPr="00460699">
        <w:rPr>
          <w:rFonts w:ascii="Times New Roman" w:hAnsi="Times New Roman" w:cs="Times New Roman"/>
          <w:b/>
          <w:sz w:val="24"/>
          <w:szCs w:val="24"/>
        </w:rPr>
        <w:t>homophones</w:t>
      </w:r>
      <w:r>
        <w:rPr>
          <w:rFonts w:ascii="Times New Roman" w:hAnsi="Times New Roman" w:cs="Times New Roman"/>
          <w:sz w:val="24"/>
          <w:szCs w:val="24"/>
        </w:rPr>
        <w:t xml:space="preserve"> et non pas des </w:t>
      </w:r>
      <w:r w:rsidRPr="00460699">
        <w:rPr>
          <w:rFonts w:ascii="Times New Roman" w:hAnsi="Times New Roman" w:cs="Times New Roman"/>
          <w:b/>
          <w:sz w:val="24"/>
          <w:szCs w:val="24"/>
        </w:rPr>
        <w:t>homographes</w:t>
      </w:r>
      <w:r>
        <w:rPr>
          <w:rFonts w:ascii="Times New Roman" w:hAnsi="Times New Roman" w:cs="Times New Roman"/>
          <w:sz w:val="24"/>
          <w:szCs w:val="24"/>
        </w:rPr>
        <w:t xml:space="preserve"> (Ils n’ont pas la même graphie), ils viennent respectivement des mots latins : </w:t>
      </w:r>
      <w:r w:rsidRPr="002516A3">
        <w:rPr>
          <w:rFonts w:ascii="Times New Roman" w:hAnsi="Times New Roman" w:cs="Times New Roman"/>
          <w:i/>
          <w:color w:val="FF0000"/>
          <w:sz w:val="24"/>
          <w:szCs w:val="24"/>
        </w:rPr>
        <w:t>mare</w:t>
      </w:r>
      <w:r w:rsidR="002516A3">
        <w:rPr>
          <w:rFonts w:ascii="Times New Roman" w:hAnsi="Times New Roman" w:cs="Times New Roman"/>
          <w:sz w:val="24"/>
          <w:szCs w:val="24"/>
        </w:rPr>
        <w:t> :</w:t>
      </w:r>
      <w:r>
        <w:rPr>
          <w:rFonts w:ascii="Times New Roman" w:hAnsi="Times New Roman" w:cs="Times New Roman"/>
          <w:sz w:val="24"/>
          <w:szCs w:val="24"/>
        </w:rPr>
        <w:t xml:space="preserve"> </w:t>
      </w:r>
      <w:r w:rsidRPr="002516A3">
        <w:rPr>
          <w:rFonts w:ascii="Times New Roman" w:hAnsi="Times New Roman" w:cs="Times New Roman"/>
          <w:i/>
          <w:sz w:val="24"/>
          <w:szCs w:val="24"/>
        </w:rPr>
        <w:t>étendu d’eau</w:t>
      </w:r>
      <w:r>
        <w:rPr>
          <w:rFonts w:ascii="Times New Roman" w:hAnsi="Times New Roman" w:cs="Times New Roman"/>
          <w:sz w:val="24"/>
          <w:szCs w:val="24"/>
        </w:rPr>
        <w:t xml:space="preserve">, </w:t>
      </w:r>
      <w:r w:rsidRPr="002516A3">
        <w:rPr>
          <w:rFonts w:ascii="Times New Roman" w:hAnsi="Times New Roman" w:cs="Times New Roman"/>
          <w:i/>
          <w:sz w:val="24"/>
          <w:szCs w:val="24"/>
        </w:rPr>
        <w:t>mer</w:t>
      </w:r>
      <w:r w:rsidR="002516A3">
        <w:rPr>
          <w:rFonts w:ascii="Times New Roman" w:hAnsi="Times New Roman" w:cs="Times New Roman"/>
          <w:sz w:val="24"/>
          <w:szCs w:val="24"/>
        </w:rPr>
        <w:t xml:space="preserve"> ; </w:t>
      </w:r>
      <w:r w:rsidR="002516A3" w:rsidRPr="002516A3">
        <w:rPr>
          <w:rFonts w:ascii="Times New Roman" w:hAnsi="Times New Roman" w:cs="Times New Roman"/>
          <w:i/>
          <w:color w:val="FF0000"/>
          <w:sz w:val="24"/>
          <w:szCs w:val="24"/>
        </w:rPr>
        <w:t>mater</w:t>
      </w:r>
      <w:r w:rsidR="002516A3">
        <w:rPr>
          <w:rFonts w:ascii="Times New Roman" w:hAnsi="Times New Roman" w:cs="Times New Roman"/>
          <w:sz w:val="24"/>
          <w:szCs w:val="24"/>
        </w:rPr>
        <w:t xml:space="preserve"> : </w:t>
      </w:r>
      <w:r w:rsidR="002516A3" w:rsidRPr="002516A3">
        <w:rPr>
          <w:rFonts w:ascii="Times New Roman" w:hAnsi="Times New Roman" w:cs="Times New Roman"/>
          <w:i/>
          <w:sz w:val="24"/>
          <w:szCs w:val="24"/>
        </w:rPr>
        <w:t>femme qui a mis au monde un enfant</w:t>
      </w:r>
      <w:r w:rsidR="002516A3">
        <w:rPr>
          <w:rFonts w:ascii="Times New Roman" w:hAnsi="Times New Roman" w:cs="Times New Roman"/>
          <w:sz w:val="24"/>
          <w:szCs w:val="24"/>
        </w:rPr>
        <w:t xml:space="preserve"> ; </w:t>
      </w:r>
      <w:r w:rsidR="002516A3" w:rsidRPr="002516A3">
        <w:rPr>
          <w:rFonts w:ascii="Times New Roman" w:hAnsi="Times New Roman" w:cs="Times New Roman"/>
          <w:i/>
          <w:color w:val="FF0000"/>
          <w:sz w:val="24"/>
          <w:szCs w:val="24"/>
        </w:rPr>
        <w:t>major</w:t>
      </w:r>
      <w:r w:rsidR="002516A3">
        <w:rPr>
          <w:rFonts w:ascii="Times New Roman" w:hAnsi="Times New Roman" w:cs="Times New Roman"/>
          <w:sz w:val="24"/>
          <w:szCs w:val="24"/>
        </w:rPr>
        <w:t> </w:t>
      </w:r>
      <w:r w:rsidR="002516A3" w:rsidRPr="002516A3">
        <w:rPr>
          <w:rFonts w:ascii="Times New Roman" w:hAnsi="Times New Roman" w:cs="Times New Roman"/>
          <w:i/>
          <w:sz w:val="24"/>
          <w:szCs w:val="24"/>
        </w:rPr>
        <w:t>: meilleur</w:t>
      </w:r>
      <w:r w:rsidR="002516A3">
        <w:rPr>
          <w:rFonts w:ascii="Times New Roman" w:hAnsi="Times New Roman" w:cs="Times New Roman"/>
          <w:sz w:val="24"/>
          <w:szCs w:val="24"/>
        </w:rPr>
        <w:t>.</w:t>
      </w:r>
    </w:p>
    <w:p w:rsidR="002516A3" w:rsidRDefault="002516A3" w:rsidP="00111EEA">
      <w:pPr>
        <w:spacing w:line="360" w:lineRule="auto"/>
        <w:jc w:val="both"/>
        <w:rPr>
          <w:rFonts w:ascii="Times New Roman" w:hAnsi="Times New Roman" w:cs="Times New Roman"/>
          <w:b/>
          <w:sz w:val="24"/>
          <w:szCs w:val="24"/>
        </w:rPr>
      </w:pPr>
      <w:r w:rsidRPr="002516A3">
        <w:rPr>
          <w:rFonts w:ascii="Times New Roman" w:hAnsi="Times New Roman" w:cs="Times New Roman"/>
          <w:b/>
          <w:sz w:val="24"/>
          <w:szCs w:val="24"/>
        </w:rPr>
        <w:t>Le sot/le seau :</w:t>
      </w:r>
    </w:p>
    <w:p w:rsidR="002516A3" w:rsidRDefault="002516A3" w:rsidP="00111EE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Ces deux mots se prononcent de la même façon, mais ils n’ont pas la même graphie. Ils ont des origines très différentes : </w:t>
      </w:r>
      <w:r w:rsidRPr="002516A3">
        <w:rPr>
          <w:rFonts w:ascii="Times New Roman" w:hAnsi="Times New Roman" w:cs="Times New Roman"/>
          <w:b/>
          <w:sz w:val="24"/>
          <w:szCs w:val="24"/>
        </w:rPr>
        <w:t xml:space="preserve">Le sot </w:t>
      </w:r>
      <w:r>
        <w:rPr>
          <w:rFonts w:ascii="Times New Roman" w:hAnsi="Times New Roman" w:cs="Times New Roman"/>
          <w:sz w:val="24"/>
          <w:szCs w:val="24"/>
        </w:rPr>
        <w:t>a une origine inconnue mais désigne quelqu’un d’</w:t>
      </w:r>
      <w:r w:rsidRPr="002516A3">
        <w:rPr>
          <w:rFonts w:ascii="Times New Roman" w:hAnsi="Times New Roman" w:cs="Times New Roman"/>
          <w:i/>
          <w:color w:val="FF0000"/>
          <w:sz w:val="24"/>
          <w:szCs w:val="24"/>
        </w:rPr>
        <w:t>idiot</w:t>
      </w:r>
      <w:r>
        <w:rPr>
          <w:rFonts w:ascii="Times New Roman" w:hAnsi="Times New Roman" w:cs="Times New Roman"/>
          <w:sz w:val="24"/>
          <w:szCs w:val="24"/>
        </w:rPr>
        <w:t xml:space="preserve">. Le seau par contre vient du latin populaire </w:t>
      </w:r>
      <w:r w:rsidRPr="005A135F">
        <w:rPr>
          <w:rFonts w:ascii="Times New Roman" w:hAnsi="Times New Roman" w:cs="Times New Roman"/>
          <w:i/>
          <w:color w:val="FF0000"/>
          <w:sz w:val="24"/>
          <w:szCs w:val="24"/>
        </w:rPr>
        <w:t>sitellus</w:t>
      </w:r>
      <w:r>
        <w:rPr>
          <w:rFonts w:ascii="Times New Roman" w:hAnsi="Times New Roman" w:cs="Times New Roman"/>
          <w:sz w:val="24"/>
          <w:szCs w:val="24"/>
        </w:rPr>
        <w:t xml:space="preserve"> qui avait déjà le même sens que celui de maintenant : </w:t>
      </w:r>
      <w:r w:rsidRPr="005A135F">
        <w:rPr>
          <w:rFonts w:ascii="Times New Roman" w:hAnsi="Times New Roman" w:cs="Times New Roman"/>
          <w:i/>
          <w:color w:val="FF0000"/>
          <w:sz w:val="24"/>
          <w:szCs w:val="24"/>
        </w:rPr>
        <w:t>récipient à liquide de forme cylindrique</w:t>
      </w:r>
      <w:r w:rsidR="005A135F">
        <w:rPr>
          <w:rFonts w:ascii="Times New Roman" w:hAnsi="Times New Roman" w:cs="Times New Roman"/>
          <w:sz w:val="24"/>
          <w:szCs w:val="24"/>
        </w:rPr>
        <w:t>.</w:t>
      </w:r>
    </w:p>
    <w:p w:rsidR="005A135F" w:rsidRDefault="005A135F" w:rsidP="00111EEA">
      <w:pPr>
        <w:spacing w:line="360" w:lineRule="auto"/>
        <w:jc w:val="both"/>
        <w:rPr>
          <w:rFonts w:ascii="Times New Roman" w:hAnsi="Times New Roman" w:cs="Times New Roman"/>
          <w:b/>
          <w:sz w:val="24"/>
          <w:szCs w:val="24"/>
        </w:rPr>
      </w:pPr>
      <w:r>
        <w:rPr>
          <w:rFonts w:ascii="Times New Roman" w:hAnsi="Times New Roman" w:cs="Times New Roman"/>
          <w:b/>
          <w:sz w:val="24"/>
          <w:szCs w:val="24"/>
        </w:rPr>
        <w:t>Autre exemples d’homophones et d’homographes :</w:t>
      </w:r>
    </w:p>
    <w:p w:rsidR="005A135F" w:rsidRDefault="005A135F" w:rsidP="00111EEA">
      <w:pPr>
        <w:spacing w:line="360" w:lineRule="auto"/>
        <w:jc w:val="both"/>
        <w:rPr>
          <w:rFonts w:ascii="Times New Roman" w:hAnsi="Times New Roman" w:cs="Times New Roman"/>
          <w:sz w:val="24"/>
          <w:szCs w:val="24"/>
        </w:rPr>
      </w:pPr>
      <w:r>
        <w:rPr>
          <w:rFonts w:ascii="Times New Roman" w:hAnsi="Times New Roman" w:cs="Times New Roman"/>
          <w:sz w:val="24"/>
          <w:szCs w:val="24"/>
        </w:rPr>
        <w:t>Cent/sang/son/sont</w:t>
      </w:r>
    </w:p>
    <w:p w:rsidR="005A135F" w:rsidRDefault="005A135F" w:rsidP="00111EEA">
      <w:pPr>
        <w:spacing w:line="360" w:lineRule="auto"/>
        <w:jc w:val="both"/>
        <w:rPr>
          <w:rFonts w:ascii="Times New Roman" w:hAnsi="Times New Roman" w:cs="Times New Roman"/>
          <w:sz w:val="24"/>
          <w:szCs w:val="24"/>
        </w:rPr>
      </w:pPr>
      <w:r>
        <w:rPr>
          <w:rFonts w:ascii="Times New Roman" w:hAnsi="Times New Roman" w:cs="Times New Roman"/>
          <w:sz w:val="24"/>
          <w:szCs w:val="24"/>
        </w:rPr>
        <w:t>Vert/vers/verre</w:t>
      </w:r>
    </w:p>
    <w:p w:rsidR="005A135F" w:rsidRDefault="005A135F" w:rsidP="00111EEA">
      <w:pPr>
        <w:spacing w:line="360" w:lineRule="auto"/>
        <w:jc w:val="both"/>
        <w:rPr>
          <w:rFonts w:ascii="Times New Roman" w:hAnsi="Times New Roman" w:cs="Times New Roman"/>
          <w:sz w:val="24"/>
          <w:szCs w:val="24"/>
        </w:rPr>
      </w:pPr>
      <w:r>
        <w:rPr>
          <w:rFonts w:ascii="Times New Roman" w:hAnsi="Times New Roman" w:cs="Times New Roman"/>
          <w:sz w:val="24"/>
          <w:szCs w:val="24"/>
        </w:rPr>
        <w:t>Mettre/mètre/maitre</w:t>
      </w:r>
    </w:p>
    <w:p w:rsidR="006510F5" w:rsidRDefault="006510F5" w:rsidP="00111EE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Voix/vois/voie </w:t>
      </w:r>
    </w:p>
    <w:p w:rsidR="006510F5" w:rsidRDefault="006510F5" w:rsidP="00111EEA">
      <w:pPr>
        <w:spacing w:line="360" w:lineRule="auto"/>
        <w:jc w:val="both"/>
        <w:rPr>
          <w:rFonts w:ascii="Times New Roman" w:hAnsi="Times New Roman" w:cs="Times New Roman"/>
          <w:sz w:val="24"/>
          <w:szCs w:val="24"/>
        </w:rPr>
      </w:pPr>
      <w:r>
        <w:rPr>
          <w:rFonts w:ascii="Times New Roman" w:hAnsi="Times New Roman" w:cs="Times New Roman"/>
          <w:sz w:val="24"/>
          <w:szCs w:val="24"/>
        </w:rPr>
        <w:t>…etc.</w:t>
      </w:r>
    </w:p>
    <w:p w:rsidR="007902F5" w:rsidRDefault="007902F5" w:rsidP="00111EEA">
      <w:pPr>
        <w:spacing w:line="360" w:lineRule="auto"/>
        <w:jc w:val="both"/>
        <w:rPr>
          <w:rFonts w:ascii="Times New Roman" w:hAnsi="Times New Roman" w:cs="Times New Roman"/>
          <w:b/>
          <w:sz w:val="24"/>
          <w:szCs w:val="24"/>
        </w:rPr>
      </w:pPr>
    </w:p>
    <w:p w:rsidR="007902F5" w:rsidRDefault="007902F5" w:rsidP="00111EEA">
      <w:pPr>
        <w:spacing w:line="360" w:lineRule="auto"/>
        <w:jc w:val="both"/>
        <w:rPr>
          <w:rFonts w:ascii="Times New Roman" w:hAnsi="Times New Roman" w:cs="Times New Roman"/>
          <w:b/>
          <w:sz w:val="24"/>
          <w:szCs w:val="24"/>
        </w:rPr>
      </w:pPr>
    </w:p>
    <w:p w:rsidR="007902F5" w:rsidRDefault="007902F5" w:rsidP="00111EEA">
      <w:pPr>
        <w:spacing w:line="360" w:lineRule="auto"/>
        <w:jc w:val="both"/>
        <w:rPr>
          <w:rFonts w:ascii="Times New Roman" w:hAnsi="Times New Roman" w:cs="Times New Roman"/>
          <w:b/>
          <w:sz w:val="24"/>
          <w:szCs w:val="24"/>
        </w:rPr>
      </w:pPr>
    </w:p>
    <w:p w:rsidR="007902F5" w:rsidRDefault="007902F5" w:rsidP="00111EEA">
      <w:pPr>
        <w:spacing w:line="360" w:lineRule="auto"/>
        <w:jc w:val="both"/>
        <w:rPr>
          <w:rFonts w:ascii="Times New Roman" w:hAnsi="Times New Roman" w:cs="Times New Roman"/>
          <w:b/>
          <w:sz w:val="24"/>
          <w:szCs w:val="24"/>
        </w:rPr>
      </w:pPr>
    </w:p>
    <w:p w:rsidR="007902F5" w:rsidRDefault="007902F5" w:rsidP="00111EEA">
      <w:pPr>
        <w:spacing w:line="360" w:lineRule="auto"/>
        <w:jc w:val="both"/>
        <w:rPr>
          <w:rFonts w:ascii="Times New Roman" w:hAnsi="Times New Roman" w:cs="Times New Roman"/>
          <w:b/>
          <w:sz w:val="24"/>
          <w:szCs w:val="24"/>
        </w:rPr>
      </w:pPr>
    </w:p>
    <w:p w:rsidR="006510F5" w:rsidRDefault="006510F5" w:rsidP="00111EEA">
      <w:pPr>
        <w:spacing w:line="360" w:lineRule="auto"/>
        <w:jc w:val="both"/>
        <w:rPr>
          <w:rFonts w:ascii="Times New Roman" w:hAnsi="Times New Roman" w:cs="Times New Roman"/>
          <w:b/>
          <w:sz w:val="24"/>
          <w:szCs w:val="24"/>
        </w:rPr>
      </w:pPr>
      <w:r w:rsidRPr="006510F5">
        <w:rPr>
          <w:rFonts w:ascii="Times New Roman" w:hAnsi="Times New Roman" w:cs="Times New Roman"/>
          <w:b/>
          <w:sz w:val="24"/>
          <w:szCs w:val="24"/>
        </w:rPr>
        <w:lastRenderedPageBreak/>
        <w:t xml:space="preserve">Exercices d’application : </w:t>
      </w:r>
    </w:p>
    <w:p w:rsidR="006510F5" w:rsidRDefault="007902F5" w:rsidP="00111EEA">
      <w:pPr>
        <w:spacing w:line="360" w:lineRule="auto"/>
        <w:jc w:val="both"/>
        <w:rPr>
          <w:rFonts w:ascii="Times New Roman" w:hAnsi="Times New Roman" w:cs="Times New Roman"/>
          <w:sz w:val="24"/>
          <w:szCs w:val="24"/>
        </w:rPr>
      </w:pPr>
      <w:r>
        <w:rPr>
          <w:rFonts w:ascii="Times New Roman" w:hAnsi="Times New Roman" w:cs="Times New Roman"/>
          <w:b/>
          <w:sz w:val="24"/>
          <w:szCs w:val="24"/>
        </w:rPr>
        <w:t>1-</w:t>
      </w:r>
      <w:r w:rsidR="006510F5">
        <w:rPr>
          <w:rFonts w:ascii="Times New Roman" w:hAnsi="Times New Roman" w:cs="Times New Roman"/>
          <w:b/>
          <w:sz w:val="24"/>
          <w:szCs w:val="24"/>
        </w:rPr>
        <w:t xml:space="preserve">Complétez ces phrases par les homonymes suivants : </w:t>
      </w:r>
      <w:r w:rsidR="006510F5">
        <w:rPr>
          <w:rFonts w:ascii="Times New Roman" w:hAnsi="Times New Roman" w:cs="Times New Roman"/>
          <w:sz w:val="24"/>
          <w:szCs w:val="24"/>
        </w:rPr>
        <w:t>Foix, sot, encre, tente, chaîne laid, ancre, tante</w:t>
      </w:r>
      <w:r w:rsidR="009B561E">
        <w:rPr>
          <w:rFonts w:ascii="Times New Roman" w:hAnsi="Times New Roman" w:cs="Times New Roman"/>
          <w:sz w:val="24"/>
          <w:szCs w:val="24"/>
        </w:rPr>
        <w:t>, seau, fois, chêne, foie, lait, foi.</w:t>
      </w:r>
    </w:p>
    <w:p w:rsidR="006510F5" w:rsidRDefault="006510F5" w:rsidP="00111EEA">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9B561E">
        <w:rPr>
          <w:rFonts w:ascii="Times New Roman" w:hAnsi="Times New Roman" w:cs="Times New Roman"/>
          <w:color w:val="FF0000"/>
          <w:sz w:val="24"/>
          <w:szCs w:val="24"/>
          <w:u w:val="single"/>
        </w:rPr>
        <w:t>ancre</w:t>
      </w:r>
      <w:r>
        <w:rPr>
          <w:rFonts w:ascii="Times New Roman" w:hAnsi="Times New Roman" w:cs="Times New Roman"/>
          <w:sz w:val="24"/>
          <w:szCs w:val="24"/>
        </w:rPr>
        <w:t xml:space="preserve"> du bateau commence par a comme amarre.</w:t>
      </w:r>
    </w:p>
    <w:p w:rsidR="006510F5" w:rsidRDefault="006510F5" w:rsidP="00111EEA">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9B561E">
        <w:rPr>
          <w:rFonts w:ascii="Times New Roman" w:hAnsi="Times New Roman" w:cs="Times New Roman"/>
          <w:color w:val="FF0000"/>
          <w:sz w:val="24"/>
          <w:szCs w:val="24"/>
          <w:u w:val="single"/>
        </w:rPr>
        <w:t>encre</w:t>
      </w:r>
      <w:r>
        <w:rPr>
          <w:rFonts w:ascii="Times New Roman" w:hAnsi="Times New Roman" w:cs="Times New Roman"/>
          <w:sz w:val="24"/>
          <w:szCs w:val="24"/>
        </w:rPr>
        <w:t xml:space="preserve"> du stylo commence par e comme écrire.</w:t>
      </w:r>
    </w:p>
    <w:p w:rsidR="006510F5" w:rsidRDefault="006510F5" w:rsidP="00111EE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Pr="009B561E">
        <w:rPr>
          <w:rFonts w:ascii="Times New Roman" w:hAnsi="Times New Roman" w:cs="Times New Roman"/>
          <w:color w:val="FF0000"/>
          <w:sz w:val="24"/>
          <w:szCs w:val="24"/>
          <w:u w:val="single"/>
        </w:rPr>
        <w:t xml:space="preserve">seau </w:t>
      </w:r>
      <w:r>
        <w:rPr>
          <w:rFonts w:ascii="Times New Roman" w:hAnsi="Times New Roman" w:cs="Times New Roman"/>
          <w:sz w:val="24"/>
          <w:szCs w:val="24"/>
        </w:rPr>
        <w:t xml:space="preserve">est rempli d’eau, le </w:t>
      </w:r>
      <w:r w:rsidRPr="009B561E">
        <w:rPr>
          <w:rFonts w:ascii="Times New Roman" w:hAnsi="Times New Roman" w:cs="Times New Roman"/>
          <w:color w:val="FF0000"/>
          <w:sz w:val="24"/>
          <w:szCs w:val="24"/>
          <w:u w:val="single"/>
        </w:rPr>
        <w:t>sot</w:t>
      </w:r>
      <w:r>
        <w:rPr>
          <w:rFonts w:ascii="Times New Roman" w:hAnsi="Times New Roman" w:cs="Times New Roman"/>
          <w:sz w:val="24"/>
          <w:szCs w:val="24"/>
        </w:rPr>
        <w:t xml:space="preserve"> es</w:t>
      </w:r>
      <w:r w:rsidR="009B561E">
        <w:rPr>
          <w:rFonts w:ascii="Times New Roman" w:hAnsi="Times New Roman" w:cs="Times New Roman"/>
          <w:sz w:val="24"/>
          <w:szCs w:val="24"/>
        </w:rPr>
        <w:t>t</w:t>
      </w:r>
      <w:r>
        <w:rPr>
          <w:rFonts w:ascii="Times New Roman" w:hAnsi="Times New Roman" w:cs="Times New Roman"/>
          <w:sz w:val="24"/>
          <w:szCs w:val="24"/>
        </w:rPr>
        <w:t xml:space="preserve"> idiot.</w:t>
      </w:r>
    </w:p>
    <w:p w:rsidR="009B561E" w:rsidRDefault="006510F5" w:rsidP="00111EEA">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9B561E">
        <w:rPr>
          <w:rFonts w:ascii="Times New Roman" w:hAnsi="Times New Roman" w:cs="Times New Roman"/>
          <w:sz w:val="24"/>
          <w:szCs w:val="24"/>
        </w:rPr>
        <w:t xml:space="preserve">« Il était une </w:t>
      </w:r>
      <w:r w:rsidR="009B561E" w:rsidRPr="009B561E">
        <w:rPr>
          <w:rFonts w:ascii="Times New Roman" w:hAnsi="Times New Roman" w:cs="Times New Roman"/>
          <w:color w:val="FF0000"/>
          <w:sz w:val="24"/>
          <w:szCs w:val="24"/>
          <w:u w:val="single"/>
        </w:rPr>
        <w:t>fois</w:t>
      </w:r>
      <w:r w:rsidR="009B561E">
        <w:rPr>
          <w:rFonts w:ascii="Times New Roman" w:hAnsi="Times New Roman" w:cs="Times New Roman"/>
          <w:sz w:val="24"/>
          <w:szCs w:val="24"/>
        </w:rPr>
        <w:t xml:space="preserve"> une marchande de </w:t>
      </w:r>
      <w:r w:rsidR="009B561E" w:rsidRPr="009B561E">
        <w:rPr>
          <w:rFonts w:ascii="Times New Roman" w:hAnsi="Times New Roman" w:cs="Times New Roman"/>
          <w:color w:val="FF0000"/>
          <w:sz w:val="24"/>
          <w:szCs w:val="24"/>
          <w:u w:val="single"/>
        </w:rPr>
        <w:t>foie</w:t>
      </w:r>
      <w:r w:rsidR="009B561E">
        <w:rPr>
          <w:rFonts w:ascii="Times New Roman" w:hAnsi="Times New Roman" w:cs="Times New Roman"/>
          <w:sz w:val="24"/>
          <w:szCs w:val="24"/>
        </w:rPr>
        <w:t xml:space="preserve"> qui vendait du </w:t>
      </w:r>
      <w:r w:rsidR="009B561E" w:rsidRPr="009B561E">
        <w:rPr>
          <w:rFonts w:ascii="Times New Roman" w:hAnsi="Times New Roman" w:cs="Times New Roman"/>
          <w:color w:val="FF0000"/>
          <w:sz w:val="24"/>
          <w:szCs w:val="24"/>
          <w:u w:val="single"/>
        </w:rPr>
        <w:t>foie</w:t>
      </w:r>
      <w:r w:rsidR="009B561E">
        <w:rPr>
          <w:rFonts w:ascii="Times New Roman" w:hAnsi="Times New Roman" w:cs="Times New Roman"/>
          <w:sz w:val="24"/>
          <w:szCs w:val="24"/>
        </w:rPr>
        <w:t xml:space="preserve"> dans la ville de </w:t>
      </w:r>
      <w:r w:rsidR="009B561E" w:rsidRPr="009B561E">
        <w:rPr>
          <w:rFonts w:ascii="Times New Roman" w:hAnsi="Times New Roman" w:cs="Times New Roman"/>
          <w:color w:val="FF0000"/>
          <w:sz w:val="24"/>
          <w:szCs w:val="24"/>
          <w:u w:val="single"/>
        </w:rPr>
        <w:t>Foix</w:t>
      </w:r>
      <w:r w:rsidR="009B561E">
        <w:rPr>
          <w:rFonts w:ascii="Times New Roman" w:hAnsi="Times New Roman" w:cs="Times New Roman"/>
          <w:sz w:val="24"/>
          <w:szCs w:val="24"/>
        </w:rPr>
        <w:t xml:space="preserve">. Elle se dit ma </w:t>
      </w:r>
      <w:r w:rsidR="009B561E" w:rsidRPr="009B561E">
        <w:rPr>
          <w:rFonts w:ascii="Times New Roman" w:hAnsi="Times New Roman" w:cs="Times New Roman"/>
          <w:color w:val="FF0000"/>
          <w:sz w:val="24"/>
          <w:szCs w:val="24"/>
          <w:u w:val="single"/>
        </w:rPr>
        <w:t>foi</w:t>
      </w:r>
      <w:r w:rsidR="009B561E">
        <w:rPr>
          <w:rFonts w:ascii="Times New Roman" w:hAnsi="Times New Roman" w:cs="Times New Roman"/>
          <w:sz w:val="24"/>
          <w:szCs w:val="24"/>
        </w:rPr>
        <w:t xml:space="preserve">, c’est la dernière </w:t>
      </w:r>
      <w:r w:rsidR="009B561E" w:rsidRPr="009B561E">
        <w:rPr>
          <w:rFonts w:ascii="Times New Roman" w:hAnsi="Times New Roman" w:cs="Times New Roman"/>
          <w:color w:val="FF0000"/>
          <w:sz w:val="24"/>
          <w:szCs w:val="24"/>
          <w:u w:val="single"/>
        </w:rPr>
        <w:t>fois</w:t>
      </w:r>
      <w:r w:rsidR="009B561E">
        <w:rPr>
          <w:rFonts w:ascii="Times New Roman" w:hAnsi="Times New Roman" w:cs="Times New Roman"/>
          <w:sz w:val="24"/>
          <w:szCs w:val="24"/>
        </w:rPr>
        <w:t xml:space="preserve"> que je vend du </w:t>
      </w:r>
      <w:r w:rsidR="009B561E" w:rsidRPr="009B561E">
        <w:rPr>
          <w:rFonts w:ascii="Times New Roman" w:hAnsi="Times New Roman" w:cs="Times New Roman"/>
          <w:color w:val="FF0000"/>
          <w:sz w:val="24"/>
          <w:szCs w:val="24"/>
          <w:u w:val="single"/>
        </w:rPr>
        <w:t>foie</w:t>
      </w:r>
      <w:r w:rsidR="009B561E">
        <w:rPr>
          <w:rFonts w:ascii="Times New Roman" w:hAnsi="Times New Roman" w:cs="Times New Roman"/>
          <w:sz w:val="24"/>
          <w:szCs w:val="24"/>
        </w:rPr>
        <w:t xml:space="preserve"> dans la ville de </w:t>
      </w:r>
      <w:r w:rsidR="009B561E" w:rsidRPr="009B561E">
        <w:rPr>
          <w:rFonts w:ascii="Times New Roman" w:hAnsi="Times New Roman" w:cs="Times New Roman"/>
          <w:color w:val="FF0000"/>
          <w:sz w:val="24"/>
          <w:szCs w:val="24"/>
          <w:u w:val="single"/>
        </w:rPr>
        <w:t>Foix</w:t>
      </w:r>
      <w:r w:rsidR="009B561E">
        <w:rPr>
          <w:rFonts w:ascii="Times New Roman" w:hAnsi="Times New Roman" w:cs="Times New Roman"/>
          <w:sz w:val="24"/>
          <w:szCs w:val="24"/>
        </w:rPr>
        <w:t> ».</w:t>
      </w:r>
    </w:p>
    <w:p w:rsidR="009B561E" w:rsidRDefault="009B561E" w:rsidP="00111EE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 </w:t>
      </w:r>
      <w:r w:rsidRPr="009B561E">
        <w:rPr>
          <w:rFonts w:ascii="Times New Roman" w:hAnsi="Times New Roman" w:cs="Times New Roman"/>
          <w:color w:val="FF0000"/>
          <w:sz w:val="24"/>
          <w:szCs w:val="24"/>
          <w:u w:val="single"/>
        </w:rPr>
        <w:t xml:space="preserve">tante </w:t>
      </w:r>
      <w:r>
        <w:rPr>
          <w:rFonts w:ascii="Times New Roman" w:hAnsi="Times New Roman" w:cs="Times New Roman"/>
          <w:sz w:val="24"/>
          <w:szCs w:val="24"/>
        </w:rPr>
        <w:t xml:space="preserve">s’agite pour ériger sa </w:t>
      </w:r>
      <w:r w:rsidRPr="009B561E">
        <w:rPr>
          <w:rFonts w:ascii="Times New Roman" w:hAnsi="Times New Roman" w:cs="Times New Roman"/>
          <w:color w:val="FF0000"/>
          <w:sz w:val="24"/>
          <w:szCs w:val="24"/>
          <w:u w:val="single"/>
        </w:rPr>
        <w:t>tente</w:t>
      </w:r>
      <w:r>
        <w:rPr>
          <w:rFonts w:ascii="Times New Roman" w:hAnsi="Times New Roman" w:cs="Times New Roman"/>
          <w:sz w:val="24"/>
          <w:szCs w:val="24"/>
        </w:rPr>
        <w:t>.</w:t>
      </w:r>
    </w:p>
    <w:p w:rsidR="009B561E" w:rsidRDefault="009B561E" w:rsidP="00111EE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Pr="009B561E">
        <w:rPr>
          <w:rFonts w:ascii="Times New Roman" w:hAnsi="Times New Roman" w:cs="Times New Roman"/>
          <w:color w:val="FF0000"/>
          <w:sz w:val="24"/>
          <w:szCs w:val="24"/>
          <w:u w:val="single"/>
        </w:rPr>
        <w:t>chaîne</w:t>
      </w:r>
      <w:r>
        <w:rPr>
          <w:rFonts w:ascii="Times New Roman" w:hAnsi="Times New Roman" w:cs="Times New Roman"/>
          <w:sz w:val="24"/>
          <w:szCs w:val="24"/>
        </w:rPr>
        <w:t xml:space="preserve"> est couverte d’airain, le </w:t>
      </w:r>
      <w:r w:rsidRPr="009B561E">
        <w:rPr>
          <w:rFonts w:ascii="Times New Roman" w:hAnsi="Times New Roman" w:cs="Times New Roman"/>
          <w:color w:val="FF0000"/>
          <w:sz w:val="24"/>
          <w:szCs w:val="24"/>
          <w:u w:val="single"/>
        </w:rPr>
        <w:t>chêne</w:t>
      </w:r>
      <w:r>
        <w:rPr>
          <w:rFonts w:ascii="Times New Roman" w:hAnsi="Times New Roman" w:cs="Times New Roman"/>
          <w:sz w:val="24"/>
          <w:szCs w:val="24"/>
        </w:rPr>
        <w:t xml:space="preserve"> d’écorce.</w:t>
      </w:r>
    </w:p>
    <w:p w:rsidR="009B561E" w:rsidRDefault="009B561E" w:rsidP="00111EE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Pr="009B561E">
        <w:rPr>
          <w:rFonts w:ascii="Times New Roman" w:hAnsi="Times New Roman" w:cs="Times New Roman"/>
          <w:color w:val="FF0000"/>
          <w:sz w:val="24"/>
          <w:szCs w:val="24"/>
          <w:u w:val="single"/>
        </w:rPr>
        <w:t>laid</w:t>
      </w:r>
      <w:r>
        <w:rPr>
          <w:rFonts w:ascii="Times New Roman" w:hAnsi="Times New Roman" w:cs="Times New Roman"/>
          <w:sz w:val="24"/>
          <w:szCs w:val="24"/>
        </w:rPr>
        <w:t xml:space="preserve"> est disgracieux, le </w:t>
      </w:r>
      <w:r w:rsidRPr="009B561E">
        <w:rPr>
          <w:rFonts w:ascii="Times New Roman" w:hAnsi="Times New Roman" w:cs="Times New Roman"/>
          <w:color w:val="FF0000"/>
          <w:sz w:val="24"/>
          <w:szCs w:val="24"/>
          <w:u w:val="single"/>
        </w:rPr>
        <w:t>lait</w:t>
      </w:r>
      <w:r>
        <w:rPr>
          <w:rFonts w:ascii="Times New Roman" w:hAnsi="Times New Roman" w:cs="Times New Roman"/>
          <w:sz w:val="24"/>
          <w:szCs w:val="24"/>
        </w:rPr>
        <w:t xml:space="preserve"> est tété.</w:t>
      </w:r>
    </w:p>
    <w:p w:rsidR="009B561E" w:rsidRDefault="009B561E" w:rsidP="00111EEA">
      <w:pPr>
        <w:spacing w:line="36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La chaîne : </w:t>
      </w:r>
      <w:r w:rsidRPr="007902F5">
        <w:rPr>
          <w:rFonts w:ascii="Times New Roman" w:hAnsi="Times New Roman" w:cs="Times New Roman"/>
          <w:i/>
          <w:sz w:val="24"/>
          <w:szCs w:val="24"/>
        </w:rPr>
        <w:t>suite d’anneaux métalliques</w:t>
      </w:r>
      <w:r w:rsidR="007902F5">
        <w:rPr>
          <w:rFonts w:ascii="Times New Roman" w:hAnsi="Times New Roman" w:cs="Times New Roman"/>
          <w:i/>
          <w:sz w:val="24"/>
          <w:szCs w:val="24"/>
        </w:rPr>
        <w:t>.</w:t>
      </w:r>
    </w:p>
    <w:p w:rsidR="009B561E" w:rsidRDefault="009B561E" w:rsidP="00111EEA">
      <w:pPr>
        <w:spacing w:line="36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Airain </w:t>
      </w:r>
      <w:r w:rsidRPr="007902F5">
        <w:rPr>
          <w:rFonts w:ascii="Times New Roman" w:hAnsi="Times New Roman" w:cs="Times New Roman"/>
          <w:i/>
          <w:sz w:val="24"/>
          <w:szCs w:val="24"/>
        </w:rPr>
        <w:t>: bronze</w:t>
      </w:r>
      <w:r w:rsidR="007902F5">
        <w:rPr>
          <w:rFonts w:ascii="Times New Roman" w:hAnsi="Times New Roman" w:cs="Times New Roman"/>
          <w:i/>
          <w:sz w:val="24"/>
          <w:szCs w:val="24"/>
        </w:rPr>
        <w:t>.</w:t>
      </w:r>
      <w:r>
        <w:rPr>
          <w:rFonts w:ascii="Times New Roman" w:hAnsi="Times New Roman" w:cs="Times New Roman"/>
          <w:i/>
          <w:color w:val="FF0000"/>
          <w:sz w:val="24"/>
          <w:szCs w:val="24"/>
        </w:rPr>
        <w:t xml:space="preserve"> </w:t>
      </w:r>
    </w:p>
    <w:p w:rsidR="009B561E" w:rsidRPr="009B561E" w:rsidRDefault="009B561E" w:rsidP="00111EEA">
      <w:pPr>
        <w:spacing w:line="36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Le chêne : </w:t>
      </w:r>
      <w:r w:rsidRPr="007902F5">
        <w:rPr>
          <w:rFonts w:ascii="Times New Roman" w:hAnsi="Times New Roman" w:cs="Times New Roman"/>
          <w:i/>
          <w:sz w:val="24"/>
          <w:szCs w:val="24"/>
        </w:rPr>
        <w:t>arbre forestier à bois dur</w:t>
      </w:r>
      <w:r w:rsidR="007902F5" w:rsidRPr="007902F5">
        <w:rPr>
          <w:rFonts w:ascii="Times New Roman" w:hAnsi="Times New Roman" w:cs="Times New Roman"/>
          <w:i/>
          <w:sz w:val="24"/>
          <w:szCs w:val="24"/>
        </w:rPr>
        <w:t>, dont le fruit est le gland</w:t>
      </w:r>
      <w:r w:rsidR="007902F5">
        <w:rPr>
          <w:rFonts w:ascii="Times New Roman" w:hAnsi="Times New Roman" w:cs="Times New Roman"/>
          <w:i/>
          <w:sz w:val="24"/>
          <w:szCs w:val="24"/>
        </w:rPr>
        <w:t>.</w:t>
      </w:r>
    </w:p>
    <w:p w:rsidR="007902F5" w:rsidRDefault="007902F5" w:rsidP="00111EEA">
      <w:pPr>
        <w:spacing w:line="360" w:lineRule="auto"/>
        <w:jc w:val="both"/>
        <w:rPr>
          <w:rFonts w:ascii="Times New Roman" w:hAnsi="Times New Roman" w:cs="Times New Roman"/>
          <w:sz w:val="24"/>
          <w:szCs w:val="24"/>
        </w:rPr>
      </w:pPr>
    </w:p>
    <w:p w:rsidR="006510F5" w:rsidRDefault="009B561E" w:rsidP="00111EE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510F5" w:rsidRPr="006510F5" w:rsidRDefault="006510F5" w:rsidP="00111EEA">
      <w:pPr>
        <w:spacing w:line="360" w:lineRule="auto"/>
        <w:jc w:val="both"/>
        <w:rPr>
          <w:rFonts w:ascii="Times New Roman" w:hAnsi="Times New Roman" w:cs="Times New Roman"/>
          <w:sz w:val="24"/>
          <w:szCs w:val="24"/>
        </w:rPr>
      </w:pPr>
    </w:p>
    <w:p w:rsidR="002516A3" w:rsidRPr="002516A3" w:rsidRDefault="002516A3" w:rsidP="00111EEA">
      <w:pPr>
        <w:spacing w:line="360" w:lineRule="auto"/>
        <w:jc w:val="both"/>
        <w:rPr>
          <w:rFonts w:ascii="Times New Roman" w:hAnsi="Times New Roman" w:cs="Times New Roman"/>
          <w:sz w:val="24"/>
          <w:szCs w:val="24"/>
        </w:rPr>
      </w:pPr>
    </w:p>
    <w:p w:rsidR="00111EEA" w:rsidRPr="00111EEA" w:rsidRDefault="00111EEA" w:rsidP="00111EEA">
      <w:pPr>
        <w:spacing w:line="360" w:lineRule="auto"/>
        <w:jc w:val="both"/>
        <w:rPr>
          <w:rFonts w:ascii="Times New Roman" w:hAnsi="Times New Roman" w:cs="Times New Roman"/>
          <w:b/>
          <w:sz w:val="24"/>
          <w:szCs w:val="24"/>
        </w:rPr>
      </w:pPr>
    </w:p>
    <w:p w:rsidR="007B06AC" w:rsidRDefault="007B06AC" w:rsidP="005731E6">
      <w:pPr>
        <w:spacing w:line="360" w:lineRule="auto"/>
        <w:rPr>
          <w:rFonts w:ascii="Times New Roman" w:hAnsi="Times New Roman" w:cs="Times New Roman"/>
          <w:sz w:val="24"/>
          <w:szCs w:val="24"/>
        </w:rPr>
      </w:pPr>
    </w:p>
    <w:p w:rsidR="007B06AC" w:rsidRPr="007B06AC" w:rsidRDefault="007B06AC" w:rsidP="005731E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5731E6" w:rsidRDefault="005731E6"/>
    <w:sectPr w:rsidR="005731E6" w:rsidSect="00063F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5731E6"/>
    <w:rsid w:val="00063FB8"/>
    <w:rsid w:val="00107D47"/>
    <w:rsid w:val="00111EEA"/>
    <w:rsid w:val="002516A3"/>
    <w:rsid w:val="00460699"/>
    <w:rsid w:val="005731E6"/>
    <w:rsid w:val="005A135F"/>
    <w:rsid w:val="006510F5"/>
    <w:rsid w:val="007902F5"/>
    <w:rsid w:val="007B06AC"/>
    <w:rsid w:val="009B561E"/>
    <w:rsid w:val="00B922A7"/>
    <w:rsid w:val="00CB198F"/>
    <w:rsid w:val="00F2451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F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491</Words>
  <Characters>2706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cp:lastPrinted>2011-12-14T08:28:00Z</cp:lastPrinted>
  <dcterms:created xsi:type="dcterms:W3CDTF">2011-12-12T08:15:00Z</dcterms:created>
  <dcterms:modified xsi:type="dcterms:W3CDTF">2011-12-14T08:29:00Z</dcterms:modified>
</cp:coreProperties>
</file>