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136"/>
        <w:tblW w:w="9330" w:type="dxa"/>
        <w:tblLook w:val="04A0"/>
      </w:tblPr>
      <w:tblGrid>
        <w:gridCol w:w="5246"/>
        <w:gridCol w:w="4084"/>
      </w:tblGrid>
      <w:tr w:rsidR="00AA738A" w:rsidRPr="0089756F" w:rsidTr="00F00A7E">
        <w:trPr>
          <w:trHeight w:val="326"/>
        </w:trPr>
        <w:tc>
          <w:tcPr>
            <w:tcW w:w="5246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</w:p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</w:p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Année universitaire : </w:t>
            </w:r>
            <w:r w:rsidRPr="00612E5C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612E5C"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AA738A" w:rsidRPr="0089756F" w:rsidTr="00F00A7E">
        <w:trPr>
          <w:trHeight w:val="171"/>
        </w:trPr>
        <w:tc>
          <w:tcPr>
            <w:tcW w:w="5246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12E5C">
              <w:rPr>
                <w:b/>
                <w:bCs/>
                <w:sz w:val="24"/>
                <w:szCs w:val="24"/>
                <w:vertAlign w:val="superscript"/>
              </w:rPr>
              <w:t xml:space="preserve">ème 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612E5C">
              <w:rPr>
                <w:b/>
                <w:bCs/>
                <w:sz w:val="24"/>
                <w:szCs w:val="24"/>
              </w:rPr>
              <w:t xml:space="preserve">année </w:t>
            </w:r>
            <w:r>
              <w:rPr>
                <w:b/>
                <w:bCs/>
                <w:sz w:val="24"/>
                <w:szCs w:val="24"/>
              </w:rPr>
              <w:t>Licence</w:t>
            </w:r>
          </w:p>
        </w:tc>
      </w:tr>
      <w:tr w:rsidR="00AA738A" w:rsidRPr="0089756F" w:rsidTr="00F00A7E">
        <w:trPr>
          <w:trHeight w:val="488"/>
        </w:trPr>
        <w:tc>
          <w:tcPr>
            <w:tcW w:w="5246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Département de langue et de </w:t>
            </w:r>
            <w:proofErr w:type="gramStart"/>
            <w:r w:rsidRPr="00612E5C"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Groupe</w:t>
            </w:r>
            <w:r>
              <w:rPr>
                <w:sz w:val="24"/>
                <w:szCs w:val="24"/>
              </w:rPr>
              <w:t>s</w:t>
            </w:r>
            <w:r w:rsidRPr="00612E5C">
              <w:rPr>
                <w:sz w:val="24"/>
                <w:szCs w:val="24"/>
              </w:rPr>
              <w:t> </w:t>
            </w:r>
            <w:proofErr w:type="gramStart"/>
            <w:r w:rsidRPr="00612E5C">
              <w:rPr>
                <w:sz w:val="24"/>
                <w:szCs w:val="24"/>
              </w:rPr>
              <w:t>:</w:t>
            </w:r>
            <w:r w:rsidRPr="00AA738A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AA738A">
              <w:rPr>
                <w:b/>
                <w:bCs/>
                <w:sz w:val="24"/>
                <w:szCs w:val="24"/>
              </w:rPr>
              <w:t>+2+3+4+5+6+</w:t>
            </w:r>
            <w:r w:rsidRPr="00612E5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7+8+9 </w:t>
            </w:r>
          </w:p>
          <w:p w:rsidR="00AA738A" w:rsidRPr="00612E5C" w:rsidRDefault="00AA738A" w:rsidP="00F00A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Module : </w:t>
            </w:r>
            <w:r w:rsidRPr="00612E5C">
              <w:rPr>
                <w:b/>
                <w:bCs/>
                <w:sz w:val="24"/>
                <w:szCs w:val="24"/>
              </w:rPr>
              <w:t>Traduction</w:t>
            </w:r>
          </w:p>
          <w:p w:rsidR="00AA738A" w:rsidRPr="00612E5C" w:rsidRDefault="00AA738A" w:rsidP="00AA7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</w:t>
            </w:r>
            <w:r w:rsidRPr="00612E5C">
              <w:rPr>
                <w:sz w:val="24"/>
                <w:szCs w:val="24"/>
              </w:rPr>
              <w:t> :</w:t>
            </w:r>
            <w:r w:rsidRPr="00612E5C">
              <w:rPr>
                <w:b/>
                <w:bCs/>
                <w:sz w:val="24"/>
                <w:szCs w:val="24"/>
              </w:rPr>
              <w:t xml:space="preserve"> L. ACHOUR</w:t>
            </w:r>
          </w:p>
        </w:tc>
      </w:tr>
    </w:tbl>
    <w:p w:rsidR="00AA738A" w:rsidRDefault="0041191E" w:rsidP="00E607C8">
      <w:pPr>
        <w:jc w:val="center"/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Cours n°</w:t>
      </w:r>
      <w:r w:rsidR="00E607C8">
        <w:rPr>
          <w:b/>
          <w:bCs/>
          <w:sz w:val="24"/>
          <w:szCs w:val="24"/>
          <w:u w:val="single"/>
        </w:rPr>
        <w:t>2</w:t>
      </w:r>
    </w:p>
    <w:p w:rsidR="00C21CD3" w:rsidRDefault="00C21CD3" w:rsidP="00C21CD3">
      <w:pPr>
        <w:pStyle w:val="Paragraphedeliste"/>
        <w:ind w:left="872"/>
        <w:jc w:val="center"/>
        <w:rPr>
          <w:b/>
          <w:bCs/>
          <w:u w:val="single"/>
        </w:rPr>
      </w:pPr>
      <w:r>
        <w:rPr>
          <w:b/>
          <w:bCs/>
          <w:u w:val="single"/>
        </w:rPr>
        <w:t>Les motifs de l’existence de la traduction</w:t>
      </w:r>
    </w:p>
    <w:p w:rsidR="00C21CD3" w:rsidRPr="004362BF" w:rsidRDefault="00C21CD3" w:rsidP="00C21CD3">
      <w:pPr>
        <w:pStyle w:val="Paragraphedeliste"/>
        <w:ind w:left="872"/>
      </w:pPr>
    </w:p>
    <w:p w:rsidR="00C21CD3" w:rsidRPr="004362BF" w:rsidRDefault="00C21CD3" w:rsidP="00C21CD3">
      <w:pPr>
        <w:pStyle w:val="Paragraphedeliste"/>
        <w:ind w:left="872"/>
      </w:pPr>
      <w:r w:rsidRPr="004362BF">
        <w:t>Les raisons pour lesquelles la traduction a été inventée</w:t>
      </w:r>
      <w:r>
        <w:t xml:space="preserve">. Pourquoi existe-t-elle ? </w:t>
      </w:r>
    </w:p>
    <w:p w:rsidR="00C21CD3" w:rsidRDefault="00C21CD3" w:rsidP="00C21CD3">
      <w:pPr>
        <w:pStyle w:val="Paragraphedeliste"/>
        <w:ind w:left="872"/>
        <w:jc w:val="center"/>
        <w:rPr>
          <w:b/>
          <w:bCs/>
          <w:u w:val="single"/>
        </w:rPr>
      </w:pPr>
    </w:p>
    <w:p w:rsidR="00C21CD3" w:rsidRPr="008A654B" w:rsidRDefault="00C21CD3" w:rsidP="00C21CD3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8A654B">
        <w:rPr>
          <w:b/>
          <w:bCs/>
        </w:rPr>
        <w:t>La demande et le besoin :</w:t>
      </w:r>
      <w:r>
        <w:t xml:space="preserve"> les gens demandent des services de traduction et en ont besoin. </w:t>
      </w:r>
    </w:p>
    <w:p w:rsidR="00C21CD3" w:rsidRPr="008A654B" w:rsidRDefault="00C21CD3" w:rsidP="00C21CD3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8A654B">
        <w:rPr>
          <w:b/>
          <w:bCs/>
        </w:rPr>
        <w:t>La communication :</w:t>
      </w:r>
      <w:r>
        <w:t xml:space="preserve"> pour que les gens qui ne parlent pas la même langue puissent se comprendre et donc communiquer.</w:t>
      </w:r>
    </w:p>
    <w:p w:rsidR="00C21CD3" w:rsidRPr="008A654B" w:rsidRDefault="00C21CD3" w:rsidP="00C21CD3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8A654B">
        <w:rPr>
          <w:b/>
          <w:bCs/>
        </w:rPr>
        <w:t>La traduction au service de la connaissance humaine :</w:t>
      </w:r>
      <w:r>
        <w:t xml:space="preserve"> pour avoir accès à un maximum de connaissances même celles rédigées ou dites dans une langue qu’on ne maîtrise pas.</w:t>
      </w:r>
    </w:p>
    <w:p w:rsidR="00C21CD3" w:rsidRPr="008A654B" w:rsidRDefault="00C21CD3" w:rsidP="00C21CD3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 xml:space="preserve">Le plaisir : </w:t>
      </w:r>
      <w:r>
        <w:t>regarder des films, lire des livres, écouter de la musique dans des langues qu’on ne maîtrise pas.</w:t>
      </w:r>
    </w:p>
    <w:p w:rsidR="00C21CD3" w:rsidRPr="00DD18EC" w:rsidRDefault="00C21CD3" w:rsidP="00C21CD3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 culture, le soutien et l’aide :</w:t>
      </w:r>
      <w:r w:rsidRPr="002945C6">
        <w:t xml:space="preserve"> </w:t>
      </w:r>
      <w:r w:rsidRPr="008A654B">
        <w:t>pour avoir accès aux cultures d’autrui et les comprendre, pour enrichir sa culture générale,  pour s’entraider et se soutenir entre personnes ne maitrisant pas les mêmes langues.</w:t>
      </w:r>
    </w:p>
    <w:p w:rsidR="00C21CD3" w:rsidRDefault="00C21CD3" w:rsidP="00C21CD3">
      <w:pPr>
        <w:pStyle w:val="Paragraphedeliste"/>
        <w:ind w:left="1592"/>
        <w:rPr>
          <w:b/>
          <w:bCs/>
        </w:rPr>
      </w:pPr>
    </w:p>
    <w:p w:rsidR="00C21CD3" w:rsidRDefault="00C21CD3" w:rsidP="00C21CD3">
      <w:pPr>
        <w:pStyle w:val="Paragraphedeliste"/>
        <w:ind w:left="1592"/>
        <w:jc w:val="center"/>
        <w:rPr>
          <w:b/>
          <w:bCs/>
          <w:u w:val="single"/>
        </w:rPr>
      </w:pPr>
      <w:r>
        <w:rPr>
          <w:b/>
          <w:bCs/>
          <w:u w:val="single"/>
        </w:rPr>
        <w:t>Les fonctions de la traduction</w:t>
      </w:r>
    </w:p>
    <w:p w:rsidR="00C21CD3" w:rsidRDefault="00C21CD3" w:rsidP="00C21CD3">
      <w:pPr>
        <w:pStyle w:val="Paragraphedeliste"/>
        <w:ind w:left="1592"/>
        <w:jc w:val="center"/>
        <w:rPr>
          <w:b/>
          <w:bCs/>
          <w:u w:val="single"/>
        </w:rPr>
      </w:pPr>
    </w:p>
    <w:p w:rsidR="00C21CD3" w:rsidRDefault="00C21CD3" w:rsidP="00C21CD3">
      <w:pPr>
        <w:pStyle w:val="Paragraphedeliste"/>
        <w:ind w:left="1592"/>
      </w:pPr>
      <w:r>
        <w:t>Autrement dit, les rôles que la traduction joue en fonction du contexte.</w:t>
      </w:r>
    </w:p>
    <w:p w:rsidR="00C21CD3" w:rsidRDefault="00C21CD3" w:rsidP="00C21CD3">
      <w:pPr>
        <w:pStyle w:val="Paragraphedeliste"/>
        <w:numPr>
          <w:ilvl w:val="0"/>
          <w:numId w:val="3"/>
        </w:numPr>
      </w:pPr>
      <w:r w:rsidRPr="00A53A0F">
        <w:rPr>
          <w:b/>
          <w:bCs/>
        </w:rPr>
        <w:t>La fonction informative :</w:t>
      </w:r>
      <w:r>
        <w:t xml:space="preserve"> informer, s’informer, être au courant, se tenir au courant. </w:t>
      </w:r>
      <w:r w:rsidRPr="00A53A0F">
        <w:rPr>
          <w:b/>
          <w:bCs/>
        </w:rPr>
        <w:t>Exemple :</w:t>
      </w:r>
      <w:r>
        <w:t xml:space="preserve"> l’actualité</w:t>
      </w:r>
    </w:p>
    <w:p w:rsidR="00C21CD3" w:rsidRDefault="00C21CD3" w:rsidP="00C21CD3">
      <w:pPr>
        <w:pStyle w:val="Paragraphedeliste"/>
        <w:numPr>
          <w:ilvl w:val="0"/>
          <w:numId w:val="3"/>
        </w:numPr>
      </w:pPr>
      <w:r w:rsidRPr="00A53A0F">
        <w:rPr>
          <w:b/>
          <w:bCs/>
        </w:rPr>
        <w:t>La fonction explicative :</w:t>
      </w:r>
      <w:r>
        <w:t xml:space="preserve"> expliquer. </w:t>
      </w:r>
      <w:r w:rsidRPr="00A53A0F">
        <w:rPr>
          <w:b/>
          <w:bCs/>
        </w:rPr>
        <w:t>Exemple :</w:t>
      </w:r>
      <w:r>
        <w:t xml:space="preserve"> les notices, les articles scientifiques.</w:t>
      </w:r>
    </w:p>
    <w:p w:rsidR="00C21CD3" w:rsidRDefault="00C21CD3" w:rsidP="00C21CD3">
      <w:pPr>
        <w:pStyle w:val="Paragraphedeliste"/>
        <w:numPr>
          <w:ilvl w:val="0"/>
          <w:numId w:val="3"/>
        </w:numPr>
      </w:pPr>
      <w:r w:rsidRPr="00A53A0F">
        <w:rPr>
          <w:b/>
          <w:bCs/>
        </w:rPr>
        <w:t>La fonction persuasive ou argumentative :</w:t>
      </w:r>
      <w:r>
        <w:t xml:space="preserve"> argumenter, persuader, convaincre. </w:t>
      </w:r>
      <w:r w:rsidRPr="00A53A0F">
        <w:rPr>
          <w:b/>
          <w:bCs/>
        </w:rPr>
        <w:t>Exemple :</w:t>
      </w:r>
      <w:r>
        <w:t xml:space="preserve"> un discours politique</w:t>
      </w:r>
    </w:p>
    <w:p w:rsidR="00C21CD3" w:rsidRDefault="00C21CD3" w:rsidP="00C21CD3">
      <w:pPr>
        <w:pStyle w:val="Paragraphedeliste"/>
        <w:numPr>
          <w:ilvl w:val="0"/>
          <w:numId w:val="3"/>
        </w:numPr>
      </w:pPr>
      <w:r w:rsidRPr="00A53A0F">
        <w:rPr>
          <w:b/>
          <w:bCs/>
        </w:rPr>
        <w:t xml:space="preserve">La garantie : </w:t>
      </w:r>
      <w:r>
        <w:t xml:space="preserve">servir de preuve. </w:t>
      </w:r>
      <w:r w:rsidRPr="00A53A0F">
        <w:rPr>
          <w:b/>
          <w:bCs/>
        </w:rPr>
        <w:t>Exemple :</w:t>
      </w:r>
      <w:r>
        <w:t xml:space="preserve"> un acte de vente, un bail de location.</w:t>
      </w:r>
    </w:p>
    <w:p w:rsidR="00C21CD3" w:rsidRDefault="00C21CD3" w:rsidP="00C21CD3">
      <w:pPr>
        <w:pStyle w:val="Paragraphedeliste"/>
        <w:numPr>
          <w:ilvl w:val="0"/>
          <w:numId w:val="3"/>
        </w:numPr>
      </w:pPr>
      <w:r w:rsidRPr="00A53A0F">
        <w:rPr>
          <w:b/>
          <w:bCs/>
        </w:rPr>
        <w:t>La distraction :</w:t>
      </w:r>
      <w:r>
        <w:t xml:space="preserve"> se faire plaisir et faire plaisir. </w:t>
      </w:r>
      <w:r w:rsidRPr="00A53A0F">
        <w:rPr>
          <w:b/>
          <w:bCs/>
        </w:rPr>
        <w:t>Exemple :</w:t>
      </w:r>
      <w:r>
        <w:t xml:space="preserve"> les blagues.</w:t>
      </w:r>
    </w:p>
    <w:p w:rsidR="00C21CD3" w:rsidRDefault="00C21CD3" w:rsidP="00C21CD3">
      <w:pPr>
        <w:pStyle w:val="Paragraphedeliste"/>
        <w:numPr>
          <w:ilvl w:val="0"/>
          <w:numId w:val="3"/>
        </w:numPr>
      </w:pPr>
      <w:r w:rsidRPr="00A53A0F">
        <w:rPr>
          <w:b/>
          <w:bCs/>
        </w:rPr>
        <w:t>La fonction  honorifique :</w:t>
      </w:r>
      <w:r>
        <w:t xml:space="preserve"> faire honneur à quelqu’un et que quelqu’un nous fasse honneur. </w:t>
      </w:r>
      <w:r w:rsidRPr="00A53A0F">
        <w:rPr>
          <w:b/>
          <w:bCs/>
        </w:rPr>
        <w:t>Exemple :</w:t>
      </w:r>
      <w:r>
        <w:t xml:space="preserve"> les remerciements, les hommages.</w:t>
      </w:r>
    </w:p>
    <w:p w:rsidR="00C21CD3" w:rsidRDefault="00C21CD3" w:rsidP="00C21CD3">
      <w:pPr>
        <w:pStyle w:val="Paragraphedeliste"/>
        <w:numPr>
          <w:ilvl w:val="0"/>
          <w:numId w:val="3"/>
        </w:numPr>
      </w:pPr>
      <w:r w:rsidRPr="00A53A0F">
        <w:rPr>
          <w:b/>
          <w:bCs/>
        </w:rPr>
        <w:t>L’invitation :</w:t>
      </w:r>
      <w:r>
        <w:t xml:space="preserve"> inviter. </w:t>
      </w:r>
      <w:r w:rsidRPr="00A53A0F">
        <w:rPr>
          <w:b/>
          <w:bCs/>
        </w:rPr>
        <w:t>Exemple :</w:t>
      </w:r>
      <w:r>
        <w:t xml:space="preserve"> carte d’invitation.</w:t>
      </w:r>
    </w:p>
    <w:p w:rsidR="00C21CD3" w:rsidRDefault="00C21CD3" w:rsidP="00C21CD3">
      <w:pPr>
        <w:pStyle w:val="Paragraphedeliste"/>
        <w:ind w:left="2312"/>
        <w:rPr>
          <w:b/>
          <w:bCs/>
        </w:rPr>
      </w:pPr>
    </w:p>
    <w:p w:rsidR="00C21CD3" w:rsidRDefault="00C21CD3" w:rsidP="00C21CD3">
      <w:pPr>
        <w:pStyle w:val="Paragraphedeliste"/>
        <w:ind w:left="2312"/>
        <w:jc w:val="center"/>
        <w:rPr>
          <w:b/>
          <w:bCs/>
          <w:u w:val="single"/>
        </w:rPr>
      </w:pPr>
      <w:r>
        <w:rPr>
          <w:b/>
          <w:bCs/>
          <w:u w:val="single"/>
        </w:rPr>
        <w:t>La traduction, une communication de second degré</w:t>
      </w:r>
    </w:p>
    <w:p w:rsidR="00C21CD3" w:rsidRDefault="00C21CD3" w:rsidP="00C21CD3">
      <w:pPr>
        <w:pStyle w:val="Paragraphedeliste"/>
        <w:ind w:left="2312"/>
      </w:pPr>
    </w:p>
    <w:p w:rsidR="00C21CD3" w:rsidRDefault="00C21CD3" w:rsidP="00C21CD3">
      <w:pPr>
        <w:pStyle w:val="Paragraphedeliste"/>
        <w:ind w:left="2312"/>
      </w:pPr>
      <w:r>
        <w:t xml:space="preserve">   La traduction est une communication de second degré car il existe au moins trois personnes qui interviennent lors du processus de communication. </w:t>
      </w:r>
    </w:p>
    <w:p w:rsidR="00C21CD3" w:rsidRDefault="00C21CD3" w:rsidP="00C21CD3">
      <w:pPr>
        <w:pStyle w:val="Paragraphedeliste"/>
        <w:ind w:left="2312"/>
      </w:pPr>
      <w:r>
        <w:t xml:space="preserve">   En général, un émetteur envoie un message (écrit, oral) à un récepteur. Puis, lorsque le récepteur doit répondre, les rôles s’inversent c’est-à-dire que le récepteur devient émetteur et l’émetteur devient récepteur. Lors de cet échange, la communication est une communication de premier degré </w:t>
      </w:r>
      <w:r>
        <w:lastRenderedPageBreak/>
        <w:t>car c’est une communication directe. Il y a deux personnes qui interviennent dans ce cas de figure.</w:t>
      </w:r>
    </w:p>
    <w:p w:rsidR="00C21CD3" w:rsidRDefault="00C21CD3" w:rsidP="00C21CD3">
      <w:pPr>
        <w:pStyle w:val="Paragraphedeliste"/>
        <w:ind w:left="2312"/>
      </w:pPr>
      <w:r>
        <w:t xml:space="preserve">    Par contre, lorsqu’il s’agit de traduction, une tierce </w:t>
      </w:r>
      <w:proofErr w:type="gramStart"/>
      <w:r>
        <w:t>personne intervient</w:t>
      </w:r>
      <w:proofErr w:type="gramEnd"/>
      <w:r>
        <w:t xml:space="preserve">, il s’agit du traducteur ou de l’interprète. </w:t>
      </w:r>
    </w:p>
    <w:p w:rsidR="00C21CD3" w:rsidRDefault="00C21CD3" w:rsidP="00C21CD3">
      <w:pPr>
        <w:pStyle w:val="Paragraphedeliste"/>
        <w:ind w:left="2312"/>
      </w:pPr>
      <w:r>
        <w:t xml:space="preserve">    L’émetteur N°1 (qui parle ou écrit en langue de départ) s’adresse (par écrit ou oralement) au récepteur N°1 (le traducteur ou l’interprète). Le récepteur N°1 devient émetteur N°2 lorsqu’il s’adresse, en sa qualité de traducteur ou d’interprète, en langue d’arrivée à un autre récepteur, à savoir le récepteur N°2. L’émetteur N°1  ne peut pas s’adresser au récepteur N°2 directement car les deux ne parlent pas la même langue. </w:t>
      </w:r>
    </w:p>
    <w:p w:rsidR="00C21CD3" w:rsidRDefault="00C21CD3" w:rsidP="00C21CD3">
      <w:pPr>
        <w:pStyle w:val="Paragraphedeliste"/>
        <w:ind w:left="2312"/>
      </w:pPr>
      <w:r>
        <w:t xml:space="preserve">    En effet, l’émetteur N°1 utilise une langue dite de départ et le récepteur N°2 recevra le message dans une autre langue, en langue d’arrivée, de la part du récepteur N°1. </w:t>
      </w:r>
    </w:p>
    <w:p w:rsidR="00C21CD3" w:rsidRDefault="00C21CD3" w:rsidP="00C21CD3">
      <w:pPr>
        <w:pStyle w:val="Paragraphedeliste"/>
        <w:ind w:left="2312"/>
      </w:pPr>
      <w:r>
        <w:t xml:space="preserve">    La communication est indirecte et requiert l’intervention d’un intermédiaire.</w:t>
      </w:r>
    </w:p>
    <w:p w:rsidR="00C21CD3" w:rsidRDefault="00C21CD3" w:rsidP="00C21CD3">
      <w:pPr>
        <w:pStyle w:val="Paragraphedeliste"/>
        <w:ind w:left="2312"/>
        <w:jc w:val="center"/>
      </w:pPr>
    </w:p>
    <w:p w:rsidR="00C21CD3" w:rsidRDefault="00C21CD3" w:rsidP="00C21CD3">
      <w:pPr>
        <w:pStyle w:val="Paragraphedeliste"/>
        <w:ind w:left="2312"/>
        <w:jc w:val="center"/>
        <w:rPr>
          <w:b/>
          <w:bCs/>
          <w:u w:val="single"/>
        </w:rPr>
      </w:pPr>
      <w:r>
        <w:rPr>
          <w:b/>
          <w:bCs/>
          <w:u w:val="single"/>
        </w:rPr>
        <w:t>L’évaluation de la traduction</w:t>
      </w:r>
    </w:p>
    <w:p w:rsidR="00C21CD3" w:rsidRDefault="00C21CD3" w:rsidP="00C21CD3">
      <w:pPr>
        <w:pStyle w:val="Paragraphedeliste"/>
        <w:ind w:left="2312"/>
        <w:jc w:val="center"/>
        <w:rPr>
          <w:b/>
          <w:bCs/>
          <w:u w:val="single"/>
        </w:rPr>
      </w:pPr>
    </w:p>
    <w:p w:rsidR="00C21CD3" w:rsidRDefault="00C21CD3" w:rsidP="00C21CD3">
      <w:pPr>
        <w:pStyle w:val="Paragraphedeliste"/>
        <w:ind w:left="2312"/>
      </w:pPr>
      <w:r>
        <w:t xml:space="preserve">   Comment s’y prendre pour juger la qualité d’une traduction ? Comment savoir si elle est bonne, moyenne, mauvaise ? </w:t>
      </w:r>
    </w:p>
    <w:p w:rsidR="00C21CD3" w:rsidRDefault="00C21CD3" w:rsidP="00C21CD3">
      <w:pPr>
        <w:pStyle w:val="Paragraphedeliste"/>
        <w:numPr>
          <w:ilvl w:val="0"/>
          <w:numId w:val="4"/>
        </w:numPr>
      </w:pPr>
      <w:r w:rsidRPr="00805105">
        <w:rPr>
          <w:b/>
          <w:bCs/>
        </w:rPr>
        <w:t>L’évaluation autonome :</w:t>
      </w:r>
      <w:r>
        <w:t xml:space="preserve"> Il s’agit d’évaluer une traduction en tant qu’écrit à part entière comme on pourrait évaluer une dissertation, une expression écrite, etc. Sans tenir compte du support en langue de départ, sans comparer. </w:t>
      </w:r>
    </w:p>
    <w:p w:rsidR="00C21CD3" w:rsidRPr="00BA4D61" w:rsidRDefault="00C21CD3" w:rsidP="00C21CD3">
      <w:pPr>
        <w:pStyle w:val="Paragraphedeliste"/>
        <w:numPr>
          <w:ilvl w:val="0"/>
          <w:numId w:val="4"/>
        </w:numPr>
      </w:pPr>
      <w:r w:rsidRPr="00805105">
        <w:rPr>
          <w:b/>
          <w:bCs/>
        </w:rPr>
        <w:t>L’évaluation de comparaison :</w:t>
      </w:r>
      <w:r>
        <w:t xml:space="preserve"> Il s’agit d’évaluer une traduction en </w:t>
      </w:r>
      <w:proofErr w:type="gramStart"/>
      <w:r>
        <w:t>la</w:t>
      </w:r>
      <w:proofErr w:type="gramEnd"/>
      <w:r>
        <w:t xml:space="preserve"> comparant au support (texte original) en langue de départ qui a servi à la produire. </w:t>
      </w:r>
    </w:p>
    <w:p w:rsidR="00C21CD3" w:rsidRPr="00CE5537" w:rsidRDefault="00C21CD3" w:rsidP="00C21CD3">
      <w:pPr>
        <w:pStyle w:val="Paragraphedeliste"/>
        <w:ind w:left="2312"/>
      </w:pPr>
    </w:p>
    <w:p w:rsidR="00066529" w:rsidRPr="00011807" w:rsidRDefault="00066529" w:rsidP="0033749B"/>
    <w:sectPr w:rsidR="00066529" w:rsidRPr="00011807" w:rsidSect="007A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24B"/>
    <w:multiLevelType w:val="hybridMultilevel"/>
    <w:tmpl w:val="3D901638"/>
    <w:lvl w:ilvl="0" w:tplc="C58E67FA">
      <w:start w:val="1"/>
      <w:numFmt w:val="decimal"/>
      <w:lvlText w:val="%1-"/>
      <w:lvlJc w:val="left"/>
      <w:pPr>
        <w:ind w:left="267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3392" w:hanging="360"/>
      </w:pPr>
    </w:lvl>
    <w:lvl w:ilvl="2" w:tplc="040C001B" w:tentative="1">
      <w:start w:val="1"/>
      <w:numFmt w:val="lowerRoman"/>
      <w:lvlText w:val="%3."/>
      <w:lvlJc w:val="right"/>
      <w:pPr>
        <w:ind w:left="4112" w:hanging="180"/>
      </w:pPr>
    </w:lvl>
    <w:lvl w:ilvl="3" w:tplc="040C000F" w:tentative="1">
      <w:start w:val="1"/>
      <w:numFmt w:val="decimal"/>
      <w:lvlText w:val="%4."/>
      <w:lvlJc w:val="left"/>
      <w:pPr>
        <w:ind w:left="4832" w:hanging="360"/>
      </w:pPr>
    </w:lvl>
    <w:lvl w:ilvl="4" w:tplc="040C0019" w:tentative="1">
      <w:start w:val="1"/>
      <w:numFmt w:val="lowerLetter"/>
      <w:lvlText w:val="%5."/>
      <w:lvlJc w:val="left"/>
      <w:pPr>
        <w:ind w:left="5552" w:hanging="360"/>
      </w:pPr>
    </w:lvl>
    <w:lvl w:ilvl="5" w:tplc="040C001B" w:tentative="1">
      <w:start w:val="1"/>
      <w:numFmt w:val="lowerRoman"/>
      <w:lvlText w:val="%6."/>
      <w:lvlJc w:val="right"/>
      <w:pPr>
        <w:ind w:left="6272" w:hanging="180"/>
      </w:pPr>
    </w:lvl>
    <w:lvl w:ilvl="6" w:tplc="040C000F" w:tentative="1">
      <w:start w:val="1"/>
      <w:numFmt w:val="decimal"/>
      <w:lvlText w:val="%7."/>
      <w:lvlJc w:val="left"/>
      <w:pPr>
        <w:ind w:left="6992" w:hanging="360"/>
      </w:pPr>
    </w:lvl>
    <w:lvl w:ilvl="7" w:tplc="040C0019" w:tentative="1">
      <w:start w:val="1"/>
      <w:numFmt w:val="lowerLetter"/>
      <w:lvlText w:val="%8."/>
      <w:lvlJc w:val="left"/>
      <w:pPr>
        <w:ind w:left="7712" w:hanging="360"/>
      </w:pPr>
    </w:lvl>
    <w:lvl w:ilvl="8" w:tplc="040C001B" w:tentative="1">
      <w:start w:val="1"/>
      <w:numFmt w:val="lowerRoman"/>
      <w:lvlText w:val="%9."/>
      <w:lvlJc w:val="right"/>
      <w:pPr>
        <w:ind w:left="8432" w:hanging="180"/>
      </w:pPr>
    </w:lvl>
  </w:abstractNum>
  <w:abstractNum w:abstractNumId="1">
    <w:nsid w:val="083749E3"/>
    <w:multiLevelType w:val="hybridMultilevel"/>
    <w:tmpl w:val="D4C2CF2E"/>
    <w:lvl w:ilvl="0" w:tplc="B85AFE0E">
      <w:start w:val="1"/>
      <w:numFmt w:val="decimal"/>
      <w:lvlText w:val="%1."/>
      <w:lvlJc w:val="left"/>
      <w:pPr>
        <w:ind w:left="2312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3032" w:hanging="360"/>
      </w:pPr>
    </w:lvl>
    <w:lvl w:ilvl="2" w:tplc="040C001B" w:tentative="1">
      <w:start w:val="1"/>
      <w:numFmt w:val="lowerRoman"/>
      <w:lvlText w:val="%3."/>
      <w:lvlJc w:val="right"/>
      <w:pPr>
        <w:ind w:left="3752" w:hanging="180"/>
      </w:pPr>
    </w:lvl>
    <w:lvl w:ilvl="3" w:tplc="040C000F" w:tentative="1">
      <w:start w:val="1"/>
      <w:numFmt w:val="decimal"/>
      <w:lvlText w:val="%4."/>
      <w:lvlJc w:val="left"/>
      <w:pPr>
        <w:ind w:left="4472" w:hanging="360"/>
      </w:pPr>
    </w:lvl>
    <w:lvl w:ilvl="4" w:tplc="040C0019" w:tentative="1">
      <w:start w:val="1"/>
      <w:numFmt w:val="lowerLetter"/>
      <w:lvlText w:val="%5."/>
      <w:lvlJc w:val="left"/>
      <w:pPr>
        <w:ind w:left="5192" w:hanging="360"/>
      </w:pPr>
    </w:lvl>
    <w:lvl w:ilvl="5" w:tplc="040C001B" w:tentative="1">
      <w:start w:val="1"/>
      <w:numFmt w:val="lowerRoman"/>
      <w:lvlText w:val="%6."/>
      <w:lvlJc w:val="right"/>
      <w:pPr>
        <w:ind w:left="5912" w:hanging="180"/>
      </w:pPr>
    </w:lvl>
    <w:lvl w:ilvl="6" w:tplc="040C000F" w:tentative="1">
      <w:start w:val="1"/>
      <w:numFmt w:val="decimal"/>
      <w:lvlText w:val="%7."/>
      <w:lvlJc w:val="left"/>
      <w:pPr>
        <w:ind w:left="6632" w:hanging="360"/>
      </w:pPr>
    </w:lvl>
    <w:lvl w:ilvl="7" w:tplc="040C0019" w:tentative="1">
      <w:start w:val="1"/>
      <w:numFmt w:val="lowerLetter"/>
      <w:lvlText w:val="%8."/>
      <w:lvlJc w:val="left"/>
      <w:pPr>
        <w:ind w:left="7352" w:hanging="360"/>
      </w:pPr>
    </w:lvl>
    <w:lvl w:ilvl="8" w:tplc="040C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2">
    <w:nsid w:val="56AC48F7"/>
    <w:multiLevelType w:val="hybridMultilevel"/>
    <w:tmpl w:val="EC6C6A08"/>
    <w:lvl w:ilvl="0" w:tplc="040C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67AD35DE"/>
    <w:multiLevelType w:val="hybridMultilevel"/>
    <w:tmpl w:val="90DA7368"/>
    <w:lvl w:ilvl="0" w:tplc="040C000F">
      <w:start w:val="1"/>
      <w:numFmt w:val="decimal"/>
      <w:lvlText w:val="%1."/>
      <w:lvlJc w:val="left"/>
      <w:pPr>
        <w:ind w:left="1592" w:hanging="360"/>
      </w:pPr>
    </w:lvl>
    <w:lvl w:ilvl="1" w:tplc="040C0019" w:tentative="1">
      <w:start w:val="1"/>
      <w:numFmt w:val="lowerLetter"/>
      <w:lvlText w:val="%2."/>
      <w:lvlJc w:val="left"/>
      <w:pPr>
        <w:ind w:left="2312" w:hanging="360"/>
      </w:pPr>
    </w:lvl>
    <w:lvl w:ilvl="2" w:tplc="040C001B" w:tentative="1">
      <w:start w:val="1"/>
      <w:numFmt w:val="lowerRoman"/>
      <w:lvlText w:val="%3."/>
      <w:lvlJc w:val="right"/>
      <w:pPr>
        <w:ind w:left="3032" w:hanging="180"/>
      </w:pPr>
    </w:lvl>
    <w:lvl w:ilvl="3" w:tplc="040C000F" w:tentative="1">
      <w:start w:val="1"/>
      <w:numFmt w:val="decimal"/>
      <w:lvlText w:val="%4."/>
      <w:lvlJc w:val="left"/>
      <w:pPr>
        <w:ind w:left="3752" w:hanging="360"/>
      </w:pPr>
    </w:lvl>
    <w:lvl w:ilvl="4" w:tplc="040C0019" w:tentative="1">
      <w:start w:val="1"/>
      <w:numFmt w:val="lowerLetter"/>
      <w:lvlText w:val="%5."/>
      <w:lvlJc w:val="left"/>
      <w:pPr>
        <w:ind w:left="4472" w:hanging="360"/>
      </w:pPr>
    </w:lvl>
    <w:lvl w:ilvl="5" w:tplc="040C001B" w:tentative="1">
      <w:start w:val="1"/>
      <w:numFmt w:val="lowerRoman"/>
      <w:lvlText w:val="%6."/>
      <w:lvlJc w:val="right"/>
      <w:pPr>
        <w:ind w:left="5192" w:hanging="180"/>
      </w:pPr>
    </w:lvl>
    <w:lvl w:ilvl="6" w:tplc="040C000F" w:tentative="1">
      <w:start w:val="1"/>
      <w:numFmt w:val="decimal"/>
      <w:lvlText w:val="%7."/>
      <w:lvlJc w:val="left"/>
      <w:pPr>
        <w:ind w:left="5912" w:hanging="360"/>
      </w:pPr>
    </w:lvl>
    <w:lvl w:ilvl="7" w:tplc="040C0019" w:tentative="1">
      <w:start w:val="1"/>
      <w:numFmt w:val="lowerLetter"/>
      <w:lvlText w:val="%8."/>
      <w:lvlJc w:val="left"/>
      <w:pPr>
        <w:ind w:left="6632" w:hanging="360"/>
      </w:pPr>
    </w:lvl>
    <w:lvl w:ilvl="8" w:tplc="040C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6E6673"/>
    <w:rsid w:val="00011807"/>
    <w:rsid w:val="00066529"/>
    <w:rsid w:val="001C0EFA"/>
    <w:rsid w:val="0033749B"/>
    <w:rsid w:val="003B4CFE"/>
    <w:rsid w:val="0041191E"/>
    <w:rsid w:val="005B0332"/>
    <w:rsid w:val="006E6673"/>
    <w:rsid w:val="007A0A7A"/>
    <w:rsid w:val="00AA738A"/>
    <w:rsid w:val="00AB3EBC"/>
    <w:rsid w:val="00B55726"/>
    <w:rsid w:val="00C21CD3"/>
    <w:rsid w:val="00CE2677"/>
    <w:rsid w:val="00E6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6529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20</cp:revision>
  <dcterms:created xsi:type="dcterms:W3CDTF">2022-10-03T16:15:00Z</dcterms:created>
  <dcterms:modified xsi:type="dcterms:W3CDTF">2022-11-16T14:22:00Z</dcterms:modified>
</cp:coreProperties>
</file>