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457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26A9" w:rsidRDefault="00C10BDD" w:rsidP="00B326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PLANNING DES EXAMENS DU 1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ER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</w:t>
      </w:r>
      <w:r w:rsidR="00B326A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/202</w:t>
      </w:r>
      <w:r w:rsidR="00B326A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3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</w:t>
      </w:r>
    </w:p>
    <w:p w:rsidR="008A537C" w:rsidRPr="00C10BDD" w:rsidRDefault="000C488B" w:rsidP="00B326A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92D050"/>
        </w:rPr>
        <w:t xml:space="preserve">M1 </w:t>
      </w:r>
      <w:r w:rsidR="004572B0"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92D050"/>
        </w:rPr>
        <w:t>PATHOLOGIE DU LANGAGE ET COMMUNICATION</w:t>
      </w:r>
    </w:p>
    <w:tbl>
      <w:tblPr>
        <w:tblpPr w:leftFromText="141" w:rightFromText="141" w:vertAnchor="text" w:horzAnchor="margin" w:tblpY="252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2889"/>
        <w:gridCol w:w="1726"/>
        <w:gridCol w:w="1701"/>
        <w:gridCol w:w="1985"/>
        <w:gridCol w:w="1417"/>
        <w:gridCol w:w="1276"/>
      </w:tblGrid>
      <w:tr w:rsidR="00C10BDD" w:rsidRPr="00050BB8" w:rsidTr="001258E3">
        <w:trPr>
          <w:trHeight w:val="422"/>
        </w:trPr>
        <w:tc>
          <w:tcPr>
            <w:tcW w:w="14312" w:type="dxa"/>
            <w:gridSpan w:val="7"/>
            <w:shd w:val="clear" w:color="auto" w:fill="FFE599" w:themeFill="accent4" w:themeFillTint="66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1ère SEMAINE (Janvier 202</w:t>
            </w:r>
            <w:r w:rsidR="00B326A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C10BDD" w:rsidRPr="00050BB8" w:rsidTr="001258E3">
        <w:trPr>
          <w:trHeight w:val="422"/>
        </w:trPr>
        <w:tc>
          <w:tcPr>
            <w:tcW w:w="3318" w:type="dxa"/>
            <w:shd w:val="clear" w:color="auto" w:fill="F2DBDB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889" w:type="dxa"/>
            <w:shd w:val="clear" w:color="auto" w:fill="F2DBDB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726" w:type="dxa"/>
            <w:shd w:val="clear" w:color="auto" w:fill="F2DBDB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701" w:type="dxa"/>
            <w:shd w:val="clear" w:color="auto" w:fill="F2DBDB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985" w:type="dxa"/>
            <w:shd w:val="clear" w:color="auto" w:fill="F2DBDB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417" w:type="dxa"/>
            <w:shd w:val="clear" w:color="auto" w:fill="F2DBDB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276" w:type="dxa"/>
            <w:shd w:val="clear" w:color="auto" w:fill="F2DBDB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1258E3" w:rsidRPr="00050BB8" w:rsidTr="001258E3">
        <w:trPr>
          <w:trHeight w:val="285"/>
        </w:trPr>
        <w:tc>
          <w:tcPr>
            <w:tcW w:w="3318" w:type="dxa"/>
            <w:vMerge w:val="restart"/>
            <w:shd w:val="clear" w:color="auto" w:fill="DDD9C3"/>
          </w:tcPr>
          <w:p w:rsidR="001258E3" w:rsidRPr="00B84B15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Développement cogniti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f</w:t>
            </w:r>
            <w:r w:rsidRPr="00B84B15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chez l’enfant</w:t>
            </w:r>
          </w:p>
        </w:tc>
        <w:tc>
          <w:tcPr>
            <w:tcW w:w="2889" w:type="dxa"/>
            <w:vMerge w:val="restart"/>
            <w:shd w:val="clear" w:color="auto" w:fill="DBE5F1"/>
          </w:tcPr>
          <w:p w:rsidR="001258E3" w:rsidRPr="00050BB8" w:rsidRDefault="001258E3" w:rsidP="001258E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Unité fondamentale </w:t>
            </w:r>
          </w:p>
        </w:tc>
        <w:tc>
          <w:tcPr>
            <w:tcW w:w="1726" w:type="dxa"/>
            <w:vMerge w:val="restart"/>
            <w:shd w:val="clear" w:color="auto" w:fill="EAF1DD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  <w:p w:rsidR="001258E3" w:rsidRPr="00050BB8" w:rsidRDefault="001258E3" w:rsidP="001258E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1258E3" w:rsidRPr="00050BB8" w:rsidRDefault="001258E3" w:rsidP="001258E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12H30-14H00</w:t>
            </w:r>
          </w:p>
          <w:p w:rsidR="001258E3" w:rsidRPr="00050BB8" w:rsidRDefault="001258E3" w:rsidP="001258E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EAF1DD"/>
          </w:tcPr>
          <w:p w:rsidR="001258E3" w:rsidRPr="00050BB8" w:rsidRDefault="001258E3" w:rsidP="001258E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BAA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</w:tc>
      </w:tr>
      <w:tr w:rsidR="001258E3" w:rsidRPr="00050BB8" w:rsidTr="001258E3">
        <w:trPr>
          <w:trHeight w:val="293"/>
        </w:trPr>
        <w:tc>
          <w:tcPr>
            <w:tcW w:w="3318" w:type="dxa"/>
            <w:vMerge/>
            <w:tcBorders>
              <w:bottom w:val="single" w:sz="12" w:space="0" w:color="FF0000"/>
            </w:tcBorders>
            <w:shd w:val="clear" w:color="auto" w:fill="DDD9C3"/>
          </w:tcPr>
          <w:p w:rsidR="001258E3" w:rsidRPr="00B84B15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bottom w:val="single" w:sz="12" w:space="0" w:color="FF0000"/>
            </w:tcBorders>
            <w:shd w:val="clear" w:color="auto" w:fill="DBE5F1"/>
          </w:tcPr>
          <w:p w:rsidR="001258E3" w:rsidRPr="00050BB8" w:rsidRDefault="001258E3" w:rsidP="001258E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bottom w:val="single" w:sz="12" w:space="0" w:color="FF0000"/>
            </w:tcBorders>
            <w:shd w:val="clear" w:color="auto" w:fill="EAF1DD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FF0000"/>
            </w:tcBorders>
            <w:shd w:val="clear" w:color="auto" w:fill="EAF1DD"/>
          </w:tcPr>
          <w:p w:rsidR="001258E3" w:rsidRPr="00050BB8" w:rsidRDefault="001258E3" w:rsidP="001258E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FF0000"/>
            </w:tcBorders>
            <w:shd w:val="clear" w:color="auto" w:fill="EAF1DD"/>
          </w:tcPr>
          <w:p w:rsidR="001258E3" w:rsidRDefault="001258E3" w:rsidP="001258E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Dettes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Salle21</w:t>
            </w:r>
          </w:p>
        </w:tc>
      </w:tr>
      <w:tr w:rsidR="001258E3" w:rsidRPr="00050BB8" w:rsidTr="001258E3">
        <w:trPr>
          <w:trHeight w:val="270"/>
        </w:trPr>
        <w:tc>
          <w:tcPr>
            <w:tcW w:w="3318" w:type="dxa"/>
            <w:vMerge w:val="restart"/>
            <w:tcBorders>
              <w:top w:val="single" w:sz="12" w:space="0" w:color="FF0000"/>
            </w:tcBorders>
            <w:shd w:val="clear" w:color="auto" w:fill="DDD9C3"/>
          </w:tcPr>
          <w:p w:rsidR="001258E3" w:rsidRPr="00B84B15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Entretien et évaluation clinique</w:t>
            </w:r>
          </w:p>
        </w:tc>
        <w:tc>
          <w:tcPr>
            <w:tcW w:w="2889" w:type="dxa"/>
            <w:vMerge w:val="restart"/>
            <w:tcBorders>
              <w:top w:val="single" w:sz="12" w:space="0" w:color="FF0000"/>
              <w:right w:val="single" w:sz="4" w:space="0" w:color="auto"/>
            </w:tcBorders>
            <w:shd w:val="clear" w:color="auto" w:fill="DBE5F1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 Méthodologique</w:t>
            </w:r>
          </w:p>
        </w:tc>
        <w:tc>
          <w:tcPr>
            <w:tcW w:w="1726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</w:t>
            </w:r>
          </w:p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FF0000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258E3" w:rsidRPr="00050BB8" w:rsidRDefault="001258E3" w:rsidP="001258E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12H30-14H00</w:t>
            </w:r>
          </w:p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GUEDDOUCHE</w:t>
            </w:r>
          </w:p>
        </w:tc>
        <w:tc>
          <w:tcPr>
            <w:tcW w:w="1417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127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Salle16</w:t>
            </w:r>
          </w:p>
        </w:tc>
      </w:tr>
      <w:tr w:rsidR="001258E3" w:rsidRPr="00050BB8" w:rsidTr="001258E3">
        <w:trPr>
          <w:trHeight w:val="315"/>
        </w:trPr>
        <w:tc>
          <w:tcPr>
            <w:tcW w:w="3318" w:type="dxa"/>
            <w:vMerge/>
            <w:shd w:val="clear" w:color="auto" w:fill="DDD9C3"/>
          </w:tcPr>
          <w:p w:rsidR="001258E3" w:rsidRPr="00B84B15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258E3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1258E3" w:rsidRPr="00050BB8" w:rsidRDefault="001258E3" w:rsidP="001258E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1258E3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Dettes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/>
          </w:tcPr>
          <w:p w:rsidR="001258E3" w:rsidRPr="00050BB8" w:rsidRDefault="001258E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Salle21</w:t>
            </w:r>
          </w:p>
        </w:tc>
      </w:tr>
      <w:tr w:rsidR="00C10BDD" w:rsidRPr="00050BB8" w:rsidTr="001258E3">
        <w:trPr>
          <w:trHeight w:val="214"/>
        </w:trPr>
        <w:tc>
          <w:tcPr>
            <w:tcW w:w="143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10BDD" w:rsidRPr="00050BB8" w:rsidRDefault="00C10BDD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2ème SEMAINE (Janvier 202</w:t>
            </w:r>
            <w:r w:rsidR="00B326A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365A83" w:rsidRPr="00050BB8" w:rsidTr="00D154E1">
        <w:trPr>
          <w:trHeight w:val="835"/>
        </w:trPr>
        <w:tc>
          <w:tcPr>
            <w:tcW w:w="3318" w:type="dxa"/>
            <w:tcBorders>
              <w:top w:val="single" w:sz="4" w:space="0" w:color="auto"/>
            </w:tcBorders>
            <w:shd w:val="clear" w:color="auto" w:fill="DDD9C3"/>
          </w:tcPr>
          <w:p w:rsidR="00365A83" w:rsidRPr="00B84B15" w:rsidRDefault="00365A83" w:rsidP="001258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84B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Théorie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s</w:t>
            </w:r>
            <w:r w:rsidRPr="00B84B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du langage et de la communication</w:t>
            </w:r>
          </w:p>
        </w:tc>
        <w:tc>
          <w:tcPr>
            <w:tcW w:w="2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365A83" w:rsidRPr="00050BB8" w:rsidRDefault="00365A83" w:rsidP="001258E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365A83" w:rsidRPr="00050BB8" w:rsidRDefault="00365A8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365A83" w:rsidRPr="00050BB8" w:rsidRDefault="00365A83" w:rsidP="001258E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65A83" w:rsidRPr="00050BB8" w:rsidRDefault="00365A83" w:rsidP="001258E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365A83" w:rsidRPr="00050BB8" w:rsidRDefault="00365A83" w:rsidP="001258E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365A83" w:rsidRPr="00050BB8" w:rsidRDefault="00365A83" w:rsidP="001258E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</w:t>
            </w:r>
            <w:r w:rsidRPr="00B84B1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MERAKCHI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D4B4"/>
          </w:tcPr>
          <w:p w:rsidR="00365A83" w:rsidRPr="00050BB8" w:rsidRDefault="00365A83" w:rsidP="001258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Dettes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365A83" w:rsidRPr="00050BB8" w:rsidRDefault="00365A83" w:rsidP="000852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0852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365A83" w:rsidRPr="00050BB8" w:rsidTr="00A157AE">
        <w:trPr>
          <w:trHeight w:val="871"/>
        </w:trPr>
        <w:tc>
          <w:tcPr>
            <w:tcW w:w="3318" w:type="dxa"/>
            <w:tcBorders>
              <w:top w:val="single" w:sz="12" w:space="0" w:color="FF0000"/>
            </w:tcBorders>
            <w:shd w:val="clear" w:color="auto" w:fill="DDD9C3"/>
          </w:tcPr>
          <w:p w:rsidR="00365A83" w:rsidRPr="00B84B15" w:rsidRDefault="00365A83" w:rsidP="00365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B84B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Méthodologie de la recherche dans les études linguistique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889" w:type="dxa"/>
            <w:tcBorders>
              <w:top w:val="single" w:sz="12" w:space="0" w:color="FF0000"/>
              <w:right w:val="single" w:sz="4" w:space="0" w:color="auto"/>
            </w:tcBorders>
            <w:shd w:val="clear" w:color="auto" w:fill="DBE5F1"/>
          </w:tcPr>
          <w:p w:rsidR="00365A83" w:rsidRPr="00050BB8" w:rsidRDefault="00365A83" w:rsidP="00365A8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726" w:type="dxa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365A83" w:rsidRPr="00050BB8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365A83" w:rsidRPr="00050BB8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65A83" w:rsidRPr="00050BB8" w:rsidRDefault="00365A83" w:rsidP="00365A8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  <w:p w:rsidR="00365A83" w:rsidRPr="00050BB8" w:rsidRDefault="00365A83" w:rsidP="00365A83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FF0000"/>
              <w:left w:val="single" w:sz="4" w:space="0" w:color="auto"/>
            </w:tcBorders>
            <w:shd w:val="clear" w:color="auto" w:fill="EAF1DD"/>
          </w:tcPr>
          <w:p w:rsidR="00365A83" w:rsidRDefault="00365A83" w:rsidP="00365A8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BENGUASMIA</w:t>
            </w:r>
          </w:p>
        </w:tc>
        <w:tc>
          <w:tcPr>
            <w:tcW w:w="1417" w:type="dxa"/>
            <w:tcBorders>
              <w:top w:val="single" w:sz="12" w:space="0" w:color="FF0000"/>
            </w:tcBorders>
            <w:shd w:val="clear" w:color="auto" w:fill="FBD4B4"/>
          </w:tcPr>
          <w:p w:rsidR="00365A83" w:rsidRPr="00050BB8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Dettes</w:t>
            </w:r>
          </w:p>
        </w:tc>
        <w:tc>
          <w:tcPr>
            <w:tcW w:w="1276" w:type="dxa"/>
            <w:tcBorders>
              <w:top w:val="single" w:sz="12" w:space="0" w:color="FF0000"/>
              <w:right w:val="single" w:sz="4" w:space="0" w:color="auto"/>
            </w:tcBorders>
            <w:shd w:val="clear" w:color="auto" w:fill="FBD4B4"/>
          </w:tcPr>
          <w:p w:rsidR="00365A83" w:rsidRPr="00050BB8" w:rsidRDefault="00365A83" w:rsidP="000852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0852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</w:tbl>
    <w:tbl>
      <w:tblPr>
        <w:tblStyle w:val="Grilledutableau"/>
        <w:tblW w:w="14170" w:type="dxa"/>
        <w:tblLook w:val="04A0"/>
      </w:tblPr>
      <w:tblGrid>
        <w:gridCol w:w="3256"/>
        <w:gridCol w:w="2976"/>
        <w:gridCol w:w="1701"/>
        <w:gridCol w:w="1701"/>
        <w:gridCol w:w="1843"/>
        <w:gridCol w:w="1418"/>
        <w:gridCol w:w="1275"/>
      </w:tblGrid>
      <w:tr w:rsidR="00050BB8" w:rsidTr="00B326A9">
        <w:trPr>
          <w:trHeight w:val="416"/>
        </w:trPr>
        <w:tc>
          <w:tcPr>
            <w:tcW w:w="14170" w:type="dxa"/>
            <w:gridSpan w:val="7"/>
            <w:shd w:val="clear" w:color="auto" w:fill="FFE599" w:themeFill="accent4" w:themeFillTint="66"/>
          </w:tcPr>
          <w:p w:rsidR="00050BB8" w:rsidRDefault="00050BB8" w:rsidP="00B326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ème SEMAINE (Janvier 202</w:t>
            </w:r>
            <w:r w:rsidR="00B326A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365A83" w:rsidTr="00BA697E">
        <w:trPr>
          <w:trHeight w:val="856"/>
        </w:trPr>
        <w:tc>
          <w:tcPr>
            <w:tcW w:w="3256" w:type="dxa"/>
            <w:shd w:val="clear" w:color="auto" w:fill="D0CECE" w:themeFill="background2" w:themeFillShade="E6"/>
          </w:tcPr>
          <w:p w:rsidR="00365A83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Psycholinguistique clinique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:rsidR="00365A83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fondamentale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65A83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65A83" w:rsidRPr="00050BB8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manche </w:t>
            </w:r>
          </w:p>
          <w:p w:rsidR="00365A83" w:rsidRPr="008D1DD8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365A83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65A83" w:rsidRPr="008D1DD8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365A83" w:rsidRPr="00B84B15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DJAFRI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365A83" w:rsidRPr="00050BB8" w:rsidRDefault="00365A83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Dettes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365A83" w:rsidRPr="00050BB8" w:rsidRDefault="00365A83" w:rsidP="000852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0852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</w:tr>
      <w:tr w:rsidR="001D6A81" w:rsidTr="00D45075">
        <w:trPr>
          <w:trHeight w:val="855"/>
        </w:trPr>
        <w:tc>
          <w:tcPr>
            <w:tcW w:w="3256" w:type="dxa"/>
            <w:tcBorders>
              <w:top w:val="single" w:sz="12" w:space="0" w:color="FF0000"/>
            </w:tcBorders>
            <w:shd w:val="clear" w:color="auto" w:fill="D0CECE" w:themeFill="background2" w:themeFillShade="E6"/>
          </w:tcPr>
          <w:p w:rsidR="001D6A81" w:rsidRPr="00B84B15" w:rsidRDefault="001D6A81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84B15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Pathologie de la voix</w:t>
            </w:r>
          </w:p>
        </w:tc>
        <w:tc>
          <w:tcPr>
            <w:tcW w:w="2976" w:type="dxa"/>
            <w:tcBorders>
              <w:top w:val="single" w:sz="12" w:space="0" w:color="FF0000"/>
            </w:tcBorders>
            <w:shd w:val="clear" w:color="auto" w:fill="B4C6E7" w:themeFill="accent1" w:themeFillTint="66"/>
          </w:tcPr>
          <w:p w:rsidR="001D6A81" w:rsidRPr="00050BB8" w:rsidRDefault="001D6A81" w:rsidP="00365A8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Unité fondamentale</w:t>
            </w:r>
          </w:p>
        </w:tc>
        <w:tc>
          <w:tcPr>
            <w:tcW w:w="1701" w:type="dxa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1D6A81" w:rsidRDefault="001D6A81" w:rsidP="006E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1D6A81" w:rsidRPr="00050BB8" w:rsidRDefault="001D6A81" w:rsidP="006E1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/01/202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1D6A81" w:rsidRPr="00050BB8" w:rsidRDefault="001D6A81" w:rsidP="006E190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</w:t>
            </w: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0h</w:t>
            </w: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1D6A81" w:rsidRPr="00050BB8" w:rsidRDefault="001D6A81" w:rsidP="00365A8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BENYAHIA</w:t>
            </w:r>
          </w:p>
        </w:tc>
        <w:tc>
          <w:tcPr>
            <w:tcW w:w="1418" w:type="dxa"/>
            <w:tcBorders>
              <w:top w:val="single" w:sz="12" w:space="0" w:color="FF0000"/>
            </w:tcBorders>
            <w:shd w:val="clear" w:color="auto" w:fill="F7CAAC" w:themeFill="accent2" w:themeFillTint="66"/>
          </w:tcPr>
          <w:p w:rsidR="001D6A81" w:rsidRPr="00050BB8" w:rsidRDefault="001D6A81" w:rsidP="00365A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Dettes</w:t>
            </w:r>
          </w:p>
        </w:tc>
        <w:tc>
          <w:tcPr>
            <w:tcW w:w="1275" w:type="dxa"/>
            <w:tcBorders>
              <w:top w:val="single" w:sz="12" w:space="0" w:color="FF0000"/>
            </w:tcBorders>
            <w:shd w:val="clear" w:color="auto" w:fill="F7CAAC" w:themeFill="accent2" w:themeFillTint="66"/>
          </w:tcPr>
          <w:p w:rsidR="001D6A81" w:rsidRPr="00050BB8" w:rsidRDefault="001D6A81" w:rsidP="0008523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Amphi40</w:t>
            </w:r>
          </w:p>
        </w:tc>
      </w:tr>
    </w:tbl>
    <w:p w:rsidR="00B32328" w:rsidRDefault="004572B0" w:rsidP="004572B0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572B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B32328" w:rsidSect="00C10BDD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50BB8"/>
    <w:rsid w:val="00083EE7"/>
    <w:rsid w:val="00085238"/>
    <w:rsid w:val="000C488B"/>
    <w:rsid w:val="000E3000"/>
    <w:rsid w:val="00100DC4"/>
    <w:rsid w:val="001258E3"/>
    <w:rsid w:val="00195531"/>
    <w:rsid w:val="001D6A81"/>
    <w:rsid w:val="002B7234"/>
    <w:rsid w:val="00365A83"/>
    <w:rsid w:val="003B1C61"/>
    <w:rsid w:val="004572B0"/>
    <w:rsid w:val="005B1417"/>
    <w:rsid w:val="00612E9A"/>
    <w:rsid w:val="008A537C"/>
    <w:rsid w:val="00900461"/>
    <w:rsid w:val="00902A57"/>
    <w:rsid w:val="00950DF9"/>
    <w:rsid w:val="0098270E"/>
    <w:rsid w:val="00A15174"/>
    <w:rsid w:val="00A151B3"/>
    <w:rsid w:val="00A37029"/>
    <w:rsid w:val="00AD4B17"/>
    <w:rsid w:val="00B32328"/>
    <w:rsid w:val="00B326A9"/>
    <w:rsid w:val="00B84B15"/>
    <w:rsid w:val="00C10BDD"/>
    <w:rsid w:val="00C74EA9"/>
    <w:rsid w:val="00F4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6</cp:revision>
  <dcterms:created xsi:type="dcterms:W3CDTF">2022-12-10T00:15:00Z</dcterms:created>
  <dcterms:modified xsi:type="dcterms:W3CDTF">2022-12-20T22:24:00Z</dcterms:modified>
</cp:coreProperties>
</file>