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7A35" w14:textId="77777777" w:rsidR="000B2E27" w:rsidRPr="0058167E" w:rsidRDefault="000B2E27" w:rsidP="000B2E27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lang w:val="fr-FR"/>
        </w:rPr>
      </w:pPr>
    </w:p>
    <w:p w14:paraId="5484C096" w14:textId="09B23311" w:rsidR="000B2E27" w:rsidRPr="0058167E" w:rsidRDefault="000B2E27" w:rsidP="00E13E13">
      <w:pPr>
        <w:tabs>
          <w:tab w:val="left" w:pos="851"/>
        </w:tabs>
        <w:spacing w:after="240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lang w:val="fr-FR"/>
        </w:rPr>
      </w:pPr>
      <w:r w:rsidRPr="0058167E">
        <w:rPr>
          <w:rFonts w:asciiTheme="majorBidi" w:hAnsiTheme="majorBidi" w:cstheme="majorBidi"/>
          <w:b/>
          <w:bCs/>
          <w:sz w:val="40"/>
          <w:szCs w:val="40"/>
          <w:u w:val="single"/>
          <w:lang w:val="fr-FR"/>
        </w:rPr>
        <w:t>EXPOSÉ 2</w:t>
      </w:r>
    </w:p>
    <w:p w14:paraId="54984495" w14:textId="1180E67B" w:rsidR="000B2E27" w:rsidRPr="00F841B6" w:rsidRDefault="000B2E27" w:rsidP="00F841B6">
      <w:pPr>
        <w:tabs>
          <w:tab w:val="left" w:pos="851"/>
        </w:tabs>
        <w:spacing w:after="12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  <w:r w:rsidRPr="00F841B6">
        <w:rPr>
          <w:rFonts w:asciiTheme="majorBidi" w:hAnsiTheme="majorBidi" w:cstheme="majorBidi"/>
          <w:b/>
          <w:bCs/>
          <w:sz w:val="36"/>
          <w:szCs w:val="36"/>
        </w:rPr>
        <w:t>Le diagramme causes-effets</w:t>
      </w:r>
      <w:r w:rsidR="00E13E13" w:rsidRPr="00F841B6">
        <w:rPr>
          <w:rFonts w:asciiTheme="majorBidi" w:hAnsiTheme="majorBidi" w:cstheme="majorBidi"/>
          <w:b/>
          <w:bCs/>
          <w:sz w:val="36"/>
          <w:szCs w:val="36"/>
          <w:lang w:val="fr-FR"/>
        </w:rPr>
        <w:t xml:space="preserve"> </w:t>
      </w:r>
      <w:r w:rsidRPr="00F841B6">
        <w:rPr>
          <w:rFonts w:asciiTheme="majorBidi" w:hAnsiTheme="majorBidi" w:cstheme="majorBidi"/>
          <w:b/>
          <w:bCs/>
          <w:sz w:val="36"/>
          <w:szCs w:val="36"/>
        </w:rPr>
        <w:t>et</w:t>
      </w:r>
      <w:r w:rsidR="00E13E13" w:rsidRPr="00F841B6">
        <w:rPr>
          <w:rFonts w:asciiTheme="majorBidi" w:hAnsiTheme="majorBidi" w:cstheme="majorBidi"/>
          <w:b/>
          <w:bCs/>
          <w:sz w:val="36"/>
          <w:szCs w:val="36"/>
          <w:lang w:val="fr-FR"/>
        </w:rPr>
        <w:t xml:space="preserve"> </w:t>
      </w:r>
      <w:r w:rsidRPr="00F841B6">
        <w:rPr>
          <w:rFonts w:asciiTheme="majorBidi" w:hAnsiTheme="majorBidi" w:cstheme="majorBidi"/>
          <w:b/>
          <w:bCs/>
          <w:sz w:val="36"/>
          <w:szCs w:val="36"/>
        </w:rPr>
        <w:t>autres outils de résolution de problème</w:t>
      </w:r>
      <w:r w:rsidR="00E13E13" w:rsidRPr="00F841B6">
        <w:rPr>
          <w:rFonts w:asciiTheme="majorBidi" w:hAnsiTheme="majorBidi" w:cstheme="majorBidi"/>
          <w:b/>
          <w:bCs/>
          <w:sz w:val="36"/>
          <w:szCs w:val="36"/>
          <w:lang w:val="fr-FR"/>
        </w:rPr>
        <w:t>s</w:t>
      </w:r>
      <w:r w:rsidR="00E13E13" w:rsidRPr="00F841B6">
        <w:rPr>
          <w:rFonts w:asciiTheme="majorBidi" w:hAnsiTheme="majorBidi" w:cstheme="majorBidi"/>
          <w:b/>
          <w:bCs/>
          <w:sz w:val="36"/>
          <w:szCs w:val="36"/>
        </w:rPr>
        <w:t> </w:t>
      </w:r>
      <w:r w:rsidR="00F841B6" w:rsidRPr="00F841B6">
        <w:rPr>
          <w:rFonts w:asciiTheme="majorBidi" w:hAnsiTheme="majorBidi" w:cstheme="majorBidi"/>
          <w:b/>
          <w:bCs/>
          <w:sz w:val="36"/>
          <w:szCs w:val="36"/>
          <w:lang w:val="fr-FR"/>
        </w:rPr>
        <w:t>(</w:t>
      </w:r>
      <w:r w:rsidRPr="00F841B6">
        <w:rPr>
          <w:rFonts w:asciiTheme="majorBidi" w:hAnsiTheme="majorBidi" w:cstheme="majorBidi"/>
          <w:b/>
          <w:bCs/>
          <w:i/>
          <w:iCs/>
          <w:sz w:val="36"/>
          <w:szCs w:val="36"/>
        </w:rPr>
        <w:t>Diagramme de Pareto, QQOQCP, Diagramme des affinités, Diagramme des relations</w:t>
      </w:r>
      <w:r w:rsidR="00F841B6" w:rsidRPr="00F841B6">
        <w:rPr>
          <w:rFonts w:asciiTheme="majorBidi" w:hAnsiTheme="majorBidi" w:cstheme="majorBidi"/>
          <w:b/>
          <w:bCs/>
          <w:sz w:val="36"/>
          <w:szCs w:val="36"/>
          <w:lang w:val="fr-FR"/>
        </w:rPr>
        <w:t>)</w:t>
      </w:r>
    </w:p>
    <w:p w14:paraId="182D2BB9" w14:textId="65CB8F98" w:rsidR="000B2E27" w:rsidRDefault="000B2E27" w:rsidP="003B2702">
      <w:pPr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14:paraId="4D509AA7" w14:textId="77777777" w:rsidR="003B2702" w:rsidRPr="0058167E" w:rsidRDefault="003B2702" w:rsidP="003B2702">
      <w:pPr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14:paraId="3E604ACC" w14:textId="77777777" w:rsidR="003B2702" w:rsidRPr="0058167E" w:rsidRDefault="003B2702" w:rsidP="003B2702">
      <w:pPr>
        <w:pStyle w:val="Titre1"/>
        <w:rPr>
          <w:rFonts w:asciiTheme="majorBidi" w:hAnsiTheme="majorBidi" w:cstheme="majorBidi"/>
        </w:rPr>
      </w:pPr>
      <w:r w:rsidRPr="0058167E">
        <w:rPr>
          <w:rFonts w:asciiTheme="majorBidi" w:hAnsiTheme="majorBidi" w:cstheme="majorBidi"/>
        </w:rPr>
        <w:t>DESCRIPTION DE L’ACTIVITÉ ET CONSIGNES DE TRAVAIL</w:t>
      </w:r>
    </w:p>
    <w:p w14:paraId="0F225CDD" w14:textId="7FC990E1" w:rsidR="003B2702" w:rsidRPr="0058167E" w:rsidRDefault="003B2702" w:rsidP="003B2702">
      <w:pPr>
        <w:numPr>
          <w:ilvl w:val="0"/>
          <w:numId w:val="3"/>
        </w:numPr>
        <w:spacing w:after="120" w:line="30" w:lineRule="atLeast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58167E">
        <w:rPr>
          <w:rFonts w:asciiTheme="majorBidi" w:hAnsiTheme="majorBidi" w:cstheme="majorBidi"/>
          <w:sz w:val="24"/>
          <w:szCs w:val="24"/>
          <w:lang w:val="fr-FR"/>
        </w:rPr>
        <w:t xml:space="preserve">Cette activité comptera pour </w:t>
      </w:r>
      <w:r w:rsidR="00AF0A89">
        <w:rPr>
          <w:rFonts w:asciiTheme="majorBidi" w:hAnsiTheme="majorBidi" w:cstheme="majorBidi"/>
          <w:b/>
          <w:sz w:val="24"/>
          <w:szCs w:val="24"/>
          <w:lang w:val="fr-FR"/>
        </w:rPr>
        <w:t>5</w:t>
      </w:r>
      <w:r w:rsidRPr="0058167E">
        <w:rPr>
          <w:rFonts w:asciiTheme="majorBidi" w:hAnsiTheme="majorBidi" w:cstheme="majorBidi"/>
          <w:b/>
          <w:sz w:val="24"/>
          <w:szCs w:val="24"/>
          <w:lang w:val="fr-FR"/>
        </w:rPr>
        <w:t xml:space="preserve">0% de la note finale </w:t>
      </w:r>
      <w:r w:rsidRPr="0058167E">
        <w:rPr>
          <w:rFonts w:asciiTheme="majorBidi" w:hAnsiTheme="majorBidi" w:cstheme="majorBidi"/>
          <w:sz w:val="24"/>
          <w:szCs w:val="24"/>
          <w:lang w:val="fr-FR"/>
        </w:rPr>
        <w:t xml:space="preserve">du contrôle continu (TD), soit </w:t>
      </w:r>
      <w:r w:rsidRPr="0058167E">
        <w:rPr>
          <w:rFonts w:asciiTheme="majorBidi" w:hAnsiTheme="majorBidi" w:cstheme="majorBidi"/>
          <w:sz w:val="24"/>
          <w:szCs w:val="24"/>
          <w:u w:val="single"/>
          <w:lang w:val="fr-FR"/>
        </w:rPr>
        <w:t>1</w:t>
      </w:r>
      <w:r w:rsidR="00AF0A89">
        <w:rPr>
          <w:rFonts w:asciiTheme="majorBidi" w:hAnsiTheme="majorBidi" w:cstheme="majorBidi"/>
          <w:sz w:val="24"/>
          <w:szCs w:val="24"/>
          <w:u w:val="single"/>
          <w:lang w:val="fr-FR"/>
        </w:rPr>
        <w:t>0</w:t>
      </w:r>
      <w:r w:rsidRPr="0058167E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points</w:t>
      </w:r>
      <w:r w:rsidRPr="0058167E">
        <w:rPr>
          <w:rFonts w:asciiTheme="majorBidi" w:hAnsiTheme="majorBidi" w:cstheme="majorBidi"/>
          <w:sz w:val="24"/>
          <w:szCs w:val="24"/>
          <w:lang w:val="fr-FR"/>
        </w:rPr>
        <w:t xml:space="preserve"> en tout : </w:t>
      </w:r>
      <w:r w:rsidRPr="0058167E">
        <w:rPr>
          <w:rFonts w:asciiTheme="majorBidi" w:hAnsiTheme="majorBidi" w:cstheme="majorBidi"/>
          <w:b/>
          <w:bCs/>
          <w:sz w:val="24"/>
          <w:szCs w:val="24"/>
          <w:lang w:val="fr-FR"/>
        </w:rPr>
        <w:t>8 points pour l’</w:t>
      </w:r>
      <w:r w:rsidRPr="0058167E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exposé oral</w:t>
      </w:r>
      <w:r w:rsidRPr="0058167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58167E">
        <w:rPr>
          <w:rFonts w:asciiTheme="majorBidi" w:hAnsiTheme="majorBidi" w:cstheme="majorBidi"/>
          <w:sz w:val="24"/>
          <w:szCs w:val="24"/>
          <w:lang w:val="fr-FR"/>
        </w:rPr>
        <w:t xml:space="preserve">et </w:t>
      </w:r>
      <w:r w:rsidR="00AF0A89">
        <w:rPr>
          <w:rFonts w:asciiTheme="majorBidi" w:hAnsiTheme="majorBidi" w:cstheme="majorBidi"/>
          <w:b/>
          <w:bCs/>
          <w:sz w:val="24"/>
          <w:szCs w:val="24"/>
          <w:lang w:val="fr-FR"/>
        </w:rPr>
        <w:t>2</w:t>
      </w:r>
      <w:r w:rsidRPr="0058167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points pour l’</w:t>
      </w:r>
      <w:r w:rsidRPr="0058167E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exposé écrit</w:t>
      </w:r>
      <w:r w:rsidRPr="0058167E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34513B37" w14:textId="77777777" w:rsidR="003B2702" w:rsidRPr="0058167E" w:rsidRDefault="003B2702" w:rsidP="003B2702">
      <w:pPr>
        <w:numPr>
          <w:ilvl w:val="0"/>
          <w:numId w:val="3"/>
        </w:numPr>
        <w:spacing w:after="120" w:line="30" w:lineRule="atLeast"/>
        <w:contextualSpacing/>
        <w:jc w:val="both"/>
        <w:rPr>
          <w:rFonts w:asciiTheme="majorBidi" w:eastAsia="Calibri" w:hAnsiTheme="majorBidi" w:cstheme="majorBidi"/>
          <w:b/>
          <w:sz w:val="24"/>
          <w:szCs w:val="24"/>
        </w:rPr>
      </w:pPr>
      <w:r w:rsidRPr="0058167E">
        <w:rPr>
          <w:rFonts w:asciiTheme="majorBidi" w:eastAsia="Calibri" w:hAnsiTheme="majorBidi" w:cstheme="majorBidi"/>
          <w:sz w:val="24"/>
          <w:szCs w:val="24"/>
          <w:lang w:val="fr-FR"/>
        </w:rPr>
        <w:t>Vous êtes d’abord</w:t>
      </w:r>
      <w:r w:rsidRPr="0058167E">
        <w:rPr>
          <w:rFonts w:asciiTheme="majorBidi" w:eastAsia="Calibri" w:hAnsiTheme="majorBidi" w:cstheme="majorBidi"/>
          <w:sz w:val="24"/>
          <w:szCs w:val="24"/>
        </w:rPr>
        <w:t xml:space="preserve"> invités à </w:t>
      </w:r>
      <w:r w:rsidRPr="0058167E">
        <w:rPr>
          <w:rFonts w:asciiTheme="majorBidi" w:eastAsia="Calibri" w:hAnsiTheme="majorBidi" w:cstheme="majorBidi"/>
          <w:sz w:val="24"/>
          <w:szCs w:val="24"/>
          <w:lang w:val="fr-FR"/>
        </w:rPr>
        <w:t xml:space="preserve">vous </w:t>
      </w:r>
      <w:r w:rsidRPr="0058167E">
        <w:rPr>
          <w:rFonts w:asciiTheme="majorBidi" w:eastAsia="Calibri" w:hAnsiTheme="majorBidi" w:cstheme="majorBidi"/>
          <w:sz w:val="24"/>
          <w:szCs w:val="24"/>
        </w:rPr>
        <w:t xml:space="preserve">constituer en </w:t>
      </w:r>
      <w:r w:rsidRPr="0058167E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« petit groupes » de </w:t>
      </w:r>
      <w:r w:rsidRPr="0058167E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>quatre</w:t>
      </w:r>
      <w:r w:rsidRPr="0058167E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(</w:t>
      </w:r>
      <w:r w:rsidRPr="0058167E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>4</w:t>
      </w:r>
      <w:r w:rsidRPr="0058167E">
        <w:rPr>
          <w:rFonts w:asciiTheme="majorBidi" w:eastAsia="Calibri" w:hAnsiTheme="majorBidi" w:cstheme="majorBidi"/>
          <w:b/>
          <w:bCs/>
          <w:sz w:val="24"/>
          <w:szCs w:val="24"/>
        </w:rPr>
        <w:t>) à</w:t>
      </w:r>
      <w:r w:rsidRPr="0058167E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 xml:space="preserve"> cinq</w:t>
      </w:r>
      <w:r w:rsidRPr="0058167E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Pr="0058167E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>(5</w:t>
      </w:r>
      <w:r w:rsidRPr="0058167E">
        <w:rPr>
          <w:rFonts w:asciiTheme="majorBidi" w:eastAsia="Calibri" w:hAnsiTheme="majorBidi" w:cstheme="majorBidi"/>
          <w:b/>
          <w:bCs/>
          <w:sz w:val="24"/>
          <w:szCs w:val="24"/>
        </w:rPr>
        <w:t>) personnes</w:t>
      </w:r>
      <w:r w:rsidRPr="0058167E">
        <w:rPr>
          <w:rFonts w:asciiTheme="majorBidi" w:eastAsia="Calibri" w:hAnsiTheme="majorBidi" w:cstheme="majorBidi"/>
          <w:sz w:val="24"/>
          <w:szCs w:val="24"/>
        </w:rPr>
        <w:t>.</w:t>
      </w:r>
    </w:p>
    <w:p w14:paraId="2B5977E9" w14:textId="77777777" w:rsidR="003B2702" w:rsidRPr="0058167E" w:rsidRDefault="003B2702" w:rsidP="003B2702">
      <w:pPr>
        <w:spacing w:after="0" w:line="30" w:lineRule="atLeast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</w:p>
    <w:p w14:paraId="2259F1B3" w14:textId="77777777" w:rsidR="003B2702" w:rsidRPr="0058167E" w:rsidRDefault="003B2702" w:rsidP="003B2702">
      <w:pPr>
        <w:pStyle w:val="Paragraphedeliste"/>
        <w:numPr>
          <w:ilvl w:val="0"/>
          <w:numId w:val="3"/>
        </w:numPr>
        <w:spacing w:after="120" w:line="30" w:lineRule="atLeast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8167E">
        <w:rPr>
          <w:rFonts w:asciiTheme="majorBidi" w:hAnsiTheme="majorBidi" w:cstheme="majorBidi"/>
          <w:sz w:val="24"/>
          <w:szCs w:val="24"/>
          <w:lang w:val="fr-FR"/>
        </w:rPr>
        <w:t xml:space="preserve">Cette série d’exposés est centrée sur les </w:t>
      </w:r>
      <w:r w:rsidRPr="0058167E">
        <w:rPr>
          <w:rFonts w:asciiTheme="majorBidi" w:hAnsiTheme="majorBidi" w:cstheme="majorBidi"/>
          <w:b/>
          <w:bCs/>
          <w:sz w:val="24"/>
          <w:szCs w:val="24"/>
          <w:lang w:val="fr-FR"/>
        </w:rPr>
        <w:t>méthodes et outils de la démarche qualité</w:t>
      </w:r>
      <w:r w:rsidRPr="0058167E">
        <w:rPr>
          <w:rFonts w:asciiTheme="majorBidi" w:hAnsiTheme="majorBidi" w:cstheme="majorBidi"/>
          <w:sz w:val="24"/>
          <w:szCs w:val="24"/>
          <w:lang w:val="fr-FR"/>
        </w:rPr>
        <w:t xml:space="preserve"> dans les établissements de santé.</w:t>
      </w:r>
    </w:p>
    <w:p w14:paraId="6F9A2183" w14:textId="77777777" w:rsidR="003B2702" w:rsidRPr="0058167E" w:rsidRDefault="003B2702" w:rsidP="003B2702">
      <w:pPr>
        <w:pStyle w:val="Paragraphedeliste"/>
        <w:numPr>
          <w:ilvl w:val="0"/>
          <w:numId w:val="3"/>
        </w:numPr>
        <w:spacing w:after="120" w:line="30" w:lineRule="atLeast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8167E">
        <w:rPr>
          <w:rFonts w:asciiTheme="majorBidi" w:hAnsiTheme="majorBidi" w:cstheme="majorBidi"/>
          <w:sz w:val="24"/>
          <w:szCs w:val="24"/>
          <w:lang w:val="fr-FR"/>
        </w:rPr>
        <w:t>Chaque exposé doit être structuré en deux (2) parties :</w:t>
      </w:r>
    </w:p>
    <w:p w14:paraId="0704955B" w14:textId="77777777" w:rsidR="003B2702" w:rsidRPr="0058167E" w:rsidRDefault="003B2702" w:rsidP="003B2702">
      <w:pPr>
        <w:pStyle w:val="Paragraphedeliste"/>
        <w:numPr>
          <w:ilvl w:val="0"/>
          <w:numId w:val="5"/>
        </w:numPr>
        <w:spacing w:after="120" w:line="30" w:lineRule="atLeast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58167E">
        <w:rPr>
          <w:rFonts w:asciiTheme="majorBidi" w:hAnsiTheme="majorBidi" w:cstheme="majorBidi"/>
          <w:b/>
          <w:bCs/>
          <w:sz w:val="24"/>
          <w:szCs w:val="24"/>
          <w:lang w:val="fr-FR"/>
        </w:rPr>
        <w:t>Présentation et caractéristiques de la méthode / outil</w:t>
      </w:r>
    </w:p>
    <w:p w14:paraId="55E273C9" w14:textId="77777777" w:rsidR="003B2702" w:rsidRPr="0058167E" w:rsidRDefault="003B2702" w:rsidP="003B2702">
      <w:pPr>
        <w:pStyle w:val="Paragraphedeliste"/>
        <w:numPr>
          <w:ilvl w:val="0"/>
          <w:numId w:val="5"/>
        </w:numPr>
        <w:spacing w:after="120" w:line="30" w:lineRule="atLeast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8167E">
        <w:rPr>
          <w:rFonts w:asciiTheme="majorBidi" w:hAnsiTheme="majorBidi" w:cstheme="majorBidi"/>
          <w:b/>
          <w:bCs/>
          <w:sz w:val="24"/>
          <w:szCs w:val="24"/>
          <w:lang w:val="fr-FR"/>
        </w:rPr>
        <w:t>Exemple(s) d’application</w:t>
      </w:r>
      <w:r w:rsidRPr="0058167E">
        <w:rPr>
          <w:rFonts w:asciiTheme="majorBidi" w:hAnsiTheme="majorBidi" w:cstheme="majorBidi"/>
          <w:sz w:val="24"/>
          <w:szCs w:val="24"/>
          <w:lang w:val="fr-FR"/>
        </w:rPr>
        <w:t xml:space="preserve"> et/ou </w:t>
      </w:r>
      <w:r w:rsidRPr="0058167E">
        <w:rPr>
          <w:rFonts w:asciiTheme="majorBidi" w:hAnsiTheme="majorBidi" w:cstheme="majorBidi"/>
          <w:b/>
          <w:bCs/>
          <w:sz w:val="24"/>
          <w:szCs w:val="24"/>
          <w:lang w:val="fr-FR"/>
        </w:rPr>
        <w:t>étude(s) de cas</w:t>
      </w:r>
    </w:p>
    <w:p w14:paraId="6B80DAE8" w14:textId="77777777" w:rsidR="003B2702" w:rsidRPr="0058167E" w:rsidRDefault="003B2702" w:rsidP="003B2702">
      <w:pPr>
        <w:spacing w:after="0" w:line="30" w:lineRule="atLeast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</w:p>
    <w:p w14:paraId="495ADDE8" w14:textId="77777777" w:rsidR="003B2702" w:rsidRPr="0058167E" w:rsidRDefault="003B2702" w:rsidP="003B2702">
      <w:pPr>
        <w:numPr>
          <w:ilvl w:val="0"/>
          <w:numId w:val="3"/>
        </w:numPr>
        <w:spacing w:after="120" w:line="30" w:lineRule="atLeast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58167E">
        <w:rPr>
          <w:rFonts w:asciiTheme="majorBidi" w:hAnsiTheme="majorBidi" w:cstheme="majorBidi"/>
          <w:sz w:val="24"/>
          <w:szCs w:val="24"/>
          <w:lang w:val="fr-FR"/>
        </w:rPr>
        <w:t xml:space="preserve">En vous appuyant sur les </w:t>
      </w:r>
      <w:r w:rsidRPr="0058167E">
        <w:rPr>
          <w:rFonts w:asciiTheme="majorBidi" w:hAnsiTheme="majorBidi" w:cstheme="majorBidi"/>
          <w:b/>
          <w:sz w:val="24"/>
          <w:szCs w:val="24"/>
          <w:lang w:val="fr-FR"/>
        </w:rPr>
        <w:t xml:space="preserve">ressources documentaires principales </w:t>
      </w:r>
      <w:r w:rsidRPr="0058167E">
        <w:rPr>
          <w:rFonts w:asciiTheme="majorBidi" w:hAnsiTheme="majorBidi" w:cstheme="majorBidi"/>
          <w:sz w:val="24"/>
          <w:szCs w:val="24"/>
          <w:lang w:val="fr-FR"/>
        </w:rPr>
        <w:t xml:space="preserve">ci-jointes, exprimez de façon claire et cohérente une </w:t>
      </w:r>
      <w:r w:rsidRPr="0058167E">
        <w:rPr>
          <w:rFonts w:asciiTheme="majorBidi" w:hAnsiTheme="majorBidi" w:cstheme="majorBidi"/>
          <w:b/>
          <w:sz w:val="24"/>
          <w:szCs w:val="24"/>
          <w:lang w:val="fr-FR"/>
        </w:rPr>
        <w:t xml:space="preserve">argumentation ordonnée </w:t>
      </w:r>
      <w:r w:rsidRPr="0058167E">
        <w:rPr>
          <w:rFonts w:asciiTheme="majorBidi" w:hAnsiTheme="majorBidi" w:cstheme="majorBidi"/>
          <w:sz w:val="24"/>
          <w:szCs w:val="24"/>
          <w:lang w:val="fr-FR"/>
        </w:rPr>
        <w:t xml:space="preserve">en réponse aux </w:t>
      </w:r>
      <w:r w:rsidRPr="0058167E">
        <w:rPr>
          <w:rFonts w:asciiTheme="majorBidi" w:hAnsiTheme="majorBidi" w:cstheme="majorBidi"/>
          <w:b/>
          <w:bCs/>
          <w:sz w:val="24"/>
          <w:szCs w:val="24"/>
          <w:lang w:val="fr-FR"/>
        </w:rPr>
        <w:t>questions de cadrage</w:t>
      </w:r>
      <w:r w:rsidRPr="0058167E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3DFFEF37" w14:textId="77777777" w:rsidR="003B2702" w:rsidRPr="008F1CDA" w:rsidRDefault="003B2702" w:rsidP="003B2702">
      <w:pPr>
        <w:numPr>
          <w:ilvl w:val="0"/>
          <w:numId w:val="3"/>
        </w:numPr>
        <w:spacing w:after="120" w:line="30" w:lineRule="atLeast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58167E">
        <w:rPr>
          <w:rFonts w:asciiTheme="majorBidi" w:hAnsiTheme="majorBidi" w:cstheme="majorBidi"/>
          <w:sz w:val="24"/>
          <w:szCs w:val="24"/>
          <w:lang w:val="fr-FR"/>
        </w:rPr>
        <w:t>Au besoin, vous avez bien sûr la possibilité d’</w:t>
      </w:r>
      <w:r w:rsidRPr="0058167E">
        <w:rPr>
          <w:rFonts w:asciiTheme="majorBidi" w:hAnsiTheme="majorBidi" w:cstheme="majorBidi"/>
          <w:b/>
          <w:bCs/>
          <w:sz w:val="24"/>
          <w:szCs w:val="24"/>
          <w:lang w:val="fr-FR"/>
        </w:rPr>
        <w:t>élargir ce corpus documentaire à d’autres ressources</w:t>
      </w:r>
      <w:r w:rsidRPr="0058167E">
        <w:rPr>
          <w:rFonts w:asciiTheme="majorBidi" w:hAnsiTheme="majorBidi" w:cstheme="majorBidi"/>
          <w:sz w:val="24"/>
          <w:szCs w:val="24"/>
          <w:lang w:val="fr-FR"/>
        </w:rPr>
        <w:t xml:space="preserve"> jugées pertinentes pour le traitement du sujet.</w:t>
      </w:r>
    </w:p>
    <w:p w14:paraId="1E88D3F8" w14:textId="77777777" w:rsidR="003B2702" w:rsidRPr="0058167E" w:rsidRDefault="003B2702" w:rsidP="003B2702">
      <w:pPr>
        <w:spacing w:after="120" w:line="30" w:lineRule="atLeast"/>
        <w:ind w:left="502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</w:p>
    <w:p w14:paraId="02389369" w14:textId="77777777" w:rsidR="003B2702" w:rsidRPr="0058167E" w:rsidRDefault="003B2702" w:rsidP="003B2702">
      <w:pPr>
        <w:pStyle w:val="Titre1"/>
        <w:rPr>
          <w:rFonts w:asciiTheme="majorBidi" w:hAnsiTheme="majorBidi" w:cstheme="majorBidi"/>
        </w:rPr>
      </w:pPr>
      <w:r w:rsidRPr="0058167E">
        <w:rPr>
          <w:rFonts w:asciiTheme="majorBidi" w:hAnsiTheme="majorBidi" w:cstheme="majorBidi"/>
        </w:rPr>
        <w:t>LISTE DES EXPOSÉS THÉMATIQUES</w:t>
      </w:r>
    </w:p>
    <w:p w14:paraId="4F7BCD1B" w14:textId="77777777" w:rsidR="003B2702" w:rsidRDefault="003B2702" w:rsidP="003B2702">
      <w:pPr>
        <w:pStyle w:val="Paragraphedeliste"/>
        <w:numPr>
          <w:ilvl w:val="0"/>
          <w:numId w:val="11"/>
        </w:numPr>
        <w:spacing w:after="36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58167E">
        <w:rPr>
          <w:rFonts w:asciiTheme="majorBidi" w:hAnsiTheme="majorBidi" w:cstheme="majorBidi"/>
          <w:b/>
          <w:bCs/>
          <w:sz w:val="24"/>
          <w:szCs w:val="24"/>
          <w:lang w:val="fr-FR"/>
        </w:rPr>
        <w:t>EXPOSÉ 1 : L’audit clinique (AC) et l’audit clinique ciblé (ACC)</w:t>
      </w:r>
    </w:p>
    <w:p w14:paraId="5B7853DC" w14:textId="77777777" w:rsidR="003B2702" w:rsidRPr="0058167E" w:rsidRDefault="003B2702" w:rsidP="003B2702">
      <w:pPr>
        <w:pStyle w:val="Paragraphedeliste"/>
        <w:spacing w:after="36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3236019B" w14:textId="77777777" w:rsidR="003B2702" w:rsidRPr="003B2702" w:rsidRDefault="003B2702" w:rsidP="003B2702">
      <w:pPr>
        <w:pStyle w:val="Paragraphedeliste"/>
        <w:numPr>
          <w:ilvl w:val="0"/>
          <w:numId w:val="11"/>
        </w:numPr>
        <w:spacing w:before="360" w:after="36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</w:pPr>
      <w:r w:rsidRPr="003B2702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EXPOSÉ 2 : </w:t>
      </w:r>
      <w:bookmarkStart w:id="0" w:name="_Hlk100988881"/>
      <w:r w:rsidRPr="003B2702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Le diagramme causes-effets et autres outils de résolution de problèmes (Diagramme de Pareto, QQOQCP, Diagramme des affinités, </w:t>
      </w:r>
      <w:bookmarkStart w:id="1" w:name="_Hlk102963333"/>
      <w:r w:rsidRPr="003B2702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Diagramme des relations</w:t>
      </w:r>
      <w:bookmarkEnd w:id="1"/>
      <w:r w:rsidRPr="003B2702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)</w:t>
      </w:r>
      <w:bookmarkEnd w:id="0"/>
    </w:p>
    <w:p w14:paraId="5CE85340" w14:textId="77777777" w:rsidR="003B2702" w:rsidRPr="006D4EB6" w:rsidRDefault="003B2702" w:rsidP="003B2702">
      <w:pPr>
        <w:pStyle w:val="Paragraphedeliste"/>
        <w:spacing w:before="360" w:after="36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1602D299" w14:textId="57CEA414" w:rsidR="000B2E27" w:rsidRPr="003B2702" w:rsidRDefault="003B2702" w:rsidP="003B2702">
      <w:pPr>
        <w:pStyle w:val="Paragraphedeliste"/>
        <w:numPr>
          <w:ilvl w:val="0"/>
          <w:numId w:val="11"/>
        </w:numPr>
        <w:spacing w:before="360" w:after="36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B2702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EXPOSÉ 3 : La Revue Mortalité-Morbidité (RMM) et </w:t>
      </w:r>
      <w:bookmarkStart w:id="2" w:name="_Hlk127774415"/>
      <w:r w:rsidRPr="003B2702">
        <w:rPr>
          <w:rFonts w:asciiTheme="majorBidi" w:hAnsiTheme="majorBidi" w:cstheme="majorBidi"/>
          <w:b/>
          <w:bCs/>
          <w:sz w:val="24"/>
          <w:szCs w:val="24"/>
          <w:lang w:val="fr-FR"/>
        </w:rPr>
        <w:t>la Revue des Erreurs Médicamenteuses (REMED)</w:t>
      </w:r>
      <w:bookmarkEnd w:id="2"/>
    </w:p>
    <w:p w14:paraId="189C529B" w14:textId="1844E21C" w:rsidR="008F1DF6" w:rsidRPr="003B2702" w:rsidRDefault="004D696B" w:rsidP="005E09E7">
      <w:pPr>
        <w:pStyle w:val="Titre1"/>
        <w:ind w:left="1843" w:hanging="1843"/>
        <w:rPr>
          <w:rFonts w:asciiTheme="majorBidi" w:hAnsiTheme="majorBidi" w:cstheme="majorBidi"/>
          <w:sz w:val="36"/>
          <w:szCs w:val="36"/>
        </w:rPr>
      </w:pPr>
      <w:r w:rsidRPr="003B2702">
        <w:rPr>
          <w:rFonts w:asciiTheme="majorBidi" w:hAnsiTheme="majorBidi" w:cstheme="majorBidi"/>
          <w:sz w:val="36"/>
          <w:szCs w:val="36"/>
        </w:rPr>
        <w:lastRenderedPageBreak/>
        <w:t>EXPOSÉ 2 :</w:t>
      </w:r>
      <w:r w:rsidR="00A960FF" w:rsidRPr="003B2702">
        <w:rPr>
          <w:rFonts w:asciiTheme="majorBidi" w:hAnsiTheme="majorBidi" w:cstheme="majorBidi"/>
          <w:sz w:val="36"/>
          <w:szCs w:val="36"/>
        </w:rPr>
        <w:t xml:space="preserve"> Le diagramme causes-effets et autres outils de résolution de problème</w:t>
      </w:r>
      <w:r w:rsidR="008D33D2">
        <w:rPr>
          <w:rFonts w:asciiTheme="majorBidi" w:hAnsiTheme="majorBidi" w:cstheme="majorBidi"/>
          <w:sz w:val="36"/>
          <w:szCs w:val="36"/>
        </w:rPr>
        <w:t>s</w:t>
      </w:r>
      <w:r w:rsidR="00A960FF" w:rsidRPr="003B2702">
        <w:rPr>
          <w:rFonts w:asciiTheme="majorBidi" w:hAnsiTheme="majorBidi" w:cstheme="majorBidi"/>
          <w:sz w:val="36"/>
          <w:szCs w:val="36"/>
        </w:rPr>
        <w:t xml:space="preserve"> (</w:t>
      </w:r>
      <w:bookmarkStart w:id="3" w:name="_Hlk102960381"/>
      <w:r w:rsidR="00A960FF" w:rsidRPr="003B2702">
        <w:rPr>
          <w:rFonts w:asciiTheme="majorBidi" w:hAnsiTheme="majorBidi" w:cstheme="majorBidi"/>
          <w:sz w:val="36"/>
          <w:szCs w:val="36"/>
        </w:rPr>
        <w:t>Diagramme de Pareto, QQOQCP, Diagramme des affinités</w:t>
      </w:r>
      <w:bookmarkEnd w:id="3"/>
      <w:r w:rsidR="003A5266" w:rsidRPr="003B2702">
        <w:rPr>
          <w:rFonts w:asciiTheme="majorBidi" w:hAnsiTheme="majorBidi" w:cstheme="majorBidi"/>
          <w:sz w:val="36"/>
          <w:szCs w:val="36"/>
        </w:rPr>
        <w:t>, Diagramme des relations</w:t>
      </w:r>
      <w:r w:rsidR="00A960FF" w:rsidRPr="003B2702">
        <w:rPr>
          <w:rFonts w:asciiTheme="majorBidi" w:hAnsiTheme="majorBidi" w:cstheme="majorBidi"/>
          <w:sz w:val="36"/>
          <w:szCs w:val="36"/>
        </w:rPr>
        <w:t>)</w:t>
      </w:r>
    </w:p>
    <w:p w14:paraId="4F9D5611" w14:textId="77777777" w:rsidR="005E09E7" w:rsidRPr="00A063C3" w:rsidRDefault="005E09E7" w:rsidP="005E09E7">
      <w:pPr>
        <w:rPr>
          <w:lang w:val="fr-FR"/>
        </w:rPr>
      </w:pPr>
      <w:bookmarkStart w:id="4" w:name="_Hlk100989743"/>
    </w:p>
    <w:p w14:paraId="0DCA3F63" w14:textId="6B59290C" w:rsidR="005E09E7" w:rsidRPr="001D0F47" w:rsidRDefault="005E09E7" w:rsidP="005C49EF">
      <w:pPr>
        <w:pStyle w:val="Titre1"/>
        <w:rPr>
          <w:sz w:val="36"/>
          <w:szCs w:val="36"/>
          <w:highlight w:val="yellow"/>
        </w:rPr>
      </w:pPr>
      <w:r w:rsidRPr="001D0F47">
        <w:rPr>
          <w:sz w:val="36"/>
          <w:szCs w:val="36"/>
          <w:highlight w:val="yellow"/>
        </w:rPr>
        <w:t xml:space="preserve">Programme/Échelonnement de l’exposé </w:t>
      </w:r>
      <w:r w:rsidR="00F9389B" w:rsidRPr="001D0F47">
        <w:rPr>
          <w:sz w:val="36"/>
          <w:szCs w:val="36"/>
          <w:highlight w:val="yellow"/>
        </w:rPr>
        <w:t>2</w:t>
      </w:r>
      <w:r w:rsidRPr="001D0F47">
        <w:rPr>
          <w:sz w:val="36"/>
          <w:szCs w:val="36"/>
          <w:highlight w:val="yellow"/>
        </w:rPr>
        <w:t> :</w:t>
      </w:r>
    </w:p>
    <w:p w14:paraId="2896E90A" w14:textId="77777777" w:rsidR="005C49EF" w:rsidRPr="005C49EF" w:rsidRDefault="005C49EF" w:rsidP="005C49EF">
      <w:pPr>
        <w:spacing w:after="0"/>
        <w:rPr>
          <w:highlight w:val="yellow"/>
          <w:lang w:val="fr-FR"/>
        </w:rPr>
      </w:pPr>
    </w:p>
    <w:p w14:paraId="22EE743C" w14:textId="31F897F8" w:rsidR="005E09E7" w:rsidRPr="003D2D93" w:rsidRDefault="005E09E7" w:rsidP="00037C18">
      <w:pPr>
        <w:pStyle w:val="Titre1"/>
        <w:numPr>
          <w:ilvl w:val="0"/>
          <w:numId w:val="20"/>
        </w:numPr>
        <w:spacing w:before="0" w:after="0"/>
        <w:ind w:left="643"/>
      </w:pPr>
      <w:r w:rsidRPr="006E020C">
        <w:rPr>
          <w:sz w:val="32"/>
          <w:szCs w:val="32"/>
          <w:highlight w:val="yellow"/>
        </w:rPr>
        <w:t>SEMAINE 1 </w:t>
      </w:r>
      <w:r w:rsidR="003D2D93">
        <w:rPr>
          <w:sz w:val="32"/>
          <w:szCs w:val="32"/>
          <w:highlight w:val="yellow"/>
        </w:rPr>
        <w:t>(</w:t>
      </w:r>
      <w:r w:rsidR="007550AF">
        <w:rPr>
          <w:sz w:val="32"/>
          <w:szCs w:val="32"/>
          <w:highlight w:val="yellow"/>
        </w:rPr>
        <w:t>27</w:t>
      </w:r>
      <w:r w:rsidR="003D2D93">
        <w:rPr>
          <w:sz w:val="32"/>
          <w:szCs w:val="32"/>
          <w:highlight w:val="yellow"/>
        </w:rPr>
        <w:t>/0</w:t>
      </w:r>
      <w:r w:rsidR="007550AF">
        <w:rPr>
          <w:sz w:val="32"/>
          <w:szCs w:val="32"/>
          <w:highlight w:val="yellow"/>
        </w:rPr>
        <w:t>4</w:t>
      </w:r>
      <w:r w:rsidR="003D2D93">
        <w:rPr>
          <w:sz w:val="32"/>
          <w:szCs w:val="32"/>
          <w:highlight w:val="yellow"/>
        </w:rPr>
        <w:t>/2023)</w:t>
      </w:r>
      <w:r w:rsidR="003D2D93">
        <w:rPr>
          <w:sz w:val="32"/>
          <w:szCs w:val="32"/>
          <w:highlight w:val="yellow"/>
        </w:rPr>
        <w:t xml:space="preserve"> </w:t>
      </w:r>
      <w:r w:rsidRPr="006E020C">
        <w:rPr>
          <w:sz w:val="32"/>
          <w:szCs w:val="32"/>
          <w:highlight w:val="yellow"/>
        </w:rPr>
        <w:t>:</w:t>
      </w:r>
      <w:r w:rsidRPr="003D2D93">
        <w:t xml:space="preserve"> </w:t>
      </w:r>
      <w:r w:rsidR="003B0232" w:rsidRPr="003D2D93">
        <w:t xml:space="preserve">Présentation théorique de la </w:t>
      </w:r>
      <w:r w:rsidR="00600B43" w:rsidRPr="003D2D93">
        <w:t>« </w:t>
      </w:r>
      <w:r w:rsidR="003B0232" w:rsidRPr="003D2D93">
        <w:t>méthode de résolution de problème</w:t>
      </w:r>
      <w:r w:rsidR="00600B43" w:rsidRPr="003D2D93">
        <w:t> »</w:t>
      </w:r>
      <w:r w:rsidR="003B0232" w:rsidRPr="003D2D93">
        <w:t xml:space="preserve"> et du </w:t>
      </w:r>
      <w:r w:rsidR="00600B43" w:rsidRPr="003D2D93">
        <w:t>« </w:t>
      </w:r>
      <w:r w:rsidR="003B0232" w:rsidRPr="003D2D93">
        <w:t>diagramme causes-effets</w:t>
      </w:r>
      <w:r w:rsidR="00600B43" w:rsidRPr="003D2D93">
        <w:t> »</w:t>
      </w:r>
    </w:p>
    <w:p w14:paraId="3301233A" w14:textId="63609E18" w:rsidR="005E09E7" w:rsidRDefault="0086547B" w:rsidP="00767E0F">
      <w:pPr>
        <w:ind w:left="720"/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</w:pPr>
      <w:r w:rsidRPr="00E25DDA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sym w:font="Wingdings" w:char="F0E8"/>
      </w:r>
      <w:r w:rsidRPr="00E25DDA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 xml:space="preserve"> </w:t>
      </w:r>
      <w:r w:rsidR="00600B43" w:rsidRPr="00E25DDA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>Ressources n° 1, 2</w:t>
      </w:r>
      <w:r w:rsidR="00767E0F" w:rsidRPr="00E25DDA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 xml:space="preserve"> et 3</w:t>
      </w:r>
    </w:p>
    <w:p w14:paraId="4DB136E5" w14:textId="49460FA1" w:rsidR="005E09E7" w:rsidRPr="003D2D93" w:rsidRDefault="005E09E7" w:rsidP="00037C18">
      <w:pPr>
        <w:pStyle w:val="Titre1"/>
        <w:numPr>
          <w:ilvl w:val="0"/>
          <w:numId w:val="20"/>
        </w:numPr>
        <w:spacing w:after="0"/>
        <w:ind w:left="643"/>
      </w:pPr>
      <w:r w:rsidRPr="006E020C">
        <w:rPr>
          <w:sz w:val="32"/>
          <w:szCs w:val="32"/>
          <w:highlight w:val="yellow"/>
        </w:rPr>
        <w:t>SEMAINE 2 </w:t>
      </w:r>
      <w:r w:rsidR="003D2D93">
        <w:rPr>
          <w:sz w:val="32"/>
          <w:szCs w:val="32"/>
          <w:highlight w:val="yellow"/>
        </w:rPr>
        <w:t>(</w:t>
      </w:r>
      <w:r w:rsidR="00940230">
        <w:rPr>
          <w:sz w:val="32"/>
          <w:szCs w:val="32"/>
          <w:highlight w:val="yellow"/>
        </w:rPr>
        <w:t>04</w:t>
      </w:r>
      <w:r w:rsidR="003D2D93">
        <w:rPr>
          <w:sz w:val="32"/>
          <w:szCs w:val="32"/>
          <w:highlight w:val="yellow"/>
        </w:rPr>
        <w:t>/0</w:t>
      </w:r>
      <w:r w:rsidR="00940230">
        <w:rPr>
          <w:sz w:val="32"/>
          <w:szCs w:val="32"/>
          <w:highlight w:val="yellow"/>
        </w:rPr>
        <w:t>5</w:t>
      </w:r>
      <w:r w:rsidR="003D2D93">
        <w:rPr>
          <w:sz w:val="32"/>
          <w:szCs w:val="32"/>
          <w:highlight w:val="yellow"/>
        </w:rPr>
        <w:t>/2023)</w:t>
      </w:r>
      <w:r w:rsidR="003D2D93">
        <w:rPr>
          <w:sz w:val="32"/>
          <w:szCs w:val="32"/>
          <w:highlight w:val="yellow"/>
        </w:rPr>
        <w:t xml:space="preserve"> </w:t>
      </w:r>
      <w:r w:rsidRPr="006E020C">
        <w:rPr>
          <w:sz w:val="32"/>
          <w:szCs w:val="32"/>
          <w:highlight w:val="yellow"/>
        </w:rPr>
        <w:t>:</w:t>
      </w:r>
      <w:r w:rsidRPr="003D2D93">
        <w:rPr>
          <w:sz w:val="32"/>
          <w:szCs w:val="32"/>
        </w:rPr>
        <w:t xml:space="preserve"> </w:t>
      </w:r>
      <w:r w:rsidR="00767E0F" w:rsidRPr="003D2D93">
        <w:rPr>
          <w:lang w:val="fr-DZ"/>
        </w:rPr>
        <w:t xml:space="preserve">Présentation des </w:t>
      </w:r>
      <w:r w:rsidR="00D4196F" w:rsidRPr="003D2D93">
        <w:t>exemples d’application</w:t>
      </w:r>
      <w:r w:rsidR="00767E0F" w:rsidRPr="003D2D93">
        <w:rPr>
          <w:lang w:val="fr-DZ"/>
        </w:rPr>
        <w:t xml:space="preserve"> n° </w:t>
      </w:r>
      <w:r w:rsidR="00767E0F" w:rsidRPr="003D2D93">
        <w:t>1, 2</w:t>
      </w:r>
      <w:r w:rsidR="00767E0F" w:rsidRPr="003D2D93">
        <w:rPr>
          <w:lang w:val="fr-DZ"/>
        </w:rPr>
        <w:t xml:space="preserve"> et </w:t>
      </w:r>
      <w:r w:rsidR="0086547B" w:rsidRPr="003D2D93">
        <w:t>3</w:t>
      </w:r>
    </w:p>
    <w:p w14:paraId="3E3C87D5" w14:textId="7832811A" w:rsidR="005E09E7" w:rsidRDefault="0086547B" w:rsidP="0086547B">
      <w:pPr>
        <w:ind w:left="720"/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</w:pPr>
      <w:r w:rsidRPr="00E25DDA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sym w:font="Wingdings" w:char="F0E8"/>
      </w:r>
      <w:r w:rsidRPr="00E25DDA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 xml:space="preserve"> Ressources n° </w:t>
      </w:r>
      <w:r w:rsidR="00C04308" w:rsidRPr="00E25DDA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>9</w:t>
      </w:r>
      <w:r w:rsidRPr="00E25DDA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 xml:space="preserve">, </w:t>
      </w:r>
      <w:r w:rsidR="00C04308" w:rsidRPr="00E25DDA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>10</w:t>
      </w:r>
      <w:r w:rsidRPr="00E25DDA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 xml:space="preserve"> et </w:t>
      </w:r>
      <w:r w:rsidR="00C04308" w:rsidRPr="00E25DDA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>11</w:t>
      </w:r>
    </w:p>
    <w:p w14:paraId="215FE62D" w14:textId="67048E06" w:rsidR="00736E48" w:rsidRPr="006E020C" w:rsidRDefault="00C04308" w:rsidP="00C04308">
      <w:pPr>
        <w:pStyle w:val="Titre1"/>
        <w:numPr>
          <w:ilvl w:val="0"/>
          <w:numId w:val="20"/>
        </w:numPr>
        <w:ind w:left="643"/>
        <w:rPr>
          <w:sz w:val="32"/>
          <w:szCs w:val="32"/>
          <w:highlight w:val="yellow"/>
        </w:rPr>
      </w:pPr>
      <w:r w:rsidRPr="006E020C">
        <w:rPr>
          <w:sz w:val="32"/>
          <w:szCs w:val="32"/>
          <w:highlight w:val="yellow"/>
        </w:rPr>
        <w:t>SEMAINE 3 </w:t>
      </w:r>
      <w:r w:rsidR="003D2D93">
        <w:rPr>
          <w:sz w:val="32"/>
          <w:szCs w:val="32"/>
          <w:highlight w:val="yellow"/>
        </w:rPr>
        <w:t>(</w:t>
      </w:r>
      <w:r w:rsidR="00940230">
        <w:rPr>
          <w:sz w:val="32"/>
          <w:szCs w:val="32"/>
          <w:highlight w:val="yellow"/>
        </w:rPr>
        <w:t>11</w:t>
      </w:r>
      <w:r w:rsidR="003D2D93">
        <w:rPr>
          <w:sz w:val="32"/>
          <w:szCs w:val="32"/>
          <w:highlight w:val="yellow"/>
        </w:rPr>
        <w:t>/0</w:t>
      </w:r>
      <w:r w:rsidR="009429A9">
        <w:rPr>
          <w:sz w:val="32"/>
          <w:szCs w:val="32"/>
          <w:highlight w:val="yellow"/>
        </w:rPr>
        <w:t>5</w:t>
      </w:r>
      <w:r w:rsidR="003D2D93">
        <w:rPr>
          <w:sz w:val="32"/>
          <w:szCs w:val="32"/>
          <w:highlight w:val="yellow"/>
        </w:rPr>
        <w:t>/2023)</w:t>
      </w:r>
      <w:r w:rsidR="009429A9">
        <w:rPr>
          <w:sz w:val="32"/>
          <w:szCs w:val="32"/>
          <w:highlight w:val="yellow"/>
        </w:rPr>
        <w:t xml:space="preserve"> </w:t>
      </w:r>
      <w:r w:rsidRPr="006E020C">
        <w:rPr>
          <w:sz w:val="32"/>
          <w:szCs w:val="32"/>
          <w:highlight w:val="yellow"/>
        </w:rPr>
        <w:t>:</w:t>
      </w:r>
      <w:r w:rsidR="00736E48" w:rsidRPr="006E020C">
        <w:rPr>
          <w:sz w:val="32"/>
          <w:szCs w:val="32"/>
          <w:highlight w:val="yellow"/>
        </w:rPr>
        <w:t xml:space="preserve"> </w:t>
      </w:r>
    </w:p>
    <w:p w14:paraId="4FBBC656" w14:textId="533FF3DD" w:rsidR="00E442FC" w:rsidRDefault="00E442FC" w:rsidP="00F33420">
      <w:pPr>
        <w:pStyle w:val="Titre1"/>
        <w:spacing w:after="0"/>
        <w:ind w:left="1134" w:hanging="425"/>
      </w:pPr>
      <w:r w:rsidRPr="009429A9">
        <w:t xml:space="preserve">1) </w:t>
      </w:r>
      <w:r w:rsidR="00C04308" w:rsidRPr="009429A9">
        <w:t xml:space="preserve">Présentation théorique </w:t>
      </w:r>
      <w:r w:rsidR="0040281E" w:rsidRPr="009429A9">
        <w:t>des autres outils de résolution de problèmes</w:t>
      </w:r>
      <w:r w:rsidRPr="009429A9">
        <w:t xml:space="preserve"> (Diagramme de Pareto, QQOQCP, Diagramme des affinités, Diagramme des relations)</w:t>
      </w:r>
    </w:p>
    <w:p w14:paraId="577B403F" w14:textId="24710846" w:rsidR="00F33420" w:rsidRPr="00E25DDA" w:rsidRDefault="00F33420" w:rsidP="00F9389B">
      <w:pPr>
        <w:pStyle w:val="Titre1"/>
        <w:spacing w:after="0"/>
        <w:ind w:left="1440"/>
        <w:rPr>
          <w:rFonts w:asciiTheme="majorBidi" w:hAnsiTheme="majorBidi" w:cstheme="majorBidi"/>
          <w:color w:val="FF0000"/>
          <w:sz w:val="24"/>
          <w:szCs w:val="24"/>
          <w:highlight w:val="yellow"/>
        </w:rPr>
      </w:pPr>
      <w:r w:rsidRPr="00E25DDA">
        <w:rPr>
          <w:rFonts w:asciiTheme="majorBidi" w:hAnsiTheme="majorBidi" w:cstheme="majorBidi"/>
          <w:color w:val="FF0000"/>
          <w:sz w:val="24"/>
          <w:szCs w:val="24"/>
          <w:highlight w:val="yellow"/>
        </w:rPr>
        <w:sym w:font="Wingdings" w:char="F0E8"/>
      </w:r>
      <w:r w:rsidRPr="00E25DDA">
        <w:rPr>
          <w:rFonts w:asciiTheme="majorBidi" w:hAnsiTheme="majorBidi" w:cstheme="majorBidi"/>
          <w:color w:val="FF0000"/>
          <w:sz w:val="24"/>
          <w:szCs w:val="24"/>
          <w:highlight w:val="yellow"/>
        </w:rPr>
        <w:t xml:space="preserve"> Ressources n° </w:t>
      </w:r>
      <w:r w:rsidR="002D7C0B" w:rsidRPr="00E25DDA">
        <w:rPr>
          <w:rFonts w:asciiTheme="majorBidi" w:hAnsiTheme="majorBidi" w:cstheme="majorBidi"/>
          <w:color w:val="FF0000"/>
          <w:sz w:val="24"/>
          <w:szCs w:val="24"/>
          <w:highlight w:val="yellow"/>
        </w:rPr>
        <w:t>4</w:t>
      </w:r>
      <w:r w:rsidRPr="00E25DDA">
        <w:rPr>
          <w:rFonts w:asciiTheme="majorBidi" w:hAnsiTheme="majorBidi" w:cstheme="majorBidi"/>
          <w:color w:val="FF0000"/>
          <w:sz w:val="24"/>
          <w:szCs w:val="24"/>
          <w:highlight w:val="yellow"/>
        </w:rPr>
        <w:t xml:space="preserve">, </w:t>
      </w:r>
      <w:r w:rsidR="002D7C0B" w:rsidRPr="00E25DDA">
        <w:rPr>
          <w:rFonts w:asciiTheme="majorBidi" w:hAnsiTheme="majorBidi" w:cstheme="majorBidi"/>
          <w:color w:val="FF0000"/>
          <w:sz w:val="24"/>
          <w:szCs w:val="24"/>
          <w:highlight w:val="yellow"/>
        </w:rPr>
        <w:t>5, 6, 7</w:t>
      </w:r>
      <w:r w:rsidRPr="00E25DDA">
        <w:rPr>
          <w:rFonts w:asciiTheme="majorBidi" w:hAnsiTheme="majorBidi" w:cstheme="majorBidi"/>
          <w:color w:val="FF0000"/>
          <w:sz w:val="24"/>
          <w:szCs w:val="24"/>
          <w:highlight w:val="yellow"/>
        </w:rPr>
        <w:t xml:space="preserve"> et </w:t>
      </w:r>
      <w:r w:rsidR="002D7C0B" w:rsidRPr="00E25DDA">
        <w:rPr>
          <w:rFonts w:asciiTheme="majorBidi" w:hAnsiTheme="majorBidi" w:cstheme="majorBidi"/>
          <w:color w:val="FF0000"/>
          <w:sz w:val="24"/>
          <w:szCs w:val="24"/>
          <w:highlight w:val="yellow"/>
        </w:rPr>
        <w:t>8</w:t>
      </w:r>
    </w:p>
    <w:p w14:paraId="2D0297E8" w14:textId="77777777" w:rsidR="00F33420" w:rsidRPr="00F9389B" w:rsidRDefault="00F33420" w:rsidP="00F9389B">
      <w:pPr>
        <w:spacing w:after="0" w:line="240" w:lineRule="auto"/>
        <w:rPr>
          <w:sz w:val="16"/>
          <w:szCs w:val="16"/>
          <w:lang w:val="fr-FR"/>
        </w:rPr>
      </w:pPr>
    </w:p>
    <w:p w14:paraId="3C47A877" w14:textId="558F2D5E" w:rsidR="00E442FC" w:rsidRPr="009429A9" w:rsidRDefault="00F9389B" w:rsidP="00D4196F">
      <w:pPr>
        <w:pStyle w:val="Titre1"/>
        <w:spacing w:before="0"/>
        <w:ind w:left="1134" w:hanging="425"/>
      </w:pPr>
      <w:r w:rsidRPr="009429A9">
        <w:t>2</w:t>
      </w:r>
      <w:r w:rsidR="00F33420" w:rsidRPr="009429A9">
        <w:t xml:space="preserve">) </w:t>
      </w:r>
      <w:r w:rsidR="00D4196F" w:rsidRPr="009429A9">
        <w:t>Présentation de l’exemple d’application n° 4</w:t>
      </w:r>
    </w:p>
    <w:p w14:paraId="448FBDC7" w14:textId="3E47517A" w:rsidR="00C04308" w:rsidRDefault="00C04308" w:rsidP="00F33420">
      <w:pPr>
        <w:pStyle w:val="Titre1"/>
        <w:ind w:left="1440"/>
        <w:rPr>
          <w:rFonts w:asciiTheme="majorBidi" w:hAnsiTheme="majorBidi" w:cstheme="majorBidi"/>
          <w:sz w:val="24"/>
          <w:szCs w:val="24"/>
          <w:highlight w:val="yellow"/>
        </w:rPr>
      </w:pPr>
      <w:r w:rsidRPr="00E25DDA">
        <w:rPr>
          <w:color w:val="FF0000"/>
          <w:highlight w:val="yellow"/>
        </w:rPr>
        <w:sym w:font="Wingdings" w:char="F0E8"/>
      </w:r>
      <w:r w:rsidRPr="00E25DDA">
        <w:rPr>
          <w:rFonts w:asciiTheme="majorBidi" w:hAnsiTheme="majorBidi" w:cstheme="majorBidi"/>
          <w:color w:val="FF0000"/>
          <w:sz w:val="24"/>
          <w:szCs w:val="24"/>
          <w:highlight w:val="yellow"/>
        </w:rPr>
        <w:t xml:space="preserve"> Ressources n° </w:t>
      </w:r>
      <w:r w:rsidR="009F41C3" w:rsidRPr="00E25DDA">
        <w:rPr>
          <w:rFonts w:asciiTheme="majorBidi" w:hAnsiTheme="majorBidi" w:cstheme="majorBidi"/>
          <w:color w:val="FF0000"/>
          <w:sz w:val="24"/>
          <w:szCs w:val="24"/>
          <w:highlight w:val="yellow"/>
        </w:rPr>
        <w:t>12</w:t>
      </w:r>
    </w:p>
    <w:p w14:paraId="5E1F04C2" w14:textId="77777777" w:rsidR="00E25DDA" w:rsidRPr="00E25DDA" w:rsidRDefault="00E25DDA" w:rsidP="00E25DDA">
      <w:pPr>
        <w:rPr>
          <w:highlight w:val="yellow"/>
          <w:lang w:val="fr-FR"/>
        </w:rPr>
      </w:pPr>
    </w:p>
    <w:p w14:paraId="3128FF8D" w14:textId="0B14F660" w:rsidR="00AD7913" w:rsidRPr="00E25DDA" w:rsidRDefault="00AE2354" w:rsidP="00D11E6C">
      <w:pPr>
        <w:pStyle w:val="Titre2"/>
        <w:rPr>
          <w:rFonts w:asciiTheme="majorBidi" w:hAnsiTheme="majorBidi" w:cstheme="majorBidi"/>
          <w:sz w:val="32"/>
          <w:szCs w:val="32"/>
        </w:rPr>
      </w:pPr>
      <w:r w:rsidRPr="00E25DDA">
        <w:rPr>
          <w:rFonts w:asciiTheme="majorBidi" w:hAnsiTheme="majorBidi" w:cstheme="majorBidi"/>
          <w:sz w:val="32"/>
          <w:szCs w:val="32"/>
        </w:rPr>
        <w:t xml:space="preserve">a) </w:t>
      </w:r>
      <w:r w:rsidR="00AD7913" w:rsidRPr="00E25DDA">
        <w:rPr>
          <w:rFonts w:asciiTheme="majorBidi" w:hAnsiTheme="majorBidi" w:cstheme="majorBidi"/>
          <w:sz w:val="32"/>
          <w:szCs w:val="32"/>
        </w:rPr>
        <w:t>Présentation de l’exposé :</w:t>
      </w:r>
      <w:bookmarkEnd w:id="4"/>
    </w:p>
    <w:p w14:paraId="198C8954" w14:textId="1AAFCC59" w:rsidR="00447587" w:rsidRPr="00267447" w:rsidRDefault="00653E0B" w:rsidP="00267447">
      <w:pPr>
        <w:pStyle w:val="Paragraphedeliste"/>
        <w:numPr>
          <w:ilvl w:val="0"/>
          <w:numId w:val="22"/>
        </w:numPr>
        <w:spacing w:line="276" w:lineRule="auto"/>
        <w:ind w:hanging="218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67447">
        <w:rPr>
          <w:rFonts w:asciiTheme="majorBidi" w:hAnsiTheme="majorBidi" w:cstheme="majorBidi"/>
          <w:sz w:val="24"/>
          <w:szCs w:val="24"/>
          <w:lang w:val="fr-FR"/>
        </w:rPr>
        <w:t xml:space="preserve">Les </w:t>
      </w:r>
      <w:r w:rsidR="005350E1" w:rsidRPr="00267447">
        <w:rPr>
          <w:rFonts w:asciiTheme="majorBidi" w:hAnsiTheme="majorBidi" w:cstheme="majorBidi"/>
          <w:sz w:val="24"/>
          <w:szCs w:val="24"/>
          <w:lang w:val="fr-FR"/>
        </w:rPr>
        <w:t>méthodes</w:t>
      </w:r>
      <w:r w:rsidRPr="00267447">
        <w:rPr>
          <w:rFonts w:asciiTheme="majorBidi" w:hAnsiTheme="majorBidi" w:cstheme="majorBidi"/>
          <w:sz w:val="24"/>
          <w:szCs w:val="24"/>
          <w:lang w:val="fr-FR"/>
        </w:rPr>
        <w:t xml:space="preserve"> de résolution de problème</w:t>
      </w:r>
      <w:r w:rsidR="00E97D87" w:rsidRPr="00267447">
        <w:rPr>
          <w:rFonts w:asciiTheme="majorBidi" w:hAnsiTheme="majorBidi" w:cstheme="majorBidi"/>
          <w:sz w:val="24"/>
          <w:szCs w:val="24"/>
          <w:lang w:val="fr-FR"/>
        </w:rPr>
        <w:t>s</w:t>
      </w:r>
      <w:r w:rsidR="00A56169" w:rsidRPr="0026744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bookmarkStart w:id="5" w:name="_Hlk102964972"/>
      <w:r w:rsidR="00A56169" w:rsidRPr="00267447">
        <w:rPr>
          <w:rFonts w:asciiTheme="majorBidi" w:hAnsiTheme="majorBidi" w:cstheme="majorBidi"/>
          <w:sz w:val="24"/>
          <w:szCs w:val="24"/>
          <w:lang w:val="fr-FR"/>
        </w:rPr>
        <w:t>(</w:t>
      </w:r>
      <w:r w:rsidR="002E71AE" w:rsidRPr="00267447">
        <w:rPr>
          <w:rFonts w:asciiTheme="majorBidi" w:hAnsiTheme="majorBidi" w:cstheme="majorBidi"/>
          <w:sz w:val="24"/>
          <w:szCs w:val="24"/>
          <w:lang w:val="fr-FR"/>
        </w:rPr>
        <w:t xml:space="preserve">Digramme </w:t>
      </w:r>
      <w:r w:rsidR="00A56169" w:rsidRPr="00267447">
        <w:rPr>
          <w:rFonts w:asciiTheme="majorBidi" w:hAnsiTheme="majorBidi" w:cstheme="majorBidi"/>
          <w:sz w:val="24"/>
          <w:szCs w:val="24"/>
          <w:lang w:val="fr-FR"/>
        </w:rPr>
        <w:t>de « causes à effet », Diagramme de Pareto, QQOQCP, Diagramme des affinités</w:t>
      </w:r>
      <w:r w:rsidR="000E406D" w:rsidRPr="00267447">
        <w:rPr>
          <w:rFonts w:asciiTheme="majorBidi" w:hAnsiTheme="majorBidi" w:cstheme="majorBidi"/>
          <w:sz w:val="24"/>
          <w:szCs w:val="24"/>
          <w:lang w:val="fr-FR"/>
        </w:rPr>
        <w:t>, Diagramme des relations</w:t>
      </w:r>
      <w:r w:rsidR="00A56169" w:rsidRPr="00267447">
        <w:rPr>
          <w:rFonts w:asciiTheme="majorBidi" w:hAnsiTheme="majorBidi" w:cstheme="majorBidi"/>
          <w:sz w:val="24"/>
          <w:szCs w:val="24"/>
          <w:lang w:val="fr-FR"/>
        </w:rPr>
        <w:t>)</w:t>
      </w:r>
      <w:bookmarkEnd w:id="5"/>
      <w:r w:rsidRPr="00267447">
        <w:rPr>
          <w:rFonts w:asciiTheme="majorBidi" w:hAnsiTheme="majorBidi" w:cstheme="majorBidi"/>
          <w:sz w:val="24"/>
          <w:szCs w:val="24"/>
          <w:lang w:val="fr-FR"/>
        </w:rPr>
        <w:t xml:space="preserve"> ont pour objet la </w:t>
      </w:r>
      <w:r w:rsidRPr="00267447">
        <w:rPr>
          <w:rFonts w:asciiTheme="majorBidi" w:hAnsiTheme="majorBidi" w:cstheme="majorBidi"/>
          <w:b/>
          <w:bCs/>
          <w:sz w:val="24"/>
          <w:szCs w:val="24"/>
          <w:lang w:val="fr-FR"/>
        </w:rPr>
        <w:t>recherche de solution à des problèmes</w:t>
      </w:r>
      <w:r w:rsidR="008D4FD1" w:rsidRPr="00267447">
        <w:rPr>
          <w:rFonts w:asciiTheme="majorBidi" w:hAnsiTheme="majorBidi" w:cstheme="majorBidi"/>
          <w:sz w:val="24"/>
          <w:szCs w:val="24"/>
          <w:lang w:val="fr-FR"/>
        </w:rPr>
        <w:t>.</w:t>
      </w:r>
      <w:r w:rsidRPr="0026744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47587" w:rsidRPr="00267447">
        <w:rPr>
          <w:rFonts w:asciiTheme="majorBidi" w:hAnsiTheme="majorBidi" w:cstheme="majorBidi"/>
          <w:sz w:val="24"/>
          <w:szCs w:val="24"/>
          <w:lang w:val="fr-FR"/>
        </w:rPr>
        <w:t xml:space="preserve">Face à un problème plus ou moins complexe, </w:t>
      </w:r>
      <w:r w:rsidR="0017336D" w:rsidRPr="00267447">
        <w:rPr>
          <w:rFonts w:asciiTheme="majorBidi" w:hAnsiTheme="majorBidi" w:cstheme="majorBidi"/>
          <w:sz w:val="24"/>
          <w:szCs w:val="24"/>
          <w:lang w:val="fr-FR"/>
        </w:rPr>
        <w:t xml:space="preserve">on va concrètement </w:t>
      </w:r>
      <w:r w:rsidR="008468C2" w:rsidRPr="00267447">
        <w:rPr>
          <w:rFonts w:asciiTheme="majorBidi" w:hAnsiTheme="majorBidi" w:cstheme="majorBidi"/>
          <w:sz w:val="24"/>
          <w:szCs w:val="24"/>
          <w:lang w:val="fr-FR"/>
        </w:rPr>
        <w:t xml:space="preserve">chercher à </w:t>
      </w:r>
      <w:r w:rsidR="0017336D" w:rsidRPr="00267447">
        <w:rPr>
          <w:rFonts w:asciiTheme="majorBidi" w:hAnsiTheme="majorBidi" w:cstheme="majorBidi"/>
          <w:sz w:val="24"/>
          <w:szCs w:val="24"/>
          <w:lang w:val="fr-FR"/>
        </w:rPr>
        <w:t>l</w:t>
      </w:r>
      <w:r w:rsidR="00447587" w:rsidRPr="00267447">
        <w:rPr>
          <w:rFonts w:asciiTheme="majorBidi" w:hAnsiTheme="majorBidi" w:cstheme="majorBidi"/>
          <w:sz w:val="24"/>
          <w:szCs w:val="24"/>
          <w:lang w:val="fr-FR"/>
        </w:rPr>
        <w:t xml:space="preserve">e </w:t>
      </w:r>
      <w:r w:rsidR="00FC48F5" w:rsidRPr="00267447">
        <w:rPr>
          <w:rFonts w:asciiTheme="majorBidi" w:hAnsiTheme="majorBidi" w:cstheme="majorBidi"/>
          <w:sz w:val="24"/>
          <w:szCs w:val="24"/>
          <w:lang w:val="fr-FR"/>
        </w:rPr>
        <w:t>« </w:t>
      </w:r>
      <w:r w:rsidR="00447587" w:rsidRPr="00267447">
        <w:rPr>
          <w:rFonts w:asciiTheme="majorBidi" w:hAnsiTheme="majorBidi" w:cstheme="majorBidi"/>
          <w:sz w:val="24"/>
          <w:szCs w:val="24"/>
          <w:lang w:val="fr-FR"/>
        </w:rPr>
        <w:t>modéliser</w:t>
      </w:r>
      <w:r w:rsidR="00FC48F5" w:rsidRPr="00267447">
        <w:rPr>
          <w:rFonts w:asciiTheme="majorBidi" w:hAnsiTheme="majorBidi" w:cstheme="majorBidi"/>
          <w:sz w:val="24"/>
          <w:szCs w:val="24"/>
          <w:lang w:val="fr-FR"/>
        </w:rPr>
        <w:t> »</w:t>
      </w:r>
      <w:r w:rsidR="00447587" w:rsidRPr="0026744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57516" w:rsidRPr="00267447">
        <w:rPr>
          <w:rFonts w:asciiTheme="majorBidi" w:hAnsiTheme="majorBidi" w:cstheme="majorBidi"/>
          <w:sz w:val="24"/>
          <w:szCs w:val="24"/>
          <w:lang w:val="fr-FR"/>
        </w:rPr>
        <w:t xml:space="preserve">afin de </w:t>
      </w:r>
      <w:r w:rsidR="00457516" w:rsidRPr="00267447">
        <w:rPr>
          <w:rFonts w:asciiTheme="majorBidi" w:hAnsiTheme="majorBidi" w:cstheme="majorBidi"/>
          <w:b/>
          <w:bCs/>
          <w:sz w:val="24"/>
          <w:szCs w:val="24"/>
          <w:lang w:val="fr-FR"/>
        </w:rPr>
        <w:t>le comprendre</w:t>
      </w:r>
      <w:r w:rsidR="00036593" w:rsidRPr="0026744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(identifier </w:t>
      </w:r>
      <w:r w:rsidR="006F0EDA" w:rsidRPr="00267447">
        <w:rPr>
          <w:rFonts w:asciiTheme="majorBidi" w:hAnsiTheme="majorBidi" w:cstheme="majorBidi"/>
          <w:b/>
          <w:bCs/>
          <w:sz w:val="24"/>
          <w:szCs w:val="24"/>
          <w:lang w:val="fr-FR"/>
        </w:rPr>
        <w:t>l</w:t>
      </w:r>
      <w:r w:rsidR="00036593" w:rsidRPr="00267447">
        <w:rPr>
          <w:rFonts w:asciiTheme="majorBidi" w:hAnsiTheme="majorBidi" w:cstheme="majorBidi"/>
          <w:b/>
          <w:bCs/>
          <w:sz w:val="24"/>
          <w:szCs w:val="24"/>
          <w:lang w:val="fr-FR"/>
        </w:rPr>
        <w:t>es causes principales</w:t>
      </w:r>
      <w:r w:rsidR="00201D67" w:rsidRPr="0026744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du problème</w:t>
      </w:r>
      <w:r w:rsidR="00036593" w:rsidRPr="00267447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  <w:r w:rsidR="00457516" w:rsidRPr="0026744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457516" w:rsidRPr="00267447">
        <w:rPr>
          <w:rFonts w:asciiTheme="majorBidi" w:hAnsiTheme="majorBidi" w:cstheme="majorBidi"/>
          <w:sz w:val="24"/>
          <w:szCs w:val="24"/>
          <w:lang w:val="fr-FR"/>
        </w:rPr>
        <w:t xml:space="preserve">et </w:t>
      </w:r>
      <w:r w:rsidR="00457516" w:rsidRPr="00267447">
        <w:rPr>
          <w:rFonts w:asciiTheme="majorBidi" w:hAnsiTheme="majorBidi" w:cstheme="majorBidi"/>
          <w:b/>
          <w:bCs/>
          <w:sz w:val="24"/>
          <w:szCs w:val="24"/>
          <w:lang w:val="fr-FR"/>
        </w:rPr>
        <w:t>proposer des solutions adaptées</w:t>
      </w:r>
      <w:r w:rsidR="00201D67" w:rsidRPr="0026744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(actions d’amélioration)</w:t>
      </w:r>
      <w:r w:rsidR="00457516" w:rsidRPr="00267447">
        <w:rPr>
          <w:rFonts w:asciiTheme="majorBidi" w:hAnsiTheme="majorBidi" w:cstheme="majorBidi"/>
          <w:sz w:val="24"/>
          <w:szCs w:val="24"/>
          <w:lang w:val="fr-FR"/>
        </w:rPr>
        <w:t>.</w:t>
      </w:r>
      <w:r w:rsidR="00D32A69" w:rsidRPr="00267447">
        <w:rPr>
          <w:rFonts w:asciiTheme="majorBidi" w:hAnsiTheme="majorBidi" w:cstheme="majorBidi"/>
          <w:sz w:val="24"/>
          <w:szCs w:val="24"/>
          <w:lang w:val="fr-FR"/>
        </w:rPr>
        <w:t xml:space="preserve"> Les « méthodes de résolution de problème</w:t>
      </w:r>
      <w:r w:rsidR="004B7543" w:rsidRPr="00267447">
        <w:rPr>
          <w:rFonts w:asciiTheme="majorBidi" w:hAnsiTheme="majorBidi" w:cstheme="majorBidi"/>
          <w:sz w:val="24"/>
          <w:szCs w:val="24"/>
          <w:lang w:val="fr-FR"/>
        </w:rPr>
        <w:t>s</w:t>
      </w:r>
      <w:r w:rsidR="00D32A69" w:rsidRPr="00267447">
        <w:rPr>
          <w:rFonts w:asciiTheme="majorBidi" w:hAnsiTheme="majorBidi" w:cstheme="majorBidi"/>
          <w:sz w:val="24"/>
          <w:szCs w:val="24"/>
          <w:lang w:val="fr-FR"/>
        </w:rPr>
        <w:t> »</w:t>
      </w:r>
      <w:r w:rsidR="004C1280" w:rsidRPr="00267447">
        <w:rPr>
          <w:rFonts w:asciiTheme="majorBidi" w:hAnsiTheme="majorBidi" w:cstheme="majorBidi"/>
          <w:sz w:val="24"/>
          <w:szCs w:val="24"/>
          <w:lang w:val="fr-FR"/>
        </w:rPr>
        <w:t xml:space="preserve"> aident </w:t>
      </w:r>
      <w:r w:rsidR="00D27372" w:rsidRPr="00267447">
        <w:rPr>
          <w:rFonts w:asciiTheme="majorBidi" w:hAnsiTheme="majorBidi" w:cstheme="majorBidi"/>
          <w:sz w:val="24"/>
          <w:szCs w:val="24"/>
          <w:lang w:val="fr-FR"/>
        </w:rPr>
        <w:t xml:space="preserve">ainsi </w:t>
      </w:r>
      <w:r w:rsidR="004C1280" w:rsidRPr="00267447">
        <w:rPr>
          <w:rFonts w:asciiTheme="majorBidi" w:hAnsiTheme="majorBidi" w:cstheme="majorBidi"/>
          <w:sz w:val="24"/>
          <w:szCs w:val="24"/>
          <w:lang w:val="fr-FR"/>
        </w:rPr>
        <w:t xml:space="preserve">à </w:t>
      </w:r>
      <w:r w:rsidR="004C1280" w:rsidRPr="00267447">
        <w:rPr>
          <w:rFonts w:asciiTheme="majorBidi" w:hAnsiTheme="majorBidi" w:cstheme="majorBidi"/>
          <w:b/>
          <w:bCs/>
          <w:sz w:val="24"/>
          <w:szCs w:val="24"/>
          <w:lang w:val="fr-FR"/>
        </w:rPr>
        <w:t>poser clairement un problème flou</w:t>
      </w:r>
      <w:r w:rsidR="004C1280" w:rsidRPr="00267447">
        <w:rPr>
          <w:rFonts w:asciiTheme="majorBidi" w:hAnsiTheme="majorBidi" w:cstheme="majorBidi"/>
          <w:sz w:val="24"/>
          <w:szCs w:val="24"/>
          <w:lang w:val="fr-FR"/>
        </w:rPr>
        <w:t xml:space="preserve"> pour fonder la formulation du problème sur</w:t>
      </w:r>
      <w:r w:rsidR="00D27372" w:rsidRPr="0026744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C1280" w:rsidRPr="00267447">
        <w:rPr>
          <w:rFonts w:asciiTheme="majorBidi" w:hAnsiTheme="majorBidi" w:cstheme="majorBidi"/>
          <w:sz w:val="24"/>
          <w:szCs w:val="24"/>
          <w:lang w:val="fr-FR"/>
        </w:rPr>
        <w:t xml:space="preserve">des faits. </w:t>
      </w:r>
      <w:r w:rsidR="00D27372" w:rsidRPr="00267447">
        <w:rPr>
          <w:rFonts w:asciiTheme="majorBidi" w:hAnsiTheme="majorBidi" w:cstheme="majorBidi"/>
          <w:sz w:val="24"/>
          <w:szCs w:val="24"/>
          <w:lang w:val="fr-FR"/>
        </w:rPr>
        <w:t>Elles</w:t>
      </w:r>
      <w:r w:rsidR="004C1280" w:rsidRPr="00267447">
        <w:rPr>
          <w:rFonts w:asciiTheme="majorBidi" w:hAnsiTheme="majorBidi" w:cstheme="majorBidi"/>
          <w:sz w:val="24"/>
          <w:szCs w:val="24"/>
          <w:lang w:val="fr-FR"/>
        </w:rPr>
        <w:t xml:space="preserve"> aident à rechercher les causes, à focaliser les efforts sur l’essentiel, à préparer l’action.</w:t>
      </w:r>
    </w:p>
    <w:p w14:paraId="661CB8D2" w14:textId="0B036E8A" w:rsidR="00C217CC" w:rsidRPr="00267447" w:rsidRDefault="00D279AE" w:rsidP="00267447">
      <w:pPr>
        <w:pStyle w:val="Paragraphedeliste"/>
        <w:numPr>
          <w:ilvl w:val="0"/>
          <w:numId w:val="22"/>
        </w:numPr>
        <w:spacing w:line="276" w:lineRule="auto"/>
        <w:ind w:hanging="218"/>
        <w:jc w:val="both"/>
        <w:rPr>
          <w:rFonts w:asciiTheme="majorBidi" w:hAnsiTheme="majorBidi" w:cstheme="majorBidi"/>
          <w:sz w:val="24"/>
          <w:szCs w:val="24"/>
          <w:lang w:val="fr-FR"/>
        </w:rPr>
      </w:pPr>
      <w:bookmarkStart w:id="6" w:name="_Hlk102964247"/>
      <w:r w:rsidRPr="00267447">
        <w:rPr>
          <w:rFonts w:asciiTheme="majorBidi" w:hAnsiTheme="majorBidi" w:cstheme="majorBidi"/>
          <w:sz w:val="24"/>
          <w:szCs w:val="24"/>
          <w:lang w:val="fr-FR"/>
        </w:rPr>
        <w:t>C</w:t>
      </w:r>
      <w:r w:rsidR="00B16C6A" w:rsidRPr="00267447">
        <w:rPr>
          <w:rFonts w:asciiTheme="majorBidi" w:hAnsiTheme="majorBidi" w:cstheme="majorBidi"/>
          <w:sz w:val="24"/>
          <w:szCs w:val="24"/>
          <w:lang w:val="fr-FR"/>
        </w:rPr>
        <w:t xml:space="preserve">es </w:t>
      </w:r>
      <w:r w:rsidR="0085416F" w:rsidRPr="00267447">
        <w:rPr>
          <w:rFonts w:asciiTheme="majorBidi" w:hAnsiTheme="majorBidi" w:cstheme="majorBidi"/>
          <w:sz w:val="24"/>
          <w:szCs w:val="24"/>
          <w:lang w:val="fr-FR"/>
        </w:rPr>
        <w:t>« </w:t>
      </w:r>
      <w:r w:rsidR="00B16C6A" w:rsidRPr="00267447">
        <w:rPr>
          <w:rFonts w:asciiTheme="majorBidi" w:hAnsiTheme="majorBidi" w:cstheme="majorBidi"/>
          <w:sz w:val="24"/>
          <w:szCs w:val="24"/>
          <w:lang w:val="fr-FR"/>
        </w:rPr>
        <w:t>méthodes de résolution de problème</w:t>
      </w:r>
      <w:r w:rsidR="009F334B" w:rsidRPr="00267447">
        <w:rPr>
          <w:rFonts w:asciiTheme="majorBidi" w:hAnsiTheme="majorBidi" w:cstheme="majorBidi"/>
          <w:sz w:val="24"/>
          <w:szCs w:val="24"/>
          <w:lang w:val="fr-FR"/>
        </w:rPr>
        <w:t>s</w:t>
      </w:r>
      <w:r w:rsidR="0085416F" w:rsidRPr="00267447">
        <w:rPr>
          <w:rFonts w:asciiTheme="majorBidi" w:hAnsiTheme="majorBidi" w:cstheme="majorBidi"/>
          <w:sz w:val="24"/>
          <w:szCs w:val="24"/>
          <w:lang w:val="fr-FR"/>
        </w:rPr>
        <w:t> »</w:t>
      </w:r>
      <w:bookmarkEnd w:id="6"/>
      <w:r w:rsidR="00B16C6A" w:rsidRPr="00267447">
        <w:rPr>
          <w:rFonts w:asciiTheme="majorBidi" w:hAnsiTheme="majorBidi" w:cstheme="majorBidi"/>
          <w:sz w:val="24"/>
          <w:szCs w:val="24"/>
          <w:lang w:val="fr-FR"/>
        </w:rPr>
        <w:t xml:space="preserve"> s</w:t>
      </w:r>
      <w:r w:rsidR="00EF54CA" w:rsidRPr="00267447">
        <w:rPr>
          <w:rFonts w:asciiTheme="majorBidi" w:hAnsiTheme="majorBidi" w:cstheme="majorBidi"/>
          <w:sz w:val="24"/>
          <w:szCs w:val="24"/>
          <w:lang w:val="fr-FR"/>
        </w:rPr>
        <w:t xml:space="preserve">ont considérées comme </w:t>
      </w:r>
      <w:r w:rsidR="004A1F87" w:rsidRPr="00267447">
        <w:rPr>
          <w:rFonts w:asciiTheme="majorBidi" w:hAnsiTheme="majorBidi" w:cstheme="majorBidi"/>
          <w:sz w:val="24"/>
          <w:szCs w:val="24"/>
          <w:lang w:val="fr-FR"/>
        </w:rPr>
        <w:t xml:space="preserve">l’un des </w:t>
      </w:r>
      <w:r w:rsidR="004A1F87" w:rsidRPr="00267447">
        <w:rPr>
          <w:rFonts w:asciiTheme="majorBidi" w:hAnsiTheme="majorBidi" w:cstheme="majorBidi"/>
          <w:b/>
          <w:bCs/>
          <w:sz w:val="24"/>
          <w:szCs w:val="24"/>
          <w:lang w:val="fr-FR"/>
        </w:rPr>
        <w:t>outils de base de management de la qualité</w:t>
      </w:r>
      <w:r w:rsidR="00B16C6A" w:rsidRPr="00267447">
        <w:rPr>
          <w:rFonts w:asciiTheme="majorBidi" w:hAnsiTheme="majorBidi" w:cstheme="majorBidi"/>
          <w:sz w:val="24"/>
          <w:szCs w:val="24"/>
          <w:lang w:val="fr-FR"/>
        </w:rPr>
        <w:t xml:space="preserve"> mise en œuvre dans les établissements de santé.</w:t>
      </w:r>
    </w:p>
    <w:p w14:paraId="521D3342" w14:textId="69141C63" w:rsidR="00B22724" w:rsidRPr="00267447" w:rsidRDefault="004C1280" w:rsidP="00267447">
      <w:pPr>
        <w:pStyle w:val="Paragraphedeliste"/>
        <w:numPr>
          <w:ilvl w:val="0"/>
          <w:numId w:val="22"/>
        </w:numPr>
        <w:spacing w:line="276" w:lineRule="auto"/>
        <w:ind w:hanging="218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67447">
        <w:rPr>
          <w:rFonts w:asciiTheme="majorBidi" w:hAnsiTheme="majorBidi" w:cstheme="majorBidi"/>
          <w:sz w:val="24"/>
          <w:szCs w:val="24"/>
          <w:lang w:val="fr-FR"/>
        </w:rPr>
        <w:t xml:space="preserve">Elles </w:t>
      </w:r>
      <w:r w:rsidR="00E5275D" w:rsidRPr="00267447">
        <w:rPr>
          <w:rFonts w:asciiTheme="majorBidi" w:hAnsiTheme="majorBidi" w:cstheme="majorBidi"/>
          <w:sz w:val="24"/>
          <w:szCs w:val="24"/>
          <w:lang w:val="fr-FR"/>
        </w:rPr>
        <w:t>sont</w:t>
      </w:r>
      <w:r w:rsidR="00B22724" w:rsidRPr="00267447">
        <w:rPr>
          <w:rFonts w:asciiTheme="majorBidi" w:hAnsiTheme="majorBidi" w:cstheme="majorBidi"/>
          <w:sz w:val="24"/>
          <w:szCs w:val="24"/>
          <w:lang w:val="fr-FR"/>
        </w:rPr>
        <w:t xml:space="preserve"> classé</w:t>
      </w:r>
      <w:r w:rsidR="00E5275D" w:rsidRPr="00267447">
        <w:rPr>
          <w:rFonts w:asciiTheme="majorBidi" w:hAnsiTheme="majorBidi" w:cstheme="majorBidi"/>
          <w:sz w:val="24"/>
          <w:szCs w:val="24"/>
          <w:lang w:val="fr-FR"/>
        </w:rPr>
        <w:t>es</w:t>
      </w:r>
      <w:r w:rsidR="00B22724" w:rsidRPr="00267447">
        <w:rPr>
          <w:rFonts w:asciiTheme="majorBidi" w:hAnsiTheme="majorBidi" w:cstheme="majorBidi"/>
          <w:sz w:val="24"/>
          <w:szCs w:val="24"/>
          <w:lang w:val="fr-FR"/>
        </w:rPr>
        <w:t xml:space="preserve"> comme </w:t>
      </w:r>
      <w:r w:rsidR="00B22724" w:rsidRPr="00267447">
        <w:rPr>
          <w:rFonts w:asciiTheme="majorBidi" w:hAnsiTheme="majorBidi" w:cstheme="majorBidi"/>
          <w:b/>
          <w:bCs/>
          <w:sz w:val="24"/>
          <w:szCs w:val="24"/>
          <w:lang w:val="fr-FR"/>
        </w:rPr>
        <w:t>méthode de première intention</w:t>
      </w:r>
      <w:r w:rsidR="00B22724" w:rsidRPr="001D4AFC">
        <w:rPr>
          <w:rStyle w:val="Appelnotedebasdep"/>
          <w:rFonts w:asciiTheme="majorBidi" w:hAnsiTheme="majorBidi" w:cstheme="majorBidi"/>
          <w:sz w:val="24"/>
          <w:szCs w:val="24"/>
          <w:lang w:val="fr-FR"/>
        </w:rPr>
        <w:footnoteReference w:id="1"/>
      </w:r>
      <w:r w:rsidR="00B22724" w:rsidRPr="00267447">
        <w:rPr>
          <w:rFonts w:asciiTheme="majorBidi" w:hAnsiTheme="majorBidi" w:cstheme="majorBidi"/>
          <w:sz w:val="24"/>
          <w:szCs w:val="24"/>
          <w:lang w:val="fr-FR"/>
        </w:rPr>
        <w:t xml:space="preserve"> dans toute démarche d’amélioration de la qualité dans les établissements de santé.</w:t>
      </w:r>
    </w:p>
    <w:p w14:paraId="1B6BB37A" w14:textId="6E465174" w:rsidR="003E12D6" w:rsidRPr="00267447" w:rsidRDefault="00AB401E" w:rsidP="00267447">
      <w:pPr>
        <w:pStyle w:val="Paragraphedeliste"/>
        <w:numPr>
          <w:ilvl w:val="0"/>
          <w:numId w:val="22"/>
        </w:numPr>
        <w:spacing w:line="276" w:lineRule="auto"/>
        <w:ind w:hanging="218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67447">
        <w:rPr>
          <w:rFonts w:asciiTheme="majorBidi" w:hAnsiTheme="majorBidi" w:cstheme="majorBidi"/>
          <w:sz w:val="24"/>
          <w:szCs w:val="24"/>
          <w:lang w:val="fr-FR"/>
        </w:rPr>
        <w:t xml:space="preserve">Les « méthodes </w:t>
      </w:r>
      <w:bookmarkStart w:id="7" w:name="_Hlk102964947"/>
      <w:r w:rsidRPr="00267447">
        <w:rPr>
          <w:rFonts w:asciiTheme="majorBidi" w:hAnsiTheme="majorBidi" w:cstheme="majorBidi"/>
          <w:sz w:val="24"/>
          <w:szCs w:val="24"/>
          <w:lang w:val="fr-FR"/>
        </w:rPr>
        <w:t>de résolution de problème</w:t>
      </w:r>
      <w:r w:rsidR="004B7543" w:rsidRPr="00267447"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26744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bookmarkEnd w:id="7"/>
      <w:r w:rsidRPr="00267447">
        <w:rPr>
          <w:rFonts w:asciiTheme="majorBidi" w:hAnsiTheme="majorBidi" w:cstheme="majorBidi"/>
          <w:sz w:val="24"/>
          <w:szCs w:val="24"/>
          <w:lang w:val="fr-FR"/>
        </w:rPr>
        <w:t>»</w:t>
      </w:r>
      <w:r w:rsidR="00B22724" w:rsidRPr="00267447">
        <w:rPr>
          <w:rFonts w:asciiTheme="majorBidi" w:hAnsiTheme="majorBidi" w:cstheme="majorBidi"/>
          <w:sz w:val="24"/>
          <w:szCs w:val="24"/>
          <w:lang w:val="fr-FR"/>
        </w:rPr>
        <w:t xml:space="preserve"> s’inscri</w:t>
      </w:r>
      <w:r w:rsidRPr="00267447">
        <w:rPr>
          <w:rFonts w:asciiTheme="majorBidi" w:hAnsiTheme="majorBidi" w:cstheme="majorBidi"/>
          <w:sz w:val="24"/>
          <w:szCs w:val="24"/>
          <w:lang w:val="fr-FR"/>
        </w:rPr>
        <w:t>vent</w:t>
      </w:r>
      <w:r w:rsidR="00B22724" w:rsidRPr="00267447">
        <w:rPr>
          <w:rFonts w:asciiTheme="majorBidi" w:hAnsiTheme="majorBidi" w:cstheme="majorBidi"/>
          <w:sz w:val="24"/>
          <w:szCs w:val="24"/>
          <w:lang w:val="fr-FR"/>
        </w:rPr>
        <w:t xml:space="preserve"> dans une </w:t>
      </w:r>
      <w:r w:rsidR="00B22724" w:rsidRPr="0026744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approche par </w:t>
      </w:r>
      <w:r w:rsidR="00850A65" w:rsidRPr="00267447">
        <w:rPr>
          <w:rFonts w:asciiTheme="majorBidi" w:hAnsiTheme="majorBidi" w:cstheme="majorBidi"/>
          <w:b/>
          <w:bCs/>
          <w:sz w:val="24"/>
          <w:szCs w:val="24"/>
          <w:lang w:val="fr-FR"/>
        </w:rPr>
        <w:t>les problèmes</w:t>
      </w:r>
      <w:r w:rsidR="00B22724" w:rsidRPr="001D4AFC">
        <w:rPr>
          <w:rStyle w:val="Appelnotedebasdep"/>
          <w:rFonts w:asciiTheme="majorBidi" w:hAnsiTheme="majorBidi" w:cstheme="majorBidi"/>
          <w:sz w:val="24"/>
          <w:szCs w:val="24"/>
          <w:lang w:val="fr-FR"/>
        </w:rPr>
        <w:footnoteReference w:id="2"/>
      </w:r>
      <w:r w:rsidR="00B22724" w:rsidRPr="00267447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23B2DAF9" w14:textId="77777777" w:rsidR="001D4AFC" w:rsidRPr="001D4AFC" w:rsidRDefault="001D4AFC" w:rsidP="003E12D6">
      <w:pPr>
        <w:spacing w:line="276" w:lineRule="auto"/>
        <w:ind w:firstLine="567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14:paraId="298C4DD8" w14:textId="77777777" w:rsidR="00A81311" w:rsidRPr="002D1C0B" w:rsidRDefault="00A81311" w:rsidP="0058167E">
      <w:pPr>
        <w:pStyle w:val="Titre2"/>
        <w:rPr>
          <w:rFonts w:asciiTheme="majorBidi" w:hAnsiTheme="majorBidi" w:cstheme="majorBidi"/>
          <w:sz w:val="32"/>
          <w:szCs w:val="32"/>
        </w:rPr>
      </w:pPr>
      <w:r w:rsidRPr="002D1C0B">
        <w:rPr>
          <w:rFonts w:asciiTheme="majorBidi" w:hAnsiTheme="majorBidi" w:cstheme="majorBidi"/>
          <w:sz w:val="32"/>
          <w:szCs w:val="32"/>
        </w:rPr>
        <w:t xml:space="preserve">b) Questions de cadrage : </w:t>
      </w:r>
    </w:p>
    <w:p w14:paraId="6E819305" w14:textId="06CBC860" w:rsidR="00407FFC" w:rsidRPr="001D4AFC" w:rsidRDefault="00407FFC" w:rsidP="0058167E">
      <w:pPr>
        <w:pStyle w:val="Paragraphedeliste"/>
        <w:numPr>
          <w:ilvl w:val="0"/>
          <w:numId w:val="18"/>
        </w:numPr>
        <w:spacing w:before="240" w:after="240"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D4AFC">
        <w:rPr>
          <w:rFonts w:asciiTheme="majorBidi" w:hAnsiTheme="majorBidi" w:cstheme="majorBidi"/>
          <w:b/>
          <w:bCs/>
          <w:sz w:val="24"/>
          <w:szCs w:val="24"/>
          <w:lang w:val="fr-FR"/>
        </w:rPr>
        <w:t>Définition</w:t>
      </w:r>
      <w:r w:rsidRPr="001D4AFC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Pr="001D4AFC">
        <w:rPr>
          <w:rFonts w:asciiTheme="majorBidi" w:hAnsiTheme="majorBidi" w:cstheme="majorBidi"/>
          <w:b/>
          <w:bCs/>
          <w:sz w:val="24"/>
          <w:szCs w:val="24"/>
          <w:lang w:val="fr-FR"/>
        </w:rPr>
        <w:t>champ d’application</w:t>
      </w:r>
      <w:r w:rsidRPr="001D4AFC">
        <w:rPr>
          <w:rFonts w:asciiTheme="majorBidi" w:hAnsiTheme="majorBidi" w:cstheme="majorBidi"/>
          <w:sz w:val="24"/>
          <w:szCs w:val="24"/>
          <w:lang w:val="fr-FR"/>
        </w:rPr>
        <w:t xml:space="preserve"> (domaines d’utilisation) et </w:t>
      </w:r>
      <w:r w:rsidRPr="001D4AFC">
        <w:rPr>
          <w:rFonts w:asciiTheme="majorBidi" w:hAnsiTheme="majorBidi" w:cstheme="majorBidi"/>
          <w:b/>
          <w:bCs/>
          <w:sz w:val="24"/>
          <w:szCs w:val="24"/>
          <w:lang w:val="fr-FR"/>
        </w:rPr>
        <w:t>objectifs</w:t>
      </w:r>
      <w:r w:rsidRPr="001D4AFC">
        <w:rPr>
          <w:rFonts w:asciiTheme="majorBidi" w:hAnsiTheme="majorBidi" w:cstheme="majorBidi"/>
          <w:sz w:val="24"/>
          <w:szCs w:val="24"/>
          <w:lang w:val="fr-FR"/>
        </w:rPr>
        <w:t xml:space="preserve"> des </w:t>
      </w:r>
      <w:r w:rsidR="003E12D6" w:rsidRPr="001D4AFC">
        <w:rPr>
          <w:rFonts w:asciiTheme="majorBidi" w:hAnsiTheme="majorBidi" w:cstheme="majorBidi"/>
          <w:sz w:val="24"/>
          <w:szCs w:val="24"/>
          <w:lang w:val="fr-FR"/>
        </w:rPr>
        <w:t xml:space="preserve">différentes </w:t>
      </w:r>
      <w:r w:rsidRPr="001D4AFC">
        <w:rPr>
          <w:rFonts w:asciiTheme="majorBidi" w:hAnsiTheme="majorBidi" w:cstheme="majorBidi"/>
          <w:sz w:val="24"/>
          <w:szCs w:val="24"/>
          <w:lang w:val="fr-FR"/>
        </w:rPr>
        <w:t>méthodes de résolution de problème</w:t>
      </w:r>
      <w:r w:rsidR="003E12D6" w:rsidRPr="001D4AFC">
        <w:rPr>
          <w:rFonts w:asciiTheme="majorBidi" w:hAnsiTheme="majorBidi" w:cstheme="majorBidi"/>
          <w:sz w:val="24"/>
          <w:szCs w:val="24"/>
          <w:lang w:val="fr-FR"/>
        </w:rPr>
        <w:t>s</w:t>
      </w:r>
      <w:r w:rsidR="0029697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296971" w:rsidRPr="001D4AFC">
        <w:rPr>
          <w:rFonts w:asciiTheme="majorBidi" w:hAnsiTheme="majorBidi" w:cstheme="majorBidi"/>
          <w:sz w:val="24"/>
          <w:szCs w:val="24"/>
          <w:lang w:val="fr-FR"/>
        </w:rPr>
        <w:t>(Digramme de « causes à effet », Diagramme de Pareto, QQOQCP, Diagramme des affinités, Diagramme des relations)</w:t>
      </w:r>
      <w:r w:rsidRPr="001D4AFC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7BF2219F" w14:textId="5A283FD0" w:rsidR="00407FFC" w:rsidRPr="001D4AFC" w:rsidRDefault="00407FFC" w:rsidP="0058167E">
      <w:pPr>
        <w:pStyle w:val="Paragraphedeliste"/>
        <w:numPr>
          <w:ilvl w:val="0"/>
          <w:numId w:val="18"/>
        </w:numPr>
        <w:spacing w:before="240" w:after="240" w:line="276" w:lineRule="auto"/>
        <w:ind w:left="1077" w:hanging="357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D4AFC">
        <w:rPr>
          <w:rFonts w:asciiTheme="majorBidi" w:hAnsiTheme="majorBidi" w:cstheme="majorBidi"/>
          <w:sz w:val="24"/>
          <w:szCs w:val="24"/>
          <w:lang w:val="fr-FR"/>
        </w:rPr>
        <w:t xml:space="preserve">Quelles sont les </w:t>
      </w:r>
      <w:r w:rsidRPr="001D4AFC">
        <w:rPr>
          <w:rFonts w:asciiTheme="majorBidi" w:hAnsiTheme="majorBidi" w:cstheme="majorBidi"/>
          <w:b/>
          <w:bCs/>
          <w:sz w:val="24"/>
          <w:szCs w:val="24"/>
          <w:lang w:val="fr-FR"/>
        </w:rPr>
        <w:t>ressources nécessaires</w:t>
      </w:r>
      <w:r w:rsidRPr="001D4AFC">
        <w:rPr>
          <w:rFonts w:asciiTheme="majorBidi" w:hAnsiTheme="majorBidi" w:cstheme="majorBidi"/>
          <w:sz w:val="24"/>
          <w:szCs w:val="24"/>
          <w:lang w:val="fr-FR"/>
        </w:rPr>
        <w:t xml:space="preserve"> et les </w:t>
      </w:r>
      <w:r w:rsidRPr="001D4AFC">
        <w:rPr>
          <w:rFonts w:asciiTheme="majorBidi" w:hAnsiTheme="majorBidi" w:cstheme="majorBidi"/>
          <w:b/>
          <w:bCs/>
          <w:sz w:val="24"/>
          <w:szCs w:val="24"/>
          <w:lang w:val="fr-FR"/>
        </w:rPr>
        <w:t>conditions de réussite</w:t>
      </w:r>
      <w:r w:rsidRPr="001D4AF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F53125" w:rsidRPr="001D4AFC">
        <w:rPr>
          <w:rFonts w:asciiTheme="majorBidi" w:hAnsiTheme="majorBidi" w:cstheme="majorBidi"/>
          <w:sz w:val="24"/>
          <w:szCs w:val="24"/>
          <w:lang w:val="fr-FR"/>
        </w:rPr>
        <w:t>de chacune des méthodes de résolution de problème</w:t>
      </w:r>
      <w:r w:rsidR="003E12D6" w:rsidRPr="001D4AFC"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1D4AFC">
        <w:rPr>
          <w:rFonts w:asciiTheme="majorBidi" w:hAnsiTheme="majorBidi" w:cstheme="majorBidi"/>
          <w:sz w:val="24"/>
          <w:szCs w:val="24"/>
          <w:lang w:val="fr-FR"/>
        </w:rPr>
        <w:t> ?</w:t>
      </w:r>
    </w:p>
    <w:p w14:paraId="029C4C55" w14:textId="2048C69A" w:rsidR="002D1C0B" w:rsidRPr="001D4AFC" w:rsidRDefault="00407FFC" w:rsidP="003E12D6">
      <w:pPr>
        <w:pStyle w:val="Paragraphedeliste"/>
        <w:numPr>
          <w:ilvl w:val="0"/>
          <w:numId w:val="18"/>
        </w:numPr>
        <w:spacing w:before="240" w:after="240" w:line="276" w:lineRule="auto"/>
        <w:ind w:left="1077" w:hanging="357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D4AFC">
        <w:rPr>
          <w:rFonts w:asciiTheme="majorBidi" w:hAnsiTheme="majorBidi" w:cstheme="majorBidi"/>
          <w:sz w:val="24"/>
          <w:szCs w:val="24"/>
          <w:lang w:val="fr-FR"/>
        </w:rPr>
        <w:t xml:space="preserve">Quelles sont les </w:t>
      </w:r>
      <w:r w:rsidRPr="001D4AFC">
        <w:rPr>
          <w:rFonts w:asciiTheme="majorBidi" w:hAnsiTheme="majorBidi" w:cstheme="majorBidi"/>
          <w:b/>
          <w:bCs/>
          <w:sz w:val="24"/>
          <w:szCs w:val="24"/>
          <w:lang w:val="fr-FR"/>
        </w:rPr>
        <w:t>différentes étapes de la mise en œuvre</w:t>
      </w:r>
      <w:r w:rsidRPr="001D4AFC">
        <w:rPr>
          <w:rFonts w:asciiTheme="majorBidi" w:hAnsiTheme="majorBidi" w:cstheme="majorBidi"/>
          <w:sz w:val="24"/>
          <w:szCs w:val="24"/>
          <w:lang w:val="fr-FR"/>
        </w:rPr>
        <w:t xml:space="preserve"> de </w:t>
      </w:r>
      <w:r w:rsidR="005C3EC2" w:rsidRPr="001D4AFC">
        <w:rPr>
          <w:rFonts w:asciiTheme="majorBidi" w:hAnsiTheme="majorBidi" w:cstheme="majorBidi"/>
          <w:sz w:val="24"/>
          <w:szCs w:val="24"/>
          <w:lang w:val="fr-FR"/>
        </w:rPr>
        <w:t xml:space="preserve">chaque </w:t>
      </w:r>
      <w:r w:rsidRPr="001D4AFC">
        <w:rPr>
          <w:rFonts w:asciiTheme="majorBidi" w:hAnsiTheme="majorBidi" w:cstheme="majorBidi"/>
          <w:sz w:val="24"/>
          <w:szCs w:val="24"/>
          <w:lang w:val="fr-FR"/>
        </w:rPr>
        <w:t>méthode</w:t>
      </w:r>
      <w:r w:rsidR="005C3EC2" w:rsidRPr="001D4AF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1D4AFC">
        <w:rPr>
          <w:rFonts w:asciiTheme="majorBidi" w:hAnsiTheme="majorBidi" w:cstheme="majorBidi"/>
          <w:sz w:val="24"/>
          <w:szCs w:val="24"/>
          <w:lang w:val="fr-FR"/>
        </w:rPr>
        <w:t>?</w:t>
      </w:r>
    </w:p>
    <w:p w14:paraId="28030B29" w14:textId="77777777" w:rsidR="003E12D6" w:rsidRPr="0058167E" w:rsidRDefault="003E12D6" w:rsidP="002D1C0B">
      <w:pPr>
        <w:pStyle w:val="Paragraphedeliste"/>
        <w:spacing w:before="240" w:after="240" w:line="276" w:lineRule="auto"/>
        <w:ind w:left="1077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2EEFAB0" w14:textId="6C3014C8" w:rsidR="00A960FF" w:rsidRPr="002D1C0B" w:rsidRDefault="00A81311" w:rsidP="0058167E">
      <w:pPr>
        <w:pStyle w:val="Titre2"/>
        <w:rPr>
          <w:rFonts w:asciiTheme="majorBidi" w:hAnsiTheme="majorBidi" w:cstheme="majorBidi"/>
          <w:sz w:val="32"/>
          <w:szCs w:val="32"/>
        </w:rPr>
      </w:pPr>
      <w:r w:rsidRPr="002D1C0B">
        <w:rPr>
          <w:rFonts w:asciiTheme="majorBidi" w:hAnsiTheme="majorBidi" w:cstheme="majorBidi"/>
          <w:sz w:val="32"/>
          <w:szCs w:val="32"/>
        </w:rPr>
        <w:t>c) Corpus documentaire :</w:t>
      </w:r>
    </w:p>
    <w:p w14:paraId="3E101E54" w14:textId="01BFC89A" w:rsidR="0066045A" w:rsidRPr="001D4AFC" w:rsidRDefault="0066045A" w:rsidP="007375F2">
      <w:pPr>
        <w:pStyle w:val="Paragraphedeliste"/>
        <w:numPr>
          <w:ilvl w:val="0"/>
          <w:numId w:val="2"/>
        </w:numPr>
        <w:spacing w:after="240" w:line="276" w:lineRule="auto"/>
        <w:ind w:left="993" w:hanging="284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D4AFC">
        <w:rPr>
          <w:rFonts w:asciiTheme="majorBidi" w:hAnsiTheme="majorBidi" w:cstheme="majorBidi"/>
          <w:b/>
          <w:bCs/>
          <w:sz w:val="24"/>
          <w:szCs w:val="24"/>
          <w:lang w:val="fr-FR"/>
        </w:rPr>
        <w:t>Ressource 1</w:t>
      </w:r>
      <w:r w:rsidR="00897F81" w:rsidRPr="001D4AF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, 2, 4, </w:t>
      </w:r>
      <w:r w:rsidR="003F08B4" w:rsidRPr="001D4AFC">
        <w:rPr>
          <w:rFonts w:asciiTheme="majorBidi" w:hAnsiTheme="majorBidi" w:cstheme="majorBidi"/>
          <w:b/>
          <w:bCs/>
          <w:sz w:val="24"/>
          <w:szCs w:val="24"/>
          <w:lang w:val="fr-FR"/>
        </w:rPr>
        <w:t>5, 7, 8, 9, 10, 12</w:t>
      </w:r>
      <w:r w:rsidRPr="001D4AFC">
        <w:rPr>
          <w:rFonts w:asciiTheme="majorBidi" w:hAnsiTheme="majorBidi" w:cstheme="majorBidi"/>
          <w:b/>
          <w:bCs/>
          <w:sz w:val="24"/>
          <w:szCs w:val="24"/>
          <w:lang w:val="fr-FR"/>
        </w:rPr>
        <w:t> :</w:t>
      </w:r>
      <w:r w:rsidRPr="001D4AFC">
        <w:rPr>
          <w:rFonts w:asciiTheme="majorBidi" w:hAnsiTheme="majorBidi" w:cstheme="majorBidi"/>
          <w:sz w:val="24"/>
          <w:szCs w:val="24"/>
          <w:lang w:val="fr-FR"/>
        </w:rPr>
        <w:t xml:space="preserve"> Haute Autorité de Santé. (2000). </w:t>
      </w:r>
      <w:r w:rsidRPr="001D4AFC">
        <w:rPr>
          <w:rFonts w:asciiTheme="majorBidi" w:hAnsiTheme="majorBidi" w:cstheme="majorBidi"/>
          <w:i/>
          <w:iCs/>
          <w:sz w:val="24"/>
          <w:szCs w:val="24"/>
          <w:lang w:val="fr-FR"/>
        </w:rPr>
        <w:t>Méthodes et outils des démarches qualité pour les établissements de santé</w:t>
      </w:r>
      <w:r w:rsidRPr="001D4AFC">
        <w:rPr>
          <w:rFonts w:asciiTheme="majorBidi" w:hAnsiTheme="majorBidi" w:cstheme="majorBidi"/>
          <w:sz w:val="24"/>
          <w:szCs w:val="24"/>
          <w:lang w:val="fr-FR"/>
        </w:rPr>
        <w:t xml:space="preserve">. Collection « Évaluation en établissements de santé », HAS (France). </w:t>
      </w:r>
      <w:hyperlink r:id="rId8" w:history="1">
        <w:r w:rsidRPr="001D4AFC">
          <w:rPr>
            <w:rStyle w:val="Lienhypertexte"/>
            <w:rFonts w:asciiTheme="majorBidi" w:hAnsiTheme="majorBidi" w:cstheme="majorBidi"/>
            <w:sz w:val="24"/>
            <w:szCs w:val="24"/>
            <w:lang w:val="fr-FR"/>
          </w:rPr>
          <w:t>https://www.has-sante.fr/upload/docs/application/pdf/2009-08/methodes_et_outils_des_demarches_qualite_pour_les_etablissements_de_sante.pdf</w:t>
        </w:r>
      </w:hyperlink>
    </w:p>
    <w:p w14:paraId="522ED1B3" w14:textId="24F76824" w:rsidR="0025498B" w:rsidRPr="001D4AFC" w:rsidRDefault="00403F75" w:rsidP="007375F2">
      <w:pPr>
        <w:pStyle w:val="Paragraphedeliste"/>
        <w:numPr>
          <w:ilvl w:val="0"/>
          <w:numId w:val="2"/>
        </w:numPr>
        <w:spacing w:after="240" w:line="276" w:lineRule="auto"/>
        <w:ind w:left="993" w:hanging="284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D4AF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Ressource </w:t>
      </w:r>
      <w:r w:rsidR="00576BA1" w:rsidRPr="001D4AFC">
        <w:rPr>
          <w:rFonts w:asciiTheme="majorBidi" w:hAnsiTheme="majorBidi" w:cstheme="majorBidi"/>
          <w:b/>
          <w:bCs/>
          <w:sz w:val="24"/>
          <w:szCs w:val="24"/>
          <w:lang w:val="fr-FR"/>
        </w:rPr>
        <w:t>3, 6, 11</w:t>
      </w:r>
      <w:r w:rsidRPr="001D4AFC">
        <w:rPr>
          <w:rFonts w:asciiTheme="majorBidi" w:hAnsiTheme="majorBidi" w:cstheme="majorBidi"/>
          <w:b/>
          <w:bCs/>
          <w:sz w:val="24"/>
          <w:szCs w:val="24"/>
          <w:lang w:val="fr-FR"/>
        </w:rPr>
        <w:t> :</w:t>
      </w:r>
      <w:r w:rsidRPr="001D4AFC">
        <w:rPr>
          <w:rFonts w:asciiTheme="majorBidi" w:hAnsiTheme="majorBidi" w:cstheme="majorBidi"/>
          <w:sz w:val="24"/>
          <w:szCs w:val="24"/>
          <w:lang w:val="fr-FR"/>
        </w:rPr>
        <w:t xml:space="preserve"> Moussier, C. </w:t>
      </w:r>
      <w:r w:rsidRPr="001D4AFC">
        <w:rPr>
          <w:rFonts w:asciiTheme="majorBidi" w:hAnsiTheme="majorBidi" w:cstheme="majorBidi"/>
          <w:i/>
          <w:iCs/>
          <w:sz w:val="24"/>
          <w:szCs w:val="24"/>
          <w:lang w:val="fr-FR"/>
        </w:rPr>
        <w:t>et al.</w:t>
      </w:r>
      <w:r w:rsidRPr="001D4AFC">
        <w:rPr>
          <w:rFonts w:asciiTheme="majorBidi" w:hAnsiTheme="majorBidi" w:cstheme="majorBidi"/>
          <w:sz w:val="24"/>
          <w:szCs w:val="24"/>
          <w:lang w:val="fr-FR"/>
        </w:rPr>
        <w:t xml:space="preserve"> (2018).</w:t>
      </w:r>
      <w:r w:rsidRPr="001D4AFC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Gestion des risques en établissement de santé.</w:t>
      </w:r>
      <w:r w:rsidRPr="001D4AFC">
        <w:rPr>
          <w:rFonts w:asciiTheme="majorBidi" w:hAnsiTheme="majorBidi" w:cstheme="majorBidi"/>
          <w:sz w:val="24"/>
          <w:szCs w:val="24"/>
          <w:lang w:val="fr-FR"/>
        </w:rPr>
        <w:t xml:space="preserve"> Paris : </w:t>
      </w:r>
      <w:proofErr w:type="spellStart"/>
      <w:r w:rsidRPr="001D4AFC">
        <w:rPr>
          <w:rFonts w:asciiTheme="majorBidi" w:hAnsiTheme="majorBidi" w:cstheme="majorBidi"/>
          <w:sz w:val="24"/>
          <w:szCs w:val="24"/>
          <w:lang w:val="fr-FR"/>
        </w:rPr>
        <w:t>Sup’Foucher</w:t>
      </w:r>
      <w:proofErr w:type="spellEnd"/>
      <w:r w:rsidRPr="001D4AFC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Pr="001D4AFC">
        <w:rPr>
          <w:rFonts w:asciiTheme="majorBidi" w:hAnsiTheme="majorBidi" w:cstheme="majorBidi"/>
          <w:color w:val="0070C0"/>
          <w:sz w:val="24"/>
          <w:szCs w:val="24"/>
          <w:lang w:val="fr-FR"/>
        </w:rPr>
        <w:t>Disponible à la bibliothèque SHS =&gt; Cote : 363.1/54</w:t>
      </w:r>
    </w:p>
    <w:sectPr w:rsidR="0025498B" w:rsidRPr="001D4AF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1E93" w14:textId="77777777" w:rsidR="00994E15" w:rsidRDefault="00994E15" w:rsidP="00B94A55">
      <w:pPr>
        <w:spacing w:after="0" w:line="240" w:lineRule="auto"/>
      </w:pPr>
      <w:r>
        <w:separator/>
      </w:r>
    </w:p>
  </w:endnote>
  <w:endnote w:type="continuationSeparator" w:id="0">
    <w:p w14:paraId="29977DF5" w14:textId="77777777" w:rsidR="00994E15" w:rsidRDefault="00994E15" w:rsidP="00B9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343724"/>
      <w:docPartObj>
        <w:docPartGallery w:val="Page Numbers (Bottom of Page)"/>
        <w:docPartUnique/>
      </w:docPartObj>
    </w:sdtPr>
    <w:sdtContent>
      <w:p w14:paraId="07247217" w14:textId="45813C64" w:rsidR="007D3539" w:rsidRDefault="007D353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FD4B2D9" w14:textId="77777777" w:rsidR="007D3539" w:rsidRDefault="007D35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38CD" w14:textId="77777777" w:rsidR="00994E15" w:rsidRDefault="00994E15" w:rsidP="00B94A55">
      <w:pPr>
        <w:spacing w:after="0" w:line="240" w:lineRule="auto"/>
      </w:pPr>
      <w:r>
        <w:separator/>
      </w:r>
    </w:p>
  </w:footnote>
  <w:footnote w:type="continuationSeparator" w:id="0">
    <w:p w14:paraId="5D5846E7" w14:textId="77777777" w:rsidR="00994E15" w:rsidRDefault="00994E15" w:rsidP="00B94A55">
      <w:pPr>
        <w:spacing w:after="0" w:line="240" w:lineRule="auto"/>
      </w:pPr>
      <w:r>
        <w:continuationSeparator/>
      </w:r>
    </w:p>
  </w:footnote>
  <w:footnote w:id="1">
    <w:p w14:paraId="6672D5B6" w14:textId="68ABFDF8" w:rsidR="00B22724" w:rsidRPr="00B94A55" w:rsidRDefault="00B22724" w:rsidP="00B22724">
      <w:pPr>
        <w:pStyle w:val="Notedebasdepage"/>
        <w:spacing w:after="120"/>
        <w:ind w:firstLine="284"/>
        <w:jc w:val="both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B94A55">
        <w:t xml:space="preserve">Les méthodes classées dans </w:t>
      </w:r>
      <w:r>
        <w:rPr>
          <w:lang w:val="fr-FR"/>
        </w:rPr>
        <w:t>la</w:t>
      </w:r>
      <w:r w:rsidRPr="00B94A55">
        <w:t xml:space="preserve"> catégorie</w:t>
      </w:r>
      <w:r>
        <w:rPr>
          <w:lang w:val="fr-FR"/>
        </w:rPr>
        <w:t xml:space="preserve"> « </w:t>
      </w:r>
      <w:r w:rsidRPr="00492585">
        <w:rPr>
          <w:i/>
          <w:iCs/>
          <w:lang w:val="fr-FR"/>
        </w:rPr>
        <w:t>méthode de première intention</w:t>
      </w:r>
      <w:r>
        <w:rPr>
          <w:lang w:val="fr-FR"/>
        </w:rPr>
        <w:t> »</w:t>
      </w:r>
      <w:r w:rsidRPr="00B94A55">
        <w:t xml:space="preserve"> sont celles qui </w:t>
      </w:r>
      <w:r>
        <w:rPr>
          <w:lang w:val="fr-FR"/>
        </w:rPr>
        <w:t>sont</w:t>
      </w:r>
      <w:r w:rsidRPr="00B94A55">
        <w:t xml:space="preserve"> </w:t>
      </w:r>
      <w:r w:rsidRPr="000B3290">
        <w:rPr>
          <w:i/>
          <w:iCs/>
        </w:rPr>
        <w:t>les plus simples</w:t>
      </w:r>
      <w:r w:rsidRPr="00B94A55">
        <w:t xml:space="preserve">, </w:t>
      </w:r>
      <w:r w:rsidRPr="000B3290">
        <w:rPr>
          <w:i/>
          <w:iCs/>
        </w:rPr>
        <w:t>les plus connues</w:t>
      </w:r>
      <w:r w:rsidRPr="00B94A55">
        <w:t xml:space="preserve">, </w:t>
      </w:r>
      <w:r w:rsidRPr="000B3290">
        <w:rPr>
          <w:i/>
          <w:iCs/>
        </w:rPr>
        <w:t>les plus couramment utilisées</w:t>
      </w:r>
      <w:r w:rsidRPr="00B94A55">
        <w:t xml:space="preserve">, </w:t>
      </w:r>
      <w:r w:rsidRPr="000B3290">
        <w:rPr>
          <w:i/>
          <w:iCs/>
        </w:rPr>
        <w:t>les plus légitimes</w:t>
      </w:r>
      <w:r w:rsidRPr="00B94A55">
        <w:t xml:space="preserve"> ou </w:t>
      </w:r>
      <w:r w:rsidRPr="000B3290">
        <w:rPr>
          <w:i/>
          <w:iCs/>
        </w:rPr>
        <w:t>d’emploi obligatoire</w:t>
      </w:r>
      <w:r w:rsidRPr="00B94A55">
        <w:t xml:space="preserve"> dans les établissements de santé. Elles sont à privilégier pour la conduite des </w:t>
      </w:r>
      <w:r w:rsidRPr="000B3290">
        <w:rPr>
          <w:b/>
          <w:bCs/>
        </w:rPr>
        <w:t>premières démarches d’amélioration de la qualité</w:t>
      </w:r>
      <w:r w:rsidRPr="00B94A55">
        <w:t>.</w:t>
      </w:r>
    </w:p>
  </w:footnote>
  <w:footnote w:id="2">
    <w:p w14:paraId="5E7D9A48" w14:textId="1D7B80EE" w:rsidR="00B22724" w:rsidRPr="00C14388" w:rsidRDefault="00B22724" w:rsidP="00850A65">
      <w:pPr>
        <w:pStyle w:val="Notedebasdepage"/>
        <w:spacing w:after="120"/>
        <w:ind w:firstLine="284"/>
        <w:jc w:val="both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="00850A65" w:rsidRPr="00850A65">
        <w:rPr>
          <w:lang w:val="fr-FR"/>
        </w:rPr>
        <w:t>Les méthodes classées dans la catégorie « </w:t>
      </w:r>
      <w:r w:rsidR="00850A65" w:rsidRPr="00850A65">
        <w:rPr>
          <w:i/>
          <w:iCs/>
          <w:lang w:val="fr-FR"/>
        </w:rPr>
        <w:t>approche</w:t>
      </w:r>
      <w:r w:rsidR="00850A65" w:rsidRPr="00850A65">
        <w:rPr>
          <w:i/>
          <w:iCs/>
        </w:rPr>
        <w:t xml:space="preserve"> par les problèmes</w:t>
      </w:r>
      <w:r w:rsidR="00850A65" w:rsidRPr="00850A65">
        <w:rPr>
          <w:lang w:val="fr-FR"/>
        </w:rPr>
        <w:t> »</w:t>
      </w:r>
      <w:r w:rsidR="00850A65" w:rsidRPr="00850A65">
        <w:t xml:space="preserve"> sont </w:t>
      </w:r>
      <w:proofErr w:type="gramStart"/>
      <w:r w:rsidR="00850A65" w:rsidRPr="00850A65">
        <w:rPr>
          <w:lang w:val="fr-FR"/>
        </w:rPr>
        <w:t>utilisée</w:t>
      </w:r>
      <w:proofErr w:type="gramEnd"/>
      <w:r w:rsidR="00850A65" w:rsidRPr="00850A65">
        <w:t xml:space="preserve"> lorsque la démarche </w:t>
      </w:r>
      <w:r w:rsidR="00850A65" w:rsidRPr="00850A65">
        <w:rPr>
          <w:lang w:val="fr-FR"/>
        </w:rPr>
        <w:t>qualité est</w:t>
      </w:r>
      <w:r w:rsidR="00850A65" w:rsidRPr="00850A65">
        <w:t xml:space="preserve"> mise en œuvre pour </w:t>
      </w:r>
      <w:r w:rsidR="00850A65" w:rsidRPr="00850A65">
        <w:rPr>
          <w:b/>
          <w:bCs/>
        </w:rPr>
        <w:t>améliorer une situation où</w:t>
      </w:r>
      <w:r w:rsidR="00850A65" w:rsidRPr="00850A65">
        <w:t xml:space="preserve"> </w:t>
      </w:r>
      <w:r w:rsidR="00850A65" w:rsidRPr="00850A65">
        <w:rPr>
          <w:b/>
          <w:bCs/>
        </w:rPr>
        <w:t>les problèmes sont clairement</w:t>
      </w:r>
      <w:r w:rsidR="00850A65" w:rsidRPr="00850A65">
        <w:rPr>
          <w:b/>
          <w:bCs/>
          <w:lang w:val="fr-FR"/>
        </w:rPr>
        <w:t xml:space="preserve"> </w:t>
      </w:r>
      <w:r w:rsidR="00850A65" w:rsidRPr="00850A65">
        <w:rPr>
          <w:b/>
          <w:bCs/>
        </w:rPr>
        <w:t>identifiés</w:t>
      </w:r>
      <w:r w:rsidRPr="006F38CA">
        <w:rPr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AEC"/>
    <w:multiLevelType w:val="hybridMultilevel"/>
    <w:tmpl w:val="9AFE71A2"/>
    <w:lvl w:ilvl="0" w:tplc="CC30CABC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6A9F"/>
    <w:multiLevelType w:val="hybridMultilevel"/>
    <w:tmpl w:val="21A4F374"/>
    <w:lvl w:ilvl="0" w:tplc="20000011">
      <w:start w:val="1"/>
      <w:numFmt w:val="decimal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6001E"/>
    <w:multiLevelType w:val="hybridMultilevel"/>
    <w:tmpl w:val="352C4504"/>
    <w:lvl w:ilvl="0" w:tplc="FDF66944">
      <w:start w:val="1"/>
      <w:numFmt w:val="bullet"/>
      <w:lvlText w:val=""/>
      <w:lvlJc w:val="left"/>
      <w:pPr>
        <w:ind w:left="2062" w:hanging="360"/>
      </w:pPr>
      <w:rPr>
        <w:rFonts w:ascii="Wingdings" w:eastAsiaTheme="minorHAnsi" w:hAnsi="Wingdings" w:cstheme="majorBidi" w:hint="default"/>
      </w:rPr>
    </w:lvl>
    <w:lvl w:ilvl="1" w:tplc="2000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 w15:restartNumberingAfterBreak="0">
    <w:nsid w:val="19046F77"/>
    <w:multiLevelType w:val="hybridMultilevel"/>
    <w:tmpl w:val="E280F734"/>
    <w:lvl w:ilvl="0" w:tplc="7C4626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74CA"/>
    <w:multiLevelType w:val="hybridMultilevel"/>
    <w:tmpl w:val="7624CBE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928C8"/>
    <w:multiLevelType w:val="hybridMultilevel"/>
    <w:tmpl w:val="578E3BF8"/>
    <w:lvl w:ilvl="0" w:tplc="A0D46B50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3" w:hanging="360"/>
      </w:pPr>
    </w:lvl>
    <w:lvl w:ilvl="2" w:tplc="2000001B" w:tentative="1">
      <w:start w:val="1"/>
      <w:numFmt w:val="lowerRoman"/>
      <w:lvlText w:val="%3."/>
      <w:lvlJc w:val="right"/>
      <w:pPr>
        <w:ind w:left="2443" w:hanging="180"/>
      </w:pPr>
    </w:lvl>
    <w:lvl w:ilvl="3" w:tplc="2000000F" w:tentative="1">
      <w:start w:val="1"/>
      <w:numFmt w:val="decimal"/>
      <w:lvlText w:val="%4."/>
      <w:lvlJc w:val="left"/>
      <w:pPr>
        <w:ind w:left="3163" w:hanging="360"/>
      </w:pPr>
    </w:lvl>
    <w:lvl w:ilvl="4" w:tplc="20000019" w:tentative="1">
      <w:start w:val="1"/>
      <w:numFmt w:val="lowerLetter"/>
      <w:lvlText w:val="%5."/>
      <w:lvlJc w:val="left"/>
      <w:pPr>
        <w:ind w:left="3883" w:hanging="360"/>
      </w:pPr>
    </w:lvl>
    <w:lvl w:ilvl="5" w:tplc="2000001B" w:tentative="1">
      <w:start w:val="1"/>
      <w:numFmt w:val="lowerRoman"/>
      <w:lvlText w:val="%6."/>
      <w:lvlJc w:val="right"/>
      <w:pPr>
        <w:ind w:left="4603" w:hanging="180"/>
      </w:pPr>
    </w:lvl>
    <w:lvl w:ilvl="6" w:tplc="2000000F" w:tentative="1">
      <w:start w:val="1"/>
      <w:numFmt w:val="decimal"/>
      <w:lvlText w:val="%7."/>
      <w:lvlJc w:val="left"/>
      <w:pPr>
        <w:ind w:left="5323" w:hanging="360"/>
      </w:pPr>
    </w:lvl>
    <w:lvl w:ilvl="7" w:tplc="20000019" w:tentative="1">
      <w:start w:val="1"/>
      <w:numFmt w:val="lowerLetter"/>
      <w:lvlText w:val="%8."/>
      <w:lvlJc w:val="left"/>
      <w:pPr>
        <w:ind w:left="6043" w:hanging="360"/>
      </w:pPr>
    </w:lvl>
    <w:lvl w:ilvl="8" w:tplc="200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E413C67"/>
    <w:multiLevelType w:val="hybridMultilevel"/>
    <w:tmpl w:val="E280F7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F1128"/>
    <w:multiLevelType w:val="hybridMultilevel"/>
    <w:tmpl w:val="21A4F37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0A0815"/>
    <w:multiLevelType w:val="hybridMultilevel"/>
    <w:tmpl w:val="A07E8808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62A2C84"/>
    <w:multiLevelType w:val="hybridMultilevel"/>
    <w:tmpl w:val="11DEB5AE"/>
    <w:lvl w:ilvl="0" w:tplc="200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9011C8D"/>
    <w:multiLevelType w:val="hybridMultilevel"/>
    <w:tmpl w:val="209C7D50"/>
    <w:lvl w:ilvl="0" w:tplc="200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3E6C46"/>
    <w:multiLevelType w:val="hybridMultilevel"/>
    <w:tmpl w:val="F8B4C2A8"/>
    <w:lvl w:ilvl="0" w:tplc="20000017">
      <w:start w:val="1"/>
      <w:numFmt w:val="lowerLetter"/>
      <w:lvlText w:val="%1)"/>
      <w:lvlJc w:val="left"/>
      <w:pPr>
        <w:ind w:left="1571" w:hanging="360"/>
      </w:p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A292EAF"/>
    <w:multiLevelType w:val="hybridMultilevel"/>
    <w:tmpl w:val="5442C028"/>
    <w:lvl w:ilvl="0" w:tplc="200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ADF600A"/>
    <w:multiLevelType w:val="hybridMultilevel"/>
    <w:tmpl w:val="C30AD6FE"/>
    <w:lvl w:ilvl="0" w:tplc="8A9AAFC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lang w:val="fr-DZ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BFE505B"/>
    <w:multiLevelType w:val="hybridMultilevel"/>
    <w:tmpl w:val="21A4F3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56371"/>
    <w:multiLevelType w:val="hybridMultilevel"/>
    <w:tmpl w:val="5AE8F79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91A8B"/>
    <w:multiLevelType w:val="hybridMultilevel"/>
    <w:tmpl w:val="21A4F3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A7549"/>
    <w:multiLevelType w:val="hybridMultilevel"/>
    <w:tmpl w:val="B690596E"/>
    <w:lvl w:ilvl="0" w:tplc="3C143E82">
      <w:start w:val="1"/>
      <w:numFmt w:val="lowerLetter"/>
      <w:lvlText w:val="%1)"/>
      <w:lvlJc w:val="left"/>
      <w:pPr>
        <w:ind w:left="4046" w:hanging="360"/>
      </w:pPr>
    </w:lvl>
    <w:lvl w:ilvl="1" w:tplc="20000019" w:tentative="1">
      <w:start w:val="1"/>
      <w:numFmt w:val="lowerLetter"/>
      <w:lvlText w:val="%2."/>
      <w:lvlJc w:val="left"/>
      <w:pPr>
        <w:ind w:left="4766" w:hanging="360"/>
      </w:pPr>
    </w:lvl>
    <w:lvl w:ilvl="2" w:tplc="2000001B" w:tentative="1">
      <w:start w:val="1"/>
      <w:numFmt w:val="lowerRoman"/>
      <w:lvlText w:val="%3."/>
      <w:lvlJc w:val="right"/>
      <w:pPr>
        <w:ind w:left="5486" w:hanging="180"/>
      </w:pPr>
    </w:lvl>
    <w:lvl w:ilvl="3" w:tplc="2000000F" w:tentative="1">
      <w:start w:val="1"/>
      <w:numFmt w:val="decimal"/>
      <w:lvlText w:val="%4."/>
      <w:lvlJc w:val="left"/>
      <w:pPr>
        <w:ind w:left="6206" w:hanging="360"/>
      </w:pPr>
    </w:lvl>
    <w:lvl w:ilvl="4" w:tplc="20000019" w:tentative="1">
      <w:start w:val="1"/>
      <w:numFmt w:val="lowerLetter"/>
      <w:lvlText w:val="%5."/>
      <w:lvlJc w:val="left"/>
      <w:pPr>
        <w:ind w:left="6926" w:hanging="360"/>
      </w:pPr>
    </w:lvl>
    <w:lvl w:ilvl="5" w:tplc="2000001B" w:tentative="1">
      <w:start w:val="1"/>
      <w:numFmt w:val="lowerRoman"/>
      <w:lvlText w:val="%6."/>
      <w:lvlJc w:val="right"/>
      <w:pPr>
        <w:ind w:left="7646" w:hanging="180"/>
      </w:pPr>
    </w:lvl>
    <w:lvl w:ilvl="6" w:tplc="2000000F" w:tentative="1">
      <w:start w:val="1"/>
      <w:numFmt w:val="decimal"/>
      <w:lvlText w:val="%7."/>
      <w:lvlJc w:val="left"/>
      <w:pPr>
        <w:ind w:left="8366" w:hanging="360"/>
      </w:pPr>
    </w:lvl>
    <w:lvl w:ilvl="7" w:tplc="20000019" w:tentative="1">
      <w:start w:val="1"/>
      <w:numFmt w:val="lowerLetter"/>
      <w:lvlText w:val="%8."/>
      <w:lvlJc w:val="left"/>
      <w:pPr>
        <w:ind w:left="9086" w:hanging="360"/>
      </w:pPr>
    </w:lvl>
    <w:lvl w:ilvl="8" w:tplc="2000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8" w15:restartNumberingAfterBreak="0">
    <w:nsid w:val="7DEB6D59"/>
    <w:multiLevelType w:val="hybridMultilevel"/>
    <w:tmpl w:val="5AE21030"/>
    <w:lvl w:ilvl="0" w:tplc="F72A9BDC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954BD"/>
    <w:multiLevelType w:val="hybridMultilevel"/>
    <w:tmpl w:val="4E8CC4A4"/>
    <w:lvl w:ilvl="0" w:tplc="503EE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26702">
    <w:abstractNumId w:val="15"/>
  </w:num>
  <w:num w:numId="2" w16cid:durableId="538444608">
    <w:abstractNumId w:val="2"/>
  </w:num>
  <w:num w:numId="3" w16cid:durableId="47657098">
    <w:abstractNumId w:val="13"/>
  </w:num>
  <w:num w:numId="4" w16cid:durableId="1209341482">
    <w:abstractNumId w:val="1"/>
  </w:num>
  <w:num w:numId="5" w16cid:durableId="329142081">
    <w:abstractNumId w:val="10"/>
  </w:num>
  <w:num w:numId="6" w16cid:durableId="1213346554">
    <w:abstractNumId w:val="0"/>
  </w:num>
  <w:num w:numId="7" w16cid:durableId="801770098">
    <w:abstractNumId w:val="16"/>
  </w:num>
  <w:num w:numId="8" w16cid:durableId="377903389">
    <w:abstractNumId w:val="14"/>
  </w:num>
  <w:num w:numId="9" w16cid:durableId="1787117314">
    <w:abstractNumId w:val="19"/>
  </w:num>
  <w:num w:numId="10" w16cid:durableId="104005843">
    <w:abstractNumId w:val="17"/>
  </w:num>
  <w:num w:numId="11" w16cid:durableId="230702327">
    <w:abstractNumId w:val="4"/>
  </w:num>
  <w:num w:numId="12" w16cid:durableId="1305938296">
    <w:abstractNumId w:val="17"/>
    <w:lvlOverride w:ilvl="0">
      <w:startOverride w:val="1"/>
    </w:lvlOverride>
  </w:num>
  <w:num w:numId="13" w16cid:durableId="400055397">
    <w:abstractNumId w:val="17"/>
  </w:num>
  <w:num w:numId="14" w16cid:durableId="2039162860">
    <w:abstractNumId w:val="11"/>
  </w:num>
  <w:num w:numId="15" w16cid:durableId="1110927260">
    <w:abstractNumId w:val="8"/>
  </w:num>
  <w:num w:numId="16" w16cid:durableId="2077850519">
    <w:abstractNumId w:val="3"/>
  </w:num>
  <w:num w:numId="17" w16cid:durableId="1920359398">
    <w:abstractNumId w:val="6"/>
  </w:num>
  <w:num w:numId="18" w16cid:durableId="1459566556">
    <w:abstractNumId w:val="7"/>
  </w:num>
  <w:num w:numId="19" w16cid:durableId="1684669696">
    <w:abstractNumId w:val="18"/>
  </w:num>
  <w:num w:numId="20" w16cid:durableId="99304451">
    <w:abstractNumId w:val="9"/>
  </w:num>
  <w:num w:numId="21" w16cid:durableId="1004942561">
    <w:abstractNumId w:val="5"/>
  </w:num>
  <w:num w:numId="22" w16cid:durableId="692539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2A"/>
    <w:rsid w:val="000012F9"/>
    <w:rsid w:val="000054D6"/>
    <w:rsid w:val="000159B7"/>
    <w:rsid w:val="00016812"/>
    <w:rsid w:val="00017CDE"/>
    <w:rsid w:val="00017F9B"/>
    <w:rsid w:val="00020709"/>
    <w:rsid w:val="000220A1"/>
    <w:rsid w:val="00027EED"/>
    <w:rsid w:val="00032A0E"/>
    <w:rsid w:val="00036593"/>
    <w:rsid w:val="00037C18"/>
    <w:rsid w:val="0004647E"/>
    <w:rsid w:val="00046B02"/>
    <w:rsid w:val="000541FC"/>
    <w:rsid w:val="00061021"/>
    <w:rsid w:val="00062391"/>
    <w:rsid w:val="00070695"/>
    <w:rsid w:val="00083679"/>
    <w:rsid w:val="0008587E"/>
    <w:rsid w:val="00085E23"/>
    <w:rsid w:val="00093C87"/>
    <w:rsid w:val="000B0533"/>
    <w:rsid w:val="000B2E27"/>
    <w:rsid w:val="000B3290"/>
    <w:rsid w:val="000B3A7F"/>
    <w:rsid w:val="000C442F"/>
    <w:rsid w:val="000E12A9"/>
    <w:rsid w:val="000E406D"/>
    <w:rsid w:val="001062CF"/>
    <w:rsid w:val="00112B73"/>
    <w:rsid w:val="00115124"/>
    <w:rsid w:val="001364FD"/>
    <w:rsid w:val="00147142"/>
    <w:rsid w:val="0015376B"/>
    <w:rsid w:val="00160851"/>
    <w:rsid w:val="001679A0"/>
    <w:rsid w:val="0017109C"/>
    <w:rsid w:val="0017336D"/>
    <w:rsid w:val="00176713"/>
    <w:rsid w:val="00180497"/>
    <w:rsid w:val="001A2E0A"/>
    <w:rsid w:val="001C5B39"/>
    <w:rsid w:val="001D0F47"/>
    <w:rsid w:val="001D30C3"/>
    <w:rsid w:val="001D4AFC"/>
    <w:rsid w:val="001D77B8"/>
    <w:rsid w:val="001E37BE"/>
    <w:rsid w:val="001E7445"/>
    <w:rsid w:val="001F2FC3"/>
    <w:rsid w:val="001F32FA"/>
    <w:rsid w:val="001F5AD5"/>
    <w:rsid w:val="001F6A66"/>
    <w:rsid w:val="0020150B"/>
    <w:rsid w:val="00201D67"/>
    <w:rsid w:val="00204D82"/>
    <w:rsid w:val="00216F57"/>
    <w:rsid w:val="00230A53"/>
    <w:rsid w:val="00230EC3"/>
    <w:rsid w:val="00254714"/>
    <w:rsid w:val="0025498B"/>
    <w:rsid w:val="00255114"/>
    <w:rsid w:val="00267447"/>
    <w:rsid w:val="00296971"/>
    <w:rsid w:val="002A5777"/>
    <w:rsid w:val="002B054E"/>
    <w:rsid w:val="002B21C6"/>
    <w:rsid w:val="002C0141"/>
    <w:rsid w:val="002C5F34"/>
    <w:rsid w:val="002D08CA"/>
    <w:rsid w:val="002D1C0B"/>
    <w:rsid w:val="002D64A1"/>
    <w:rsid w:val="002D7C0B"/>
    <w:rsid w:val="002E1EC9"/>
    <w:rsid w:val="002E71AE"/>
    <w:rsid w:val="00310386"/>
    <w:rsid w:val="0031220F"/>
    <w:rsid w:val="003141E0"/>
    <w:rsid w:val="00322718"/>
    <w:rsid w:val="00323F76"/>
    <w:rsid w:val="00325937"/>
    <w:rsid w:val="003329FA"/>
    <w:rsid w:val="00341E22"/>
    <w:rsid w:val="0034590D"/>
    <w:rsid w:val="0035300E"/>
    <w:rsid w:val="00355A51"/>
    <w:rsid w:val="003602A8"/>
    <w:rsid w:val="0037094B"/>
    <w:rsid w:val="00371251"/>
    <w:rsid w:val="003808B6"/>
    <w:rsid w:val="003819EE"/>
    <w:rsid w:val="003A5266"/>
    <w:rsid w:val="003B0232"/>
    <w:rsid w:val="003B0D3E"/>
    <w:rsid w:val="003B2702"/>
    <w:rsid w:val="003B465B"/>
    <w:rsid w:val="003B4DC1"/>
    <w:rsid w:val="003B59BA"/>
    <w:rsid w:val="003C6882"/>
    <w:rsid w:val="003D2D93"/>
    <w:rsid w:val="003D3A5B"/>
    <w:rsid w:val="003D4FE3"/>
    <w:rsid w:val="003E00AB"/>
    <w:rsid w:val="003E12D6"/>
    <w:rsid w:val="003E1FB5"/>
    <w:rsid w:val="003E75FC"/>
    <w:rsid w:val="003F08B4"/>
    <w:rsid w:val="003F5360"/>
    <w:rsid w:val="003F63C1"/>
    <w:rsid w:val="0040281E"/>
    <w:rsid w:val="004039B8"/>
    <w:rsid w:val="00403F75"/>
    <w:rsid w:val="0040419A"/>
    <w:rsid w:val="004046DE"/>
    <w:rsid w:val="00407FFC"/>
    <w:rsid w:val="00412C11"/>
    <w:rsid w:val="00415D49"/>
    <w:rsid w:val="00432ADE"/>
    <w:rsid w:val="00435AFE"/>
    <w:rsid w:val="00443680"/>
    <w:rsid w:val="00447587"/>
    <w:rsid w:val="0045384B"/>
    <w:rsid w:val="00454BF8"/>
    <w:rsid w:val="00457516"/>
    <w:rsid w:val="00467490"/>
    <w:rsid w:val="00481898"/>
    <w:rsid w:val="0049076F"/>
    <w:rsid w:val="00492585"/>
    <w:rsid w:val="004A0F2B"/>
    <w:rsid w:val="004A1F87"/>
    <w:rsid w:val="004A4203"/>
    <w:rsid w:val="004A4F07"/>
    <w:rsid w:val="004B3ECE"/>
    <w:rsid w:val="004B7543"/>
    <w:rsid w:val="004B7CE2"/>
    <w:rsid w:val="004C1280"/>
    <w:rsid w:val="004D369A"/>
    <w:rsid w:val="004D5BB2"/>
    <w:rsid w:val="004D696B"/>
    <w:rsid w:val="004F4512"/>
    <w:rsid w:val="00511949"/>
    <w:rsid w:val="00513AAF"/>
    <w:rsid w:val="005350E1"/>
    <w:rsid w:val="00541225"/>
    <w:rsid w:val="00550FB2"/>
    <w:rsid w:val="00551711"/>
    <w:rsid w:val="00574693"/>
    <w:rsid w:val="00576BA1"/>
    <w:rsid w:val="0058167E"/>
    <w:rsid w:val="0058404E"/>
    <w:rsid w:val="00585AF3"/>
    <w:rsid w:val="005863AE"/>
    <w:rsid w:val="00594BDF"/>
    <w:rsid w:val="00595F27"/>
    <w:rsid w:val="00597EC0"/>
    <w:rsid w:val="005A4BEE"/>
    <w:rsid w:val="005B0DD7"/>
    <w:rsid w:val="005B7E52"/>
    <w:rsid w:val="005C3EC2"/>
    <w:rsid w:val="005C49EF"/>
    <w:rsid w:val="005C7367"/>
    <w:rsid w:val="005D43AA"/>
    <w:rsid w:val="005D5D2D"/>
    <w:rsid w:val="005E09E7"/>
    <w:rsid w:val="005E4C91"/>
    <w:rsid w:val="00600B43"/>
    <w:rsid w:val="00601750"/>
    <w:rsid w:val="00603A1C"/>
    <w:rsid w:val="00615BE5"/>
    <w:rsid w:val="00615DA1"/>
    <w:rsid w:val="00620674"/>
    <w:rsid w:val="00640CF3"/>
    <w:rsid w:val="00644677"/>
    <w:rsid w:val="00650656"/>
    <w:rsid w:val="00653E0B"/>
    <w:rsid w:val="00655F7E"/>
    <w:rsid w:val="0066045A"/>
    <w:rsid w:val="00673D8A"/>
    <w:rsid w:val="006831A5"/>
    <w:rsid w:val="006A3417"/>
    <w:rsid w:val="006B1DC0"/>
    <w:rsid w:val="006B616E"/>
    <w:rsid w:val="006C1707"/>
    <w:rsid w:val="006C5D89"/>
    <w:rsid w:val="006C7FC2"/>
    <w:rsid w:val="006D22EE"/>
    <w:rsid w:val="006D3BEC"/>
    <w:rsid w:val="006D5FFC"/>
    <w:rsid w:val="006D6D47"/>
    <w:rsid w:val="006E020C"/>
    <w:rsid w:val="006E17B7"/>
    <w:rsid w:val="006E2BD4"/>
    <w:rsid w:val="006E5B2A"/>
    <w:rsid w:val="006E7FF0"/>
    <w:rsid w:val="006F0EDA"/>
    <w:rsid w:val="006F38CA"/>
    <w:rsid w:val="006F5CFC"/>
    <w:rsid w:val="006F7E5C"/>
    <w:rsid w:val="007019D5"/>
    <w:rsid w:val="00703187"/>
    <w:rsid w:val="00711FCE"/>
    <w:rsid w:val="00713D81"/>
    <w:rsid w:val="00715B15"/>
    <w:rsid w:val="007300D9"/>
    <w:rsid w:val="00736E48"/>
    <w:rsid w:val="007375F2"/>
    <w:rsid w:val="007437D9"/>
    <w:rsid w:val="007506D5"/>
    <w:rsid w:val="007550AF"/>
    <w:rsid w:val="00766CF4"/>
    <w:rsid w:val="00767E0F"/>
    <w:rsid w:val="007851A2"/>
    <w:rsid w:val="00787BE4"/>
    <w:rsid w:val="007A7055"/>
    <w:rsid w:val="007C0EA4"/>
    <w:rsid w:val="007C1D2A"/>
    <w:rsid w:val="007D2E68"/>
    <w:rsid w:val="007D3539"/>
    <w:rsid w:val="007D4A9E"/>
    <w:rsid w:val="007D6115"/>
    <w:rsid w:val="007E0C94"/>
    <w:rsid w:val="007F0100"/>
    <w:rsid w:val="007F1A27"/>
    <w:rsid w:val="007F2865"/>
    <w:rsid w:val="0080763F"/>
    <w:rsid w:val="00812A78"/>
    <w:rsid w:val="00815125"/>
    <w:rsid w:val="00815A13"/>
    <w:rsid w:val="008169EE"/>
    <w:rsid w:val="00816A6E"/>
    <w:rsid w:val="008227B9"/>
    <w:rsid w:val="008262A6"/>
    <w:rsid w:val="00830B43"/>
    <w:rsid w:val="00841699"/>
    <w:rsid w:val="008468C2"/>
    <w:rsid w:val="00850A65"/>
    <w:rsid w:val="0085416F"/>
    <w:rsid w:val="0086265D"/>
    <w:rsid w:val="0086538F"/>
    <w:rsid w:val="0086547B"/>
    <w:rsid w:val="008734C2"/>
    <w:rsid w:val="00897F81"/>
    <w:rsid w:val="008C4EC2"/>
    <w:rsid w:val="008D2418"/>
    <w:rsid w:val="008D33D2"/>
    <w:rsid w:val="008D4880"/>
    <w:rsid w:val="008D4FD1"/>
    <w:rsid w:val="008F129D"/>
    <w:rsid w:val="008F1DF6"/>
    <w:rsid w:val="00911DCB"/>
    <w:rsid w:val="00914B0B"/>
    <w:rsid w:val="00926DF4"/>
    <w:rsid w:val="00931C14"/>
    <w:rsid w:val="00940230"/>
    <w:rsid w:val="0094195B"/>
    <w:rsid w:val="009429A9"/>
    <w:rsid w:val="00946784"/>
    <w:rsid w:val="0095076A"/>
    <w:rsid w:val="00951824"/>
    <w:rsid w:val="009545C3"/>
    <w:rsid w:val="00962382"/>
    <w:rsid w:val="009775AA"/>
    <w:rsid w:val="00992F7B"/>
    <w:rsid w:val="00994E15"/>
    <w:rsid w:val="009A45E1"/>
    <w:rsid w:val="009B3555"/>
    <w:rsid w:val="009B5373"/>
    <w:rsid w:val="009B542E"/>
    <w:rsid w:val="009C2DA3"/>
    <w:rsid w:val="009C6D73"/>
    <w:rsid w:val="009C7EA8"/>
    <w:rsid w:val="009F12F6"/>
    <w:rsid w:val="009F334B"/>
    <w:rsid w:val="009F41C3"/>
    <w:rsid w:val="00A0033D"/>
    <w:rsid w:val="00A05F55"/>
    <w:rsid w:val="00A17091"/>
    <w:rsid w:val="00A2065E"/>
    <w:rsid w:val="00A365DE"/>
    <w:rsid w:val="00A418E8"/>
    <w:rsid w:val="00A41C5A"/>
    <w:rsid w:val="00A42A2E"/>
    <w:rsid w:val="00A46490"/>
    <w:rsid w:val="00A46B97"/>
    <w:rsid w:val="00A537BE"/>
    <w:rsid w:val="00A56169"/>
    <w:rsid w:val="00A6244E"/>
    <w:rsid w:val="00A806C5"/>
    <w:rsid w:val="00A81311"/>
    <w:rsid w:val="00A86693"/>
    <w:rsid w:val="00A902A0"/>
    <w:rsid w:val="00A960FF"/>
    <w:rsid w:val="00AB401E"/>
    <w:rsid w:val="00AB4510"/>
    <w:rsid w:val="00AB61E0"/>
    <w:rsid w:val="00AB67E0"/>
    <w:rsid w:val="00AC1482"/>
    <w:rsid w:val="00AC38A8"/>
    <w:rsid w:val="00AD149F"/>
    <w:rsid w:val="00AD7913"/>
    <w:rsid w:val="00AE2354"/>
    <w:rsid w:val="00AE5571"/>
    <w:rsid w:val="00AE727A"/>
    <w:rsid w:val="00AF0A89"/>
    <w:rsid w:val="00B0195D"/>
    <w:rsid w:val="00B16C6A"/>
    <w:rsid w:val="00B202BE"/>
    <w:rsid w:val="00B207A2"/>
    <w:rsid w:val="00B22724"/>
    <w:rsid w:val="00B3224E"/>
    <w:rsid w:val="00B43FE3"/>
    <w:rsid w:val="00B5251C"/>
    <w:rsid w:val="00B55A73"/>
    <w:rsid w:val="00B56A41"/>
    <w:rsid w:val="00B660A2"/>
    <w:rsid w:val="00B833C5"/>
    <w:rsid w:val="00B94A55"/>
    <w:rsid w:val="00BC0D09"/>
    <w:rsid w:val="00BE2A19"/>
    <w:rsid w:val="00BE2CAB"/>
    <w:rsid w:val="00BE4C6A"/>
    <w:rsid w:val="00BF5285"/>
    <w:rsid w:val="00C04308"/>
    <w:rsid w:val="00C14388"/>
    <w:rsid w:val="00C217CC"/>
    <w:rsid w:val="00C31DBE"/>
    <w:rsid w:val="00C32AA3"/>
    <w:rsid w:val="00C463C2"/>
    <w:rsid w:val="00C56F7D"/>
    <w:rsid w:val="00C6061E"/>
    <w:rsid w:val="00C6069A"/>
    <w:rsid w:val="00C65524"/>
    <w:rsid w:val="00C6552E"/>
    <w:rsid w:val="00C7349D"/>
    <w:rsid w:val="00C86E77"/>
    <w:rsid w:val="00C97C15"/>
    <w:rsid w:val="00CB4706"/>
    <w:rsid w:val="00CC1769"/>
    <w:rsid w:val="00CC49CD"/>
    <w:rsid w:val="00CC70C6"/>
    <w:rsid w:val="00CE2FEE"/>
    <w:rsid w:val="00CF0289"/>
    <w:rsid w:val="00CF35B9"/>
    <w:rsid w:val="00D017B3"/>
    <w:rsid w:val="00D04F7A"/>
    <w:rsid w:val="00D04F81"/>
    <w:rsid w:val="00D11E6C"/>
    <w:rsid w:val="00D24B6F"/>
    <w:rsid w:val="00D27372"/>
    <w:rsid w:val="00D279AE"/>
    <w:rsid w:val="00D31E9C"/>
    <w:rsid w:val="00D32A69"/>
    <w:rsid w:val="00D37203"/>
    <w:rsid w:val="00D376FC"/>
    <w:rsid w:val="00D4196F"/>
    <w:rsid w:val="00D41E5D"/>
    <w:rsid w:val="00D444A9"/>
    <w:rsid w:val="00D5172E"/>
    <w:rsid w:val="00D6001C"/>
    <w:rsid w:val="00D60F51"/>
    <w:rsid w:val="00D620E4"/>
    <w:rsid w:val="00D80A36"/>
    <w:rsid w:val="00D83507"/>
    <w:rsid w:val="00D96269"/>
    <w:rsid w:val="00D97D54"/>
    <w:rsid w:val="00DB226C"/>
    <w:rsid w:val="00DD100E"/>
    <w:rsid w:val="00DD1967"/>
    <w:rsid w:val="00DD6AC9"/>
    <w:rsid w:val="00DE4CFD"/>
    <w:rsid w:val="00DF3F27"/>
    <w:rsid w:val="00E13E13"/>
    <w:rsid w:val="00E25DDA"/>
    <w:rsid w:val="00E32032"/>
    <w:rsid w:val="00E37E91"/>
    <w:rsid w:val="00E442FC"/>
    <w:rsid w:val="00E5275D"/>
    <w:rsid w:val="00E6050A"/>
    <w:rsid w:val="00E90289"/>
    <w:rsid w:val="00E937D4"/>
    <w:rsid w:val="00E93A61"/>
    <w:rsid w:val="00E942D5"/>
    <w:rsid w:val="00E955F6"/>
    <w:rsid w:val="00E97D87"/>
    <w:rsid w:val="00EA01FD"/>
    <w:rsid w:val="00EA0D87"/>
    <w:rsid w:val="00EA4BE0"/>
    <w:rsid w:val="00EA66BF"/>
    <w:rsid w:val="00EB1C7C"/>
    <w:rsid w:val="00EB3E8D"/>
    <w:rsid w:val="00EB4E37"/>
    <w:rsid w:val="00EC3FCE"/>
    <w:rsid w:val="00ED1F71"/>
    <w:rsid w:val="00ED27C0"/>
    <w:rsid w:val="00EE02E2"/>
    <w:rsid w:val="00EE1D99"/>
    <w:rsid w:val="00EE74BC"/>
    <w:rsid w:val="00EF54CA"/>
    <w:rsid w:val="00F0604C"/>
    <w:rsid w:val="00F259BC"/>
    <w:rsid w:val="00F31735"/>
    <w:rsid w:val="00F33420"/>
    <w:rsid w:val="00F335B5"/>
    <w:rsid w:val="00F45D5A"/>
    <w:rsid w:val="00F53125"/>
    <w:rsid w:val="00F53260"/>
    <w:rsid w:val="00F60107"/>
    <w:rsid w:val="00F6237B"/>
    <w:rsid w:val="00F6500B"/>
    <w:rsid w:val="00F67DC5"/>
    <w:rsid w:val="00F7073E"/>
    <w:rsid w:val="00F76772"/>
    <w:rsid w:val="00F8088C"/>
    <w:rsid w:val="00F841B6"/>
    <w:rsid w:val="00F9389B"/>
    <w:rsid w:val="00F9461C"/>
    <w:rsid w:val="00FA16DB"/>
    <w:rsid w:val="00FC48F5"/>
    <w:rsid w:val="00FE4E12"/>
    <w:rsid w:val="00FF0E07"/>
    <w:rsid w:val="00FF4A41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2850"/>
  <w15:chartTrackingRefBased/>
  <w15:docId w15:val="{FFC41942-A579-4D40-8674-12656D68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308"/>
  </w:style>
  <w:style w:type="paragraph" w:styleId="Titre1">
    <w:name w:val="heading 1"/>
    <w:basedOn w:val="Paragraphedeliste"/>
    <w:next w:val="Normal"/>
    <w:link w:val="Titre1Car"/>
    <w:uiPriority w:val="9"/>
    <w:qFormat/>
    <w:rsid w:val="001062CF"/>
    <w:pPr>
      <w:spacing w:before="480"/>
      <w:ind w:left="0"/>
      <w:jc w:val="both"/>
      <w:outlineLvl w:val="0"/>
    </w:pPr>
    <w:rPr>
      <w:b/>
      <w:bCs/>
      <w:sz w:val="28"/>
      <w:szCs w:val="28"/>
      <w:lang w:val="fr-FR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A42A2E"/>
    <w:pPr>
      <w:spacing w:before="360" w:line="276" w:lineRule="auto"/>
      <w:ind w:left="567"/>
      <w:jc w:val="both"/>
      <w:outlineLvl w:val="1"/>
    </w:pPr>
    <w:rPr>
      <w:rFonts w:cstheme="minorHAnsi"/>
      <w:b/>
      <w:bCs/>
      <w:sz w:val="26"/>
      <w:szCs w:val="26"/>
      <w:lang w:val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4CFD"/>
    <w:pPr>
      <w:spacing w:before="240"/>
      <w:ind w:left="709"/>
      <w:outlineLvl w:val="2"/>
    </w:pPr>
    <w:rPr>
      <w:rFonts w:cstheme="minorHAnsi"/>
      <w:b/>
      <w:bCs/>
      <w:i/>
      <w:i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36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94A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94A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94A5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14B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4B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4B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4B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4B0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B053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B0533"/>
    <w:rPr>
      <w:color w:val="605E5C"/>
      <w:shd w:val="clear" w:color="auto" w:fill="E1DFDD"/>
    </w:rPr>
  </w:style>
  <w:style w:type="character" w:customStyle="1" w:styleId="fontstyle01">
    <w:name w:val="fontstyle01"/>
    <w:basedOn w:val="Policepardfaut"/>
    <w:rsid w:val="00B43FE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table" w:styleId="Grilledutableau">
    <w:name w:val="Table Grid"/>
    <w:basedOn w:val="TableauNormal"/>
    <w:uiPriority w:val="39"/>
    <w:rsid w:val="0006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A42A2E"/>
    <w:rPr>
      <w:rFonts w:cstheme="minorHAnsi"/>
      <w:b/>
      <w:bCs/>
      <w:sz w:val="26"/>
      <w:szCs w:val="26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1062CF"/>
    <w:rPr>
      <w:b/>
      <w:bCs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DE4CFD"/>
    <w:rPr>
      <w:rFonts w:cstheme="minorHAnsi"/>
      <w:b/>
      <w:bCs/>
      <w:i/>
      <w:iCs/>
      <w:sz w:val="24"/>
      <w:szCs w:val="24"/>
      <w:lang w:val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C7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A4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D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539"/>
  </w:style>
  <w:style w:type="paragraph" w:styleId="Pieddepage">
    <w:name w:val="footer"/>
    <w:basedOn w:val="Normal"/>
    <w:link w:val="PieddepageCar"/>
    <w:uiPriority w:val="99"/>
    <w:unhideWhenUsed/>
    <w:rsid w:val="007D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s-sante.fr/upload/docs/application/pdf/2009-08/methodes_et_outils_des_demarches_qualite_pour_les_etablissements_de_sant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D1482-D405-43F7-86D8-257D6DD7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5999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Smail Chalane</dc:creator>
  <cp:keywords/>
  <dc:description/>
  <cp:lastModifiedBy>Smail Chalane</cp:lastModifiedBy>
  <cp:revision>321</cp:revision>
  <dcterms:created xsi:type="dcterms:W3CDTF">2022-04-08T09:53:00Z</dcterms:created>
  <dcterms:modified xsi:type="dcterms:W3CDTF">2023-02-22T07:53:00Z</dcterms:modified>
</cp:coreProperties>
</file>