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885B2" w14:textId="77777777" w:rsidR="00051088" w:rsidRPr="00051088" w:rsidRDefault="00051088" w:rsidP="00051088">
      <w:pPr>
        <w:spacing w:after="43" w:line="259" w:lineRule="auto"/>
        <w:ind w:left="0" w:right="48" w:firstLine="0"/>
        <w:jc w:val="center"/>
        <w:rPr>
          <w:b/>
          <w:color w:val="7F7F7F" w:themeColor="text1" w:themeTint="80"/>
          <w:sz w:val="44"/>
        </w:rPr>
      </w:pPr>
      <w:r>
        <w:rPr>
          <w:b/>
          <w:color w:val="7F7F7F" w:themeColor="text1" w:themeTint="80"/>
          <w:sz w:val="44"/>
        </w:rPr>
        <w:t>NOTE MÉTHODOLOGIQUE n° 2</w:t>
      </w:r>
    </w:p>
    <w:p w14:paraId="41BDFB52" w14:textId="2E7059AF" w:rsidR="005C0ECE" w:rsidRPr="00844A90" w:rsidRDefault="00844A90" w:rsidP="00844A90">
      <w:pPr>
        <w:spacing w:after="43" w:line="259" w:lineRule="auto"/>
        <w:ind w:left="0" w:right="48" w:firstLine="0"/>
        <w:jc w:val="center"/>
        <w:rPr>
          <w:i/>
          <w:iCs/>
        </w:rPr>
      </w:pPr>
      <w:r w:rsidRPr="00844A90">
        <w:rPr>
          <w:b/>
          <w:i/>
          <w:iCs/>
          <w:sz w:val="44"/>
        </w:rPr>
        <w:t xml:space="preserve">L’exposé oral : De la préparation à la </w:t>
      </w:r>
      <w:r w:rsidR="00E114C8" w:rsidRPr="00844A90">
        <w:rPr>
          <w:b/>
          <w:i/>
          <w:iCs/>
          <w:sz w:val="44"/>
        </w:rPr>
        <w:t>p</w:t>
      </w:r>
      <w:r w:rsidR="00051088" w:rsidRPr="00844A90">
        <w:rPr>
          <w:b/>
          <w:i/>
          <w:iCs/>
          <w:sz w:val="44"/>
        </w:rPr>
        <w:t>résentation</w:t>
      </w:r>
    </w:p>
    <w:p w14:paraId="305F43B8" w14:textId="77777777" w:rsidR="00051088" w:rsidRDefault="00051088" w:rsidP="00051088">
      <w:pPr>
        <w:spacing w:after="0" w:line="360" w:lineRule="auto"/>
      </w:pPr>
    </w:p>
    <w:p w14:paraId="51B5B5E5" w14:textId="77777777" w:rsidR="00051088" w:rsidRDefault="00051088" w:rsidP="00051088">
      <w:pPr>
        <w:spacing w:after="0" w:line="360" w:lineRule="auto"/>
      </w:pPr>
    </w:p>
    <w:p w14:paraId="4ADF9EF4" w14:textId="77777777" w:rsidR="00E72C0A" w:rsidRDefault="00E72C0A" w:rsidP="00254396">
      <w:pPr>
        <w:spacing w:line="360" w:lineRule="auto"/>
      </w:pPr>
    </w:p>
    <w:p w14:paraId="430FFA0B" w14:textId="2623EA48" w:rsidR="005C0ECE" w:rsidRDefault="00254396" w:rsidP="00254396">
      <w:pPr>
        <w:spacing w:line="360" w:lineRule="auto"/>
      </w:pPr>
      <w:r>
        <w:t xml:space="preserve">Voici quelques outils pour vous aider à présenter un exposé. </w:t>
      </w:r>
    </w:p>
    <w:p w14:paraId="56F84865" w14:textId="77777777" w:rsidR="005C0ECE" w:rsidRDefault="00633384" w:rsidP="00633384">
      <w:pPr>
        <w:spacing w:after="249"/>
        <w:ind w:left="-5"/>
      </w:pPr>
      <w:r w:rsidRPr="00633384">
        <w:rPr>
          <w:sz w:val="44"/>
        </w:rPr>
        <w:t>I.</w:t>
      </w:r>
      <w:r>
        <w:rPr>
          <w:sz w:val="44"/>
        </w:rPr>
        <w:t xml:space="preserve"> </w:t>
      </w:r>
      <w:r w:rsidR="00254396">
        <w:rPr>
          <w:sz w:val="44"/>
        </w:rPr>
        <w:t>Ce qu'il faut éviter</w:t>
      </w:r>
    </w:p>
    <w:tbl>
      <w:tblPr>
        <w:tblStyle w:val="TableGrid"/>
        <w:tblW w:w="9638" w:type="dxa"/>
        <w:tblInd w:w="-2" w:type="dxa"/>
        <w:tblCellMar>
          <w:top w:w="66" w:type="dxa"/>
          <w:left w:w="58" w:type="dxa"/>
        </w:tblCellMar>
        <w:tblLook w:val="04A0" w:firstRow="1" w:lastRow="0" w:firstColumn="1" w:lastColumn="0" w:noHBand="0" w:noVBand="1"/>
      </w:tblPr>
      <w:tblGrid>
        <w:gridCol w:w="2414"/>
        <w:gridCol w:w="7224"/>
      </w:tblGrid>
      <w:tr w:rsidR="005C0ECE" w14:paraId="64C88B3B" w14:textId="77777777">
        <w:trPr>
          <w:trHeight w:val="388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E20B6" w14:textId="77777777" w:rsidR="005C0ECE" w:rsidRDefault="00254396">
            <w:pPr>
              <w:spacing w:after="0" w:line="259" w:lineRule="auto"/>
              <w:ind w:left="0" w:firstLine="0"/>
            </w:pPr>
            <w:r>
              <w:rPr>
                <w:b/>
              </w:rPr>
              <w:t>Il ne faut pas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9ADAC" w14:textId="77777777" w:rsidR="005C0ECE" w:rsidRDefault="00254396">
            <w:pPr>
              <w:spacing w:after="0" w:line="259" w:lineRule="auto"/>
              <w:ind w:left="0" w:firstLine="0"/>
            </w:pPr>
            <w:r>
              <w:rPr>
                <w:b/>
              </w:rPr>
              <w:t>Il faut</w:t>
            </w:r>
          </w:p>
        </w:tc>
      </w:tr>
      <w:tr w:rsidR="005C0ECE" w14:paraId="648852AE" w14:textId="77777777">
        <w:trPr>
          <w:trHeight w:val="662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237E9" w14:textId="77777777" w:rsidR="005C0ECE" w:rsidRDefault="00633384">
            <w:pPr>
              <w:spacing w:after="0" w:line="259" w:lineRule="auto"/>
              <w:ind w:left="0" w:firstLine="0"/>
            </w:pPr>
            <w:r>
              <w:t>Écrire</w:t>
            </w:r>
            <w:r w:rsidR="00254396">
              <w:t xml:space="preserve"> le texte de son exposé et le lire.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F1EA" w14:textId="77777777" w:rsidR="005C0ECE" w:rsidRDefault="00633384">
            <w:pPr>
              <w:spacing w:after="0" w:line="259" w:lineRule="auto"/>
              <w:ind w:left="0" w:firstLine="0"/>
            </w:pPr>
            <w:r>
              <w:t>Écrire</w:t>
            </w:r>
            <w:r w:rsidR="00254396">
              <w:t xml:space="preserve"> le plan de l’exposé, éventuellement l’introduction et la conclusion, utiliser ses notes pour faire l’exposé .</w:t>
            </w:r>
          </w:p>
        </w:tc>
      </w:tr>
      <w:tr w:rsidR="005C0ECE" w14:paraId="7A78B643" w14:textId="77777777">
        <w:trPr>
          <w:trHeight w:val="664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8D1A6" w14:textId="77777777" w:rsidR="005C0ECE" w:rsidRDefault="00254396">
            <w:pPr>
              <w:spacing w:after="0" w:line="259" w:lineRule="auto"/>
              <w:ind w:left="0" w:firstLine="0"/>
            </w:pPr>
            <w:r>
              <w:t>Regarder fixement son papier .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FB17D" w14:textId="77777777" w:rsidR="005C0ECE" w:rsidRDefault="00254396">
            <w:pPr>
              <w:spacing w:after="0" w:line="259" w:lineRule="auto"/>
              <w:ind w:left="0" w:firstLine="0"/>
            </w:pPr>
            <w:r>
              <w:t>Parler d'une voix claire en regardant son auditoire.</w:t>
            </w:r>
          </w:p>
        </w:tc>
      </w:tr>
      <w:tr w:rsidR="005C0ECE" w14:paraId="16129FB3" w14:textId="77777777">
        <w:trPr>
          <w:trHeight w:val="662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52ED7" w14:textId="77777777" w:rsidR="005C0ECE" w:rsidRDefault="00254396">
            <w:pPr>
              <w:spacing w:after="0" w:line="259" w:lineRule="auto"/>
              <w:ind w:left="0" w:firstLine="0"/>
            </w:pPr>
            <w:r>
              <w:t xml:space="preserve">Parler d’une voix monocorde. 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17E97" w14:textId="77777777" w:rsidR="005C0ECE" w:rsidRDefault="00254396">
            <w:pPr>
              <w:spacing w:after="0" w:line="259" w:lineRule="auto"/>
              <w:ind w:left="0" w:firstLine="0"/>
            </w:pPr>
            <w:r>
              <w:t>Se montrer convaincant, présent</w:t>
            </w:r>
            <w:r w:rsidR="008B395C">
              <w:t>.</w:t>
            </w:r>
          </w:p>
          <w:p w14:paraId="7012A360" w14:textId="6D32C447" w:rsidR="008B395C" w:rsidRDefault="008B395C">
            <w:pPr>
              <w:spacing w:after="0" w:line="259" w:lineRule="auto"/>
              <w:ind w:left="0" w:firstLine="0"/>
            </w:pPr>
            <w:r>
              <w:t>Varier les intonations de la voix.</w:t>
            </w:r>
          </w:p>
        </w:tc>
      </w:tr>
      <w:tr w:rsidR="005C0ECE" w14:paraId="0F4E30FC" w14:textId="77777777">
        <w:trPr>
          <w:trHeight w:val="664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55963" w14:textId="77777777" w:rsidR="005C0ECE" w:rsidRDefault="00254396">
            <w:pPr>
              <w:spacing w:after="0" w:line="259" w:lineRule="auto"/>
              <w:ind w:left="0" w:firstLine="0"/>
            </w:pPr>
            <w:r>
              <w:t xml:space="preserve">Raconter tout ce qu’on a à dire d’un seul bloc. 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3101F" w14:textId="77777777" w:rsidR="005C0ECE" w:rsidRDefault="00254396">
            <w:pPr>
              <w:spacing w:after="0" w:line="259" w:lineRule="auto"/>
              <w:ind w:left="0" w:firstLine="0"/>
            </w:pPr>
            <w:r>
              <w:t>Annoncer son plan, signaler les passages d’une partie à l’autre .</w:t>
            </w:r>
          </w:p>
        </w:tc>
      </w:tr>
      <w:tr w:rsidR="005C0ECE" w14:paraId="0D192599" w14:textId="77777777">
        <w:trPr>
          <w:trHeight w:val="662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9DE1B" w14:textId="77777777" w:rsidR="005C0ECE" w:rsidRDefault="00254396">
            <w:pPr>
              <w:spacing w:after="0" w:line="259" w:lineRule="auto"/>
              <w:ind w:left="0" w:firstLine="0"/>
            </w:pPr>
            <w:r>
              <w:t>Réciter ce qu'on a copié dans les documents .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A923F" w14:textId="77777777" w:rsidR="005C0ECE" w:rsidRDefault="00254396">
            <w:pPr>
              <w:spacing w:after="0" w:line="259" w:lineRule="auto"/>
              <w:ind w:left="0" w:firstLine="0"/>
            </w:pPr>
            <w:r>
              <w:t>Utiliser ses propres mots, s'exprimer avec simplicité et justesse.</w:t>
            </w:r>
          </w:p>
        </w:tc>
      </w:tr>
      <w:tr w:rsidR="005C0ECE" w14:paraId="54AA23B1" w14:textId="77777777">
        <w:trPr>
          <w:trHeight w:val="1768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42697" w14:textId="77777777" w:rsidR="005C0ECE" w:rsidRDefault="00254396">
            <w:pPr>
              <w:spacing w:after="0" w:line="259" w:lineRule="auto"/>
              <w:ind w:left="0" w:right="44" w:firstLine="0"/>
            </w:pPr>
            <w:r>
              <w:t>Dépasser l’horaire imparti ou, au contraire, ne parler qu’une petite dizaine de minutes .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937B0" w14:textId="77777777" w:rsidR="005C0ECE" w:rsidRDefault="00254396">
            <w:pPr>
              <w:spacing w:after="0" w:line="259" w:lineRule="auto"/>
              <w:ind w:left="0" w:right="43" w:firstLine="0"/>
            </w:pPr>
            <w:r>
              <w:t>Contrôler le temps qui passe (poser votre montre devant vous, pour ne pas avoir à regarder à votre poignet trop souvent).</w:t>
            </w:r>
          </w:p>
        </w:tc>
      </w:tr>
    </w:tbl>
    <w:p w14:paraId="1E282574" w14:textId="77777777" w:rsidR="00633384" w:rsidRDefault="00633384">
      <w:pPr>
        <w:spacing w:after="66"/>
        <w:ind w:left="-5"/>
        <w:rPr>
          <w:sz w:val="44"/>
        </w:rPr>
      </w:pPr>
    </w:p>
    <w:p w14:paraId="0531990D" w14:textId="77777777" w:rsidR="005C0ECE" w:rsidRDefault="00254396">
      <w:pPr>
        <w:spacing w:after="66"/>
        <w:ind w:left="-5"/>
      </w:pPr>
      <w:r>
        <w:rPr>
          <w:sz w:val="44"/>
        </w:rPr>
        <w:t>II.</w:t>
      </w:r>
      <w:r w:rsidR="00633384">
        <w:rPr>
          <w:sz w:val="44"/>
        </w:rPr>
        <w:t xml:space="preserve"> </w:t>
      </w:r>
      <w:r>
        <w:rPr>
          <w:sz w:val="44"/>
        </w:rPr>
        <w:t>Annoncer</w:t>
      </w:r>
      <w:r w:rsidR="00633384">
        <w:rPr>
          <w:sz w:val="44"/>
        </w:rPr>
        <w:t xml:space="preserve"> son plan au début de l'exposé</w:t>
      </w:r>
    </w:p>
    <w:p w14:paraId="5AC94D41" w14:textId="77777777" w:rsidR="005C0ECE" w:rsidRDefault="00254396" w:rsidP="00051088">
      <w:pPr>
        <w:spacing w:after="730" w:line="360" w:lineRule="auto"/>
      </w:pPr>
      <w:r>
        <w:t xml:space="preserve">Cette annonce se fait en général à la fin de l'introduction. Pour ce faire, on utilise le futur et des formules comme : « En première partie, je parlerai </w:t>
      </w:r>
      <w:proofErr w:type="gramStart"/>
      <w:r>
        <w:t>de..</w:t>
      </w:r>
      <w:proofErr w:type="gramEnd"/>
      <w:r>
        <w:t xml:space="preserve"> », « - je parlerai / traiterai de, je présenterai, je dévelop</w:t>
      </w:r>
      <w:r w:rsidR="00633384">
        <w:t>perai, je m’étendrai sur... », « </w:t>
      </w:r>
      <w:r>
        <w:t>dans un premier temps, j’exposerai... », « ensuite, dans un deuxième temps... », « pour conclure / en conclusion / pour finir je dirai que », etc.</w:t>
      </w:r>
    </w:p>
    <w:p w14:paraId="77A5A607" w14:textId="77777777" w:rsidR="005C0ECE" w:rsidRDefault="00254396">
      <w:pPr>
        <w:spacing w:after="66"/>
        <w:ind w:left="-5"/>
      </w:pPr>
      <w:r>
        <w:rPr>
          <w:sz w:val="44"/>
        </w:rPr>
        <w:lastRenderedPageBreak/>
        <w:t>III.</w:t>
      </w:r>
      <w:r w:rsidR="00633384">
        <w:rPr>
          <w:sz w:val="44"/>
        </w:rPr>
        <w:t xml:space="preserve"> </w:t>
      </w:r>
      <w:r>
        <w:rPr>
          <w:sz w:val="44"/>
        </w:rPr>
        <w:t>Souligner les passages d'</w:t>
      </w:r>
      <w:r w:rsidR="00633384">
        <w:rPr>
          <w:sz w:val="44"/>
        </w:rPr>
        <w:t>une étape à l'autre de l'exposé</w:t>
      </w:r>
    </w:p>
    <w:p w14:paraId="28DF5E92" w14:textId="77777777" w:rsidR="005C0ECE" w:rsidRPr="00633384" w:rsidRDefault="00254396" w:rsidP="00633384">
      <w:pPr>
        <w:spacing w:line="360" w:lineRule="auto"/>
        <w:jc w:val="both"/>
        <w:rPr>
          <w:szCs w:val="24"/>
        </w:rPr>
      </w:pPr>
      <w:r>
        <w:t xml:space="preserve"> </w:t>
      </w:r>
      <w:r w:rsidRPr="00633384">
        <w:rPr>
          <w:szCs w:val="24"/>
        </w:rPr>
        <w:t xml:space="preserve">Pour que votre public puisse suivre correctement, il faut : </w:t>
      </w:r>
    </w:p>
    <w:p w14:paraId="1C3BBC9E" w14:textId="77777777" w:rsidR="00633384" w:rsidRPr="00633384" w:rsidRDefault="00254396" w:rsidP="00633384">
      <w:pPr>
        <w:pStyle w:val="Paragraphedeliste"/>
        <w:numPr>
          <w:ilvl w:val="0"/>
          <w:numId w:val="4"/>
        </w:numPr>
        <w:spacing w:after="20" w:line="360" w:lineRule="auto"/>
        <w:jc w:val="both"/>
        <w:rPr>
          <w:szCs w:val="24"/>
        </w:rPr>
      </w:pPr>
      <w:r w:rsidRPr="00633384">
        <w:rPr>
          <w:szCs w:val="24"/>
        </w:rPr>
        <w:t>Travailler son expression orale : parler à voix haute, clairement, en soignant la prononciation et l'intonation.</w:t>
      </w:r>
    </w:p>
    <w:p w14:paraId="3ABFA801" w14:textId="77777777" w:rsidR="00633384" w:rsidRPr="00633384" w:rsidRDefault="00254396" w:rsidP="00633384">
      <w:pPr>
        <w:pStyle w:val="Paragraphedeliste"/>
        <w:numPr>
          <w:ilvl w:val="0"/>
          <w:numId w:val="4"/>
        </w:numPr>
        <w:spacing w:after="20" w:line="360" w:lineRule="auto"/>
        <w:jc w:val="both"/>
        <w:rPr>
          <w:szCs w:val="24"/>
        </w:rPr>
      </w:pPr>
      <w:r w:rsidRPr="00633384">
        <w:rPr>
          <w:szCs w:val="24"/>
        </w:rPr>
        <w:t xml:space="preserve">Répéter plusieurs fois les informations importantes en utilisant différentes formulations. </w:t>
      </w:r>
    </w:p>
    <w:p w14:paraId="659D0773" w14:textId="77777777" w:rsidR="005C0ECE" w:rsidRPr="00633384" w:rsidRDefault="00051088" w:rsidP="00633384">
      <w:pPr>
        <w:pStyle w:val="Paragraphedeliste"/>
        <w:numPr>
          <w:ilvl w:val="0"/>
          <w:numId w:val="4"/>
        </w:numPr>
        <w:spacing w:after="20" w:line="360" w:lineRule="auto"/>
        <w:jc w:val="both"/>
        <w:rPr>
          <w:szCs w:val="24"/>
        </w:rPr>
      </w:pPr>
      <w:r>
        <w:rPr>
          <w:szCs w:val="24"/>
        </w:rPr>
        <w:t xml:space="preserve">Savoir utiliser le </w:t>
      </w:r>
      <w:r w:rsidR="00633384" w:rsidRPr="00633384">
        <w:rPr>
          <w:szCs w:val="24"/>
        </w:rPr>
        <w:t>langage</w:t>
      </w:r>
      <w:r w:rsidR="00254396" w:rsidRPr="00633384">
        <w:rPr>
          <w:szCs w:val="24"/>
        </w:rPr>
        <w:t xml:space="preserve"> </w:t>
      </w:r>
      <w:r>
        <w:rPr>
          <w:szCs w:val="24"/>
        </w:rPr>
        <w:t>de l</w:t>
      </w:r>
      <w:proofErr w:type="gramStart"/>
      <w:r>
        <w:rPr>
          <w:szCs w:val="24"/>
        </w:rPr>
        <w:t>’«</w:t>
      </w:r>
      <w:proofErr w:type="gramEnd"/>
      <w:r>
        <w:rPr>
          <w:szCs w:val="24"/>
        </w:rPr>
        <w:t> exposé</w:t>
      </w:r>
      <w:r w:rsidR="00254396" w:rsidRPr="00633384">
        <w:rPr>
          <w:szCs w:val="24"/>
        </w:rPr>
        <w:t xml:space="preserve"> </w:t>
      </w:r>
      <w:r>
        <w:rPr>
          <w:szCs w:val="24"/>
        </w:rPr>
        <w:t xml:space="preserve">oral </w:t>
      </w:r>
      <w:r w:rsidR="00254396" w:rsidRPr="00633384">
        <w:rPr>
          <w:szCs w:val="24"/>
        </w:rPr>
        <w:t xml:space="preserve">», qui comporte : </w:t>
      </w:r>
    </w:p>
    <w:p w14:paraId="5433C5DB" w14:textId="77777777" w:rsidR="005C0ECE" w:rsidRPr="00633384" w:rsidRDefault="00633384" w:rsidP="00633384">
      <w:pPr>
        <w:pStyle w:val="Paragraphedeliste"/>
        <w:numPr>
          <w:ilvl w:val="0"/>
          <w:numId w:val="1"/>
        </w:numPr>
        <w:spacing w:after="120" w:line="360" w:lineRule="auto"/>
        <w:jc w:val="both"/>
        <w:rPr>
          <w:b/>
          <w:bCs/>
          <w:szCs w:val="24"/>
        </w:rPr>
      </w:pPr>
      <w:r w:rsidRPr="00633384">
        <w:rPr>
          <w:b/>
          <w:bCs/>
          <w:szCs w:val="24"/>
          <w:u w:val="single" w:color="000000"/>
        </w:rPr>
        <w:t>D</w:t>
      </w:r>
      <w:r w:rsidR="00254396" w:rsidRPr="00633384">
        <w:rPr>
          <w:b/>
          <w:bCs/>
          <w:szCs w:val="24"/>
          <w:u w:val="single" w:color="000000"/>
        </w:rPr>
        <w:t>es formules</w:t>
      </w:r>
      <w:r w:rsidR="00254396" w:rsidRPr="00633384">
        <w:rPr>
          <w:b/>
          <w:bCs/>
          <w:szCs w:val="24"/>
        </w:rPr>
        <w:t xml:space="preserve"> :</w:t>
      </w:r>
      <w:r w:rsidR="00254396" w:rsidRPr="00633384">
        <w:rPr>
          <w:szCs w:val="24"/>
        </w:rPr>
        <w:t xml:space="preserve"> </w:t>
      </w:r>
      <w:r w:rsidR="00254396" w:rsidRPr="00633384">
        <w:rPr>
          <w:i/>
          <w:szCs w:val="24"/>
        </w:rPr>
        <w:t xml:space="preserve">Permettez-moi de vous présenter... Passons </w:t>
      </w:r>
      <w:hyperlink r:id="rId8" w:anchor="nb2">
        <w:r w:rsidR="00254396" w:rsidRPr="00633384">
          <w:rPr>
            <w:i/>
            <w:szCs w:val="24"/>
          </w:rPr>
          <w:t>[</w:t>
        </w:r>
      </w:hyperlink>
      <w:hyperlink r:id="rId9" w:anchor="nb2">
        <w:r w:rsidR="00254396" w:rsidRPr="00633384">
          <w:rPr>
            <w:i/>
            <w:color w:val="000080"/>
            <w:szCs w:val="24"/>
            <w:u w:val="single" w:color="000080"/>
          </w:rPr>
          <w:t>2</w:t>
        </w:r>
      </w:hyperlink>
      <w:hyperlink r:id="rId10" w:anchor="nb2">
        <w:r w:rsidR="00254396" w:rsidRPr="00633384">
          <w:rPr>
            <w:i/>
            <w:szCs w:val="24"/>
          </w:rPr>
          <w:t>]</w:t>
        </w:r>
      </w:hyperlink>
      <w:r w:rsidR="00254396" w:rsidRPr="00633384">
        <w:rPr>
          <w:i/>
          <w:szCs w:val="24"/>
        </w:rPr>
        <w:t xml:space="preserve"> , si vous le voulez bien /si vous n’avez pas d’objection Abordons maintenant l’aspect.../ je passe maintenant à l’étude de... </w:t>
      </w:r>
      <w:proofErr w:type="spellStart"/>
      <w:r w:rsidR="00254396" w:rsidRPr="00633384">
        <w:rPr>
          <w:i/>
          <w:szCs w:val="24"/>
        </w:rPr>
        <w:t>Venons en</w:t>
      </w:r>
      <w:proofErr w:type="spellEnd"/>
      <w:r w:rsidR="00254396" w:rsidRPr="00633384">
        <w:rPr>
          <w:i/>
          <w:szCs w:val="24"/>
        </w:rPr>
        <w:t xml:space="preserve"> à, en ce qui concerne..., pour ce qui est de... , quant à..., il reste à parler de ... Remarquons que.../ Remarquez que..., prenons l’exemple de...., ainsi..., je donnerai un exemple pour illustrer ce point, examinons le cas / l’exemple suivant Notons que.../ notez que... Je tiens à rappeler que... J’attire votre attention sur le fait que...</w:t>
      </w:r>
    </w:p>
    <w:p w14:paraId="613A3ECB" w14:textId="77777777" w:rsidR="00FF3015" w:rsidRDefault="00633384" w:rsidP="00FF3015">
      <w:pPr>
        <w:pStyle w:val="Paragraphedeliste"/>
        <w:numPr>
          <w:ilvl w:val="0"/>
          <w:numId w:val="1"/>
        </w:numPr>
        <w:spacing w:after="120" w:line="360" w:lineRule="auto"/>
        <w:jc w:val="both"/>
        <w:rPr>
          <w:szCs w:val="24"/>
        </w:rPr>
      </w:pPr>
      <w:r w:rsidRPr="00633384">
        <w:rPr>
          <w:b/>
          <w:bCs/>
          <w:szCs w:val="24"/>
          <w:u w:val="single" w:color="000000"/>
        </w:rPr>
        <w:t xml:space="preserve">Un </w:t>
      </w:r>
      <w:r w:rsidR="00254396" w:rsidRPr="00633384">
        <w:rPr>
          <w:b/>
          <w:bCs/>
          <w:szCs w:val="24"/>
          <w:u w:val="single" w:color="000000"/>
        </w:rPr>
        <w:t xml:space="preserve">certain </w:t>
      </w:r>
      <w:r w:rsidRPr="00633384">
        <w:rPr>
          <w:b/>
          <w:bCs/>
          <w:szCs w:val="24"/>
          <w:u w:val="single" w:color="000000"/>
        </w:rPr>
        <w:t xml:space="preserve">vocabulaire </w:t>
      </w:r>
      <w:r w:rsidRPr="00633384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</w:t>
      </w:r>
      <w:r w:rsidR="00254396" w:rsidRPr="00633384">
        <w:rPr>
          <w:i/>
          <w:szCs w:val="24"/>
        </w:rPr>
        <w:t xml:space="preserve">une introduction, une première / seconde / troisième partie un exemple / un cas typique / un cas particulier / un contre-exemple (un exemple du contraire) un avantage, un inconvénient, un argument en faveur, une objection, une preuve. </w:t>
      </w:r>
      <w:r w:rsidR="00254396" w:rsidRPr="00633384">
        <w:rPr>
          <w:szCs w:val="24"/>
        </w:rPr>
        <w:t xml:space="preserve">N’hésitez pas à souligner au cours de l’exposé que vous avez terminé une partie et que vous passez maintenant à la suivante : </w:t>
      </w:r>
      <w:r w:rsidR="00254396" w:rsidRPr="00633384">
        <w:rPr>
          <w:i/>
          <w:szCs w:val="24"/>
        </w:rPr>
        <w:t>"Après avoir envisagé les causes</w:t>
      </w:r>
      <w:proofErr w:type="gramStart"/>
      <w:r w:rsidR="00254396" w:rsidRPr="00633384">
        <w:rPr>
          <w:i/>
          <w:szCs w:val="24"/>
        </w:rPr>
        <w:t xml:space="preserve"> ....</w:t>
      </w:r>
      <w:proofErr w:type="gramEnd"/>
      <w:r w:rsidR="00254396" w:rsidRPr="00633384">
        <w:rPr>
          <w:i/>
          <w:szCs w:val="24"/>
        </w:rPr>
        <w:t xml:space="preserve">, examinons maintenant dans une </w:t>
      </w:r>
      <w:r w:rsidR="00FF3015" w:rsidRPr="00633384">
        <w:rPr>
          <w:i/>
          <w:szCs w:val="24"/>
        </w:rPr>
        <w:t>deuxième partie</w:t>
      </w:r>
      <w:r w:rsidR="00254396" w:rsidRPr="00633384">
        <w:rPr>
          <w:i/>
          <w:szCs w:val="24"/>
        </w:rPr>
        <w:t>, les conséquences de ..."</w:t>
      </w:r>
      <w:r w:rsidR="00254396" w:rsidRPr="00633384">
        <w:rPr>
          <w:szCs w:val="24"/>
        </w:rPr>
        <w:t xml:space="preserve"> Les majuscules indiquant ici que vous montez le ton pour être sûr que votre interlocuteur entende. Cela permet à l’auditeur de s’y retrouver dans votre développement logique, surtout si vous lui avez présenté le plan à l’avance.</w:t>
      </w:r>
    </w:p>
    <w:p w14:paraId="1287E297" w14:textId="77777777" w:rsidR="005C0ECE" w:rsidRPr="00FF3015" w:rsidRDefault="00FF3015" w:rsidP="00FF3015">
      <w:pPr>
        <w:pStyle w:val="Paragraphedeliste"/>
        <w:numPr>
          <w:ilvl w:val="0"/>
          <w:numId w:val="1"/>
        </w:numPr>
        <w:spacing w:after="120" w:line="360" w:lineRule="auto"/>
        <w:jc w:val="both"/>
        <w:rPr>
          <w:szCs w:val="24"/>
        </w:rPr>
      </w:pPr>
      <w:r w:rsidRPr="00FF3015">
        <w:rPr>
          <w:b/>
          <w:bCs/>
          <w:szCs w:val="24"/>
          <w:u w:val="single" w:color="000000"/>
        </w:rPr>
        <w:t xml:space="preserve">Des </w:t>
      </w:r>
      <w:r w:rsidR="00254396" w:rsidRPr="00FF3015">
        <w:rPr>
          <w:b/>
          <w:bCs/>
          <w:szCs w:val="24"/>
          <w:u w:val="single" w:color="000000"/>
        </w:rPr>
        <w:t>connecteurs logiques</w:t>
      </w:r>
      <w:r w:rsidRPr="00FF3015">
        <w:rPr>
          <w:b/>
          <w:bCs/>
          <w:szCs w:val="24"/>
          <w:u w:val="single" w:color="000000"/>
        </w:rPr>
        <w:t> :</w:t>
      </w:r>
      <w:r w:rsidRPr="00FF3015">
        <w:rPr>
          <w:szCs w:val="24"/>
        </w:rPr>
        <w:t xml:space="preserve"> </w:t>
      </w:r>
      <w:r w:rsidR="00254396" w:rsidRPr="00FF3015">
        <w:rPr>
          <w:szCs w:val="24"/>
        </w:rPr>
        <w:t xml:space="preserve">Observez attentivement les connecteurs logiques proposés ci-dessous, vérifiez que vous en connaissez la traduction exacte et les règles d’utilisation. </w:t>
      </w:r>
    </w:p>
    <w:p w14:paraId="020C8377" w14:textId="77777777" w:rsidR="005C0ECE" w:rsidRPr="00633384" w:rsidRDefault="00254396" w:rsidP="00FF3015">
      <w:pPr>
        <w:numPr>
          <w:ilvl w:val="0"/>
          <w:numId w:val="2"/>
        </w:numPr>
        <w:spacing w:line="360" w:lineRule="auto"/>
        <w:ind w:left="1701" w:hanging="283"/>
        <w:jc w:val="both"/>
        <w:rPr>
          <w:szCs w:val="24"/>
        </w:rPr>
      </w:pPr>
      <w:r w:rsidRPr="00FF3015">
        <w:rPr>
          <w:b/>
          <w:bCs/>
          <w:szCs w:val="24"/>
        </w:rPr>
        <w:t>Progression logique :</w:t>
      </w:r>
      <w:r w:rsidRPr="00633384">
        <w:rPr>
          <w:szCs w:val="24"/>
        </w:rPr>
        <w:t xml:space="preserve"> d'abord, ensuite,</w:t>
      </w:r>
      <w:r w:rsidR="00FF3015">
        <w:rPr>
          <w:szCs w:val="24"/>
        </w:rPr>
        <w:t xml:space="preserve"> </w:t>
      </w:r>
      <w:r w:rsidRPr="00633384">
        <w:rPr>
          <w:szCs w:val="24"/>
        </w:rPr>
        <w:t xml:space="preserve">enfin / tout </w:t>
      </w:r>
      <w:r w:rsidR="00FF3015" w:rsidRPr="00633384">
        <w:rPr>
          <w:szCs w:val="24"/>
        </w:rPr>
        <w:t>d’abord,</w:t>
      </w:r>
      <w:r w:rsidRPr="00633384">
        <w:rPr>
          <w:szCs w:val="24"/>
        </w:rPr>
        <w:t xml:space="preserve"> puis, finalement / en premier lieu, en second lieu, en dernier lieu / au premier abord, de prime </w:t>
      </w:r>
      <w:proofErr w:type="gramStart"/>
      <w:r w:rsidRPr="00633384">
        <w:rPr>
          <w:szCs w:val="24"/>
        </w:rPr>
        <w:t>abord ,</w:t>
      </w:r>
      <w:proofErr w:type="gramEnd"/>
      <w:r w:rsidRPr="00633384">
        <w:rPr>
          <w:szCs w:val="24"/>
        </w:rPr>
        <w:t xml:space="preserve"> avant tout, en fin de compte/ premièrement, deuxièmement / non seulement, mais encore, mais aussi / pour commencer, de plus, en outre, de surcroit, encore, aussi pour terminer, / etc.</w:t>
      </w:r>
    </w:p>
    <w:p w14:paraId="351C2015" w14:textId="77777777" w:rsidR="005C0ECE" w:rsidRPr="00633384" w:rsidRDefault="00254396" w:rsidP="00FF3015">
      <w:pPr>
        <w:numPr>
          <w:ilvl w:val="0"/>
          <w:numId w:val="2"/>
        </w:numPr>
        <w:spacing w:line="360" w:lineRule="auto"/>
        <w:ind w:left="1701" w:hanging="283"/>
        <w:jc w:val="both"/>
        <w:rPr>
          <w:szCs w:val="24"/>
        </w:rPr>
      </w:pPr>
      <w:r w:rsidRPr="00FF3015">
        <w:rPr>
          <w:b/>
          <w:bCs/>
          <w:szCs w:val="24"/>
        </w:rPr>
        <w:t>Pour ajouter quelque chose :</w:t>
      </w:r>
      <w:r w:rsidRPr="00633384">
        <w:rPr>
          <w:szCs w:val="24"/>
        </w:rPr>
        <w:t xml:space="preserve"> </w:t>
      </w:r>
      <w:r w:rsidRPr="00633384">
        <w:rPr>
          <w:i/>
          <w:szCs w:val="24"/>
        </w:rPr>
        <w:t>de plus, de même, par ailleurs, en outre, d’une part / d’autre part, également.</w:t>
      </w:r>
    </w:p>
    <w:p w14:paraId="130793C9" w14:textId="77777777" w:rsidR="005C0ECE" w:rsidRPr="00633384" w:rsidRDefault="00254396" w:rsidP="00FF3015">
      <w:pPr>
        <w:numPr>
          <w:ilvl w:val="0"/>
          <w:numId w:val="2"/>
        </w:numPr>
        <w:spacing w:line="360" w:lineRule="auto"/>
        <w:ind w:left="1701" w:hanging="283"/>
        <w:jc w:val="both"/>
        <w:rPr>
          <w:szCs w:val="24"/>
        </w:rPr>
      </w:pPr>
      <w:r w:rsidRPr="00FF3015">
        <w:rPr>
          <w:b/>
          <w:bCs/>
          <w:szCs w:val="24"/>
        </w:rPr>
        <w:lastRenderedPageBreak/>
        <w:t>Pour souligner une opposition</w:t>
      </w:r>
      <w:r w:rsidRPr="00633384">
        <w:rPr>
          <w:szCs w:val="24"/>
        </w:rPr>
        <w:t xml:space="preserve"> (avec nuance de concession) : </w:t>
      </w:r>
      <w:r w:rsidRPr="00633384">
        <w:rPr>
          <w:i/>
          <w:szCs w:val="24"/>
        </w:rPr>
        <w:t>mais, cependant, toutefois, pourtant, néanmoins, malgré tout, il n’en reste pas moins que, il n’empêche que.</w:t>
      </w:r>
    </w:p>
    <w:p w14:paraId="24BD3B72" w14:textId="77777777" w:rsidR="005C0ECE" w:rsidRPr="00633384" w:rsidRDefault="00254396" w:rsidP="00FF3015">
      <w:pPr>
        <w:numPr>
          <w:ilvl w:val="0"/>
          <w:numId w:val="2"/>
        </w:numPr>
        <w:spacing w:line="360" w:lineRule="auto"/>
        <w:ind w:left="1701" w:hanging="283"/>
        <w:jc w:val="both"/>
        <w:rPr>
          <w:szCs w:val="24"/>
        </w:rPr>
      </w:pPr>
      <w:r w:rsidRPr="00FF3015">
        <w:rPr>
          <w:b/>
          <w:bCs/>
          <w:szCs w:val="24"/>
        </w:rPr>
        <w:t xml:space="preserve">Pour introduire une opposition </w:t>
      </w:r>
      <w:r w:rsidRPr="00633384">
        <w:rPr>
          <w:szCs w:val="24"/>
        </w:rPr>
        <w:t xml:space="preserve">(plus forte, plus contrastée) : </w:t>
      </w:r>
      <w:r w:rsidRPr="00633384">
        <w:rPr>
          <w:i/>
          <w:szCs w:val="24"/>
        </w:rPr>
        <w:t xml:space="preserve">en revanche, au contraire, par contre, par ailleurs, d’une part / d’autre part, d’un côté / de l’autre. Malgré, en dépit </w:t>
      </w:r>
      <w:r w:rsidR="00FF3015" w:rsidRPr="00633384">
        <w:rPr>
          <w:i/>
          <w:szCs w:val="24"/>
        </w:rPr>
        <w:t>de,</w:t>
      </w:r>
      <w:r w:rsidRPr="00633384">
        <w:rPr>
          <w:i/>
          <w:szCs w:val="24"/>
        </w:rPr>
        <w:t xml:space="preserve"> à l’inverse, à la différence </w:t>
      </w:r>
      <w:r w:rsidR="00FF3015" w:rsidRPr="00633384">
        <w:rPr>
          <w:i/>
          <w:szCs w:val="24"/>
        </w:rPr>
        <w:t>de,</w:t>
      </w:r>
      <w:r w:rsidRPr="00633384">
        <w:rPr>
          <w:i/>
          <w:szCs w:val="24"/>
        </w:rPr>
        <w:t xml:space="preserve"> à l’opposé, par opposition.</w:t>
      </w:r>
    </w:p>
    <w:p w14:paraId="0A9E4B73" w14:textId="77777777" w:rsidR="005C0ECE" w:rsidRPr="00633384" w:rsidRDefault="00254396" w:rsidP="00FF3015">
      <w:pPr>
        <w:numPr>
          <w:ilvl w:val="0"/>
          <w:numId w:val="2"/>
        </w:numPr>
        <w:spacing w:line="360" w:lineRule="auto"/>
        <w:ind w:left="1701" w:hanging="283"/>
        <w:jc w:val="both"/>
        <w:rPr>
          <w:szCs w:val="24"/>
        </w:rPr>
      </w:pPr>
      <w:r w:rsidRPr="00FF3015">
        <w:rPr>
          <w:b/>
          <w:bCs/>
          <w:szCs w:val="24"/>
        </w:rPr>
        <w:t>Pour introduire l’idée d’un obstacle :</w:t>
      </w:r>
      <w:r w:rsidRPr="00633384">
        <w:rPr>
          <w:szCs w:val="24"/>
        </w:rPr>
        <w:t xml:space="preserve"> </w:t>
      </w:r>
      <w:r w:rsidRPr="00633384">
        <w:rPr>
          <w:i/>
          <w:szCs w:val="24"/>
        </w:rPr>
        <w:t>Certes, sans doute, effectivement, j’admets que, je reconnais que, je vous concède/accorde que</w:t>
      </w:r>
    </w:p>
    <w:p w14:paraId="75C135BE" w14:textId="77777777" w:rsidR="005C0ECE" w:rsidRPr="00633384" w:rsidRDefault="00254396" w:rsidP="00FF3015">
      <w:pPr>
        <w:numPr>
          <w:ilvl w:val="0"/>
          <w:numId w:val="2"/>
        </w:numPr>
        <w:spacing w:line="360" w:lineRule="auto"/>
        <w:ind w:left="1701" w:hanging="283"/>
        <w:jc w:val="both"/>
        <w:rPr>
          <w:szCs w:val="24"/>
        </w:rPr>
      </w:pPr>
      <w:r w:rsidRPr="00FF3015">
        <w:rPr>
          <w:b/>
          <w:bCs/>
          <w:szCs w:val="24"/>
        </w:rPr>
        <w:t>Pour introduire une nouvelle idée</w:t>
      </w:r>
      <w:r w:rsidRPr="00633384">
        <w:rPr>
          <w:szCs w:val="24"/>
        </w:rPr>
        <w:t xml:space="preserve">, liée aux idées précédentes (idée de restriction avant une conclusion) : </w:t>
      </w:r>
      <w:r w:rsidRPr="00633384">
        <w:rPr>
          <w:i/>
          <w:szCs w:val="24"/>
        </w:rPr>
        <w:t>or</w:t>
      </w:r>
      <w:r w:rsidRPr="00633384">
        <w:rPr>
          <w:szCs w:val="24"/>
        </w:rPr>
        <w:t>.</w:t>
      </w:r>
    </w:p>
    <w:p w14:paraId="1037B85B" w14:textId="77777777" w:rsidR="005C0ECE" w:rsidRPr="00633384" w:rsidRDefault="00254396" w:rsidP="00FF3015">
      <w:pPr>
        <w:numPr>
          <w:ilvl w:val="0"/>
          <w:numId w:val="2"/>
        </w:numPr>
        <w:spacing w:line="360" w:lineRule="auto"/>
        <w:ind w:left="1701" w:hanging="283"/>
        <w:jc w:val="both"/>
        <w:rPr>
          <w:szCs w:val="24"/>
        </w:rPr>
      </w:pPr>
      <w:r w:rsidRPr="00FF3015">
        <w:rPr>
          <w:b/>
          <w:bCs/>
          <w:szCs w:val="24"/>
        </w:rPr>
        <w:t>Pour introduire une restriction à la fin d’un raisonnement :</w:t>
      </w:r>
      <w:r w:rsidRPr="00633384">
        <w:rPr>
          <w:szCs w:val="24"/>
        </w:rPr>
        <w:t xml:space="preserve"> </w:t>
      </w:r>
      <w:r w:rsidRPr="00633384">
        <w:rPr>
          <w:i/>
          <w:szCs w:val="24"/>
        </w:rPr>
        <w:t>encore que</w:t>
      </w:r>
      <w:r w:rsidRPr="00633384">
        <w:rPr>
          <w:szCs w:val="24"/>
        </w:rPr>
        <w:t xml:space="preserve">. </w:t>
      </w:r>
    </w:p>
    <w:p w14:paraId="44A83820" w14:textId="77777777" w:rsidR="005C0ECE" w:rsidRPr="00633384" w:rsidRDefault="00FF3015" w:rsidP="00FF3015">
      <w:pPr>
        <w:numPr>
          <w:ilvl w:val="0"/>
          <w:numId w:val="2"/>
        </w:numPr>
        <w:spacing w:line="360" w:lineRule="auto"/>
        <w:ind w:left="1701" w:hanging="283"/>
        <w:jc w:val="both"/>
        <w:rPr>
          <w:szCs w:val="24"/>
        </w:rPr>
      </w:pPr>
      <w:r>
        <w:rPr>
          <w:b/>
          <w:bCs/>
          <w:szCs w:val="24"/>
        </w:rPr>
        <w:t>Pour donner une explication :</w:t>
      </w:r>
      <w:r w:rsidR="00254396" w:rsidRPr="00FF3015">
        <w:rPr>
          <w:i/>
          <w:szCs w:val="24"/>
        </w:rPr>
        <w:t xml:space="preserve"> </w:t>
      </w:r>
      <w:r w:rsidR="00254396" w:rsidRPr="00633384">
        <w:rPr>
          <w:i/>
          <w:szCs w:val="24"/>
        </w:rPr>
        <w:t>c’est à dire, autrement dit, cela veut dire, ce qui signifie que...</w:t>
      </w:r>
    </w:p>
    <w:p w14:paraId="047DFEE4" w14:textId="77777777" w:rsidR="005C0ECE" w:rsidRPr="00633384" w:rsidRDefault="00254396" w:rsidP="00FF3015">
      <w:pPr>
        <w:numPr>
          <w:ilvl w:val="0"/>
          <w:numId w:val="2"/>
        </w:numPr>
        <w:spacing w:line="360" w:lineRule="auto"/>
        <w:ind w:left="1701" w:hanging="283"/>
        <w:jc w:val="both"/>
        <w:rPr>
          <w:szCs w:val="24"/>
        </w:rPr>
      </w:pPr>
      <w:r w:rsidRPr="00FF3015">
        <w:rPr>
          <w:b/>
          <w:bCs/>
          <w:szCs w:val="24"/>
        </w:rPr>
        <w:t xml:space="preserve">Pour souligner la cause : </w:t>
      </w:r>
      <w:r w:rsidRPr="00633384">
        <w:rPr>
          <w:i/>
          <w:szCs w:val="24"/>
        </w:rPr>
        <w:t xml:space="preserve">car, en effet, c’est que à cause de, en raison de, sous l’effet de, grâce </w:t>
      </w:r>
      <w:r w:rsidR="00FF3015" w:rsidRPr="00633384">
        <w:rPr>
          <w:i/>
          <w:szCs w:val="24"/>
        </w:rPr>
        <w:t>à,</w:t>
      </w:r>
      <w:r w:rsidRPr="00633384">
        <w:rPr>
          <w:i/>
          <w:szCs w:val="24"/>
        </w:rPr>
        <w:t xml:space="preserve"> vu, attendu, étant donné, à défaut de, faute de. </w:t>
      </w:r>
    </w:p>
    <w:p w14:paraId="70A82D71" w14:textId="77777777" w:rsidR="005C0ECE" w:rsidRPr="00633384" w:rsidRDefault="00254396" w:rsidP="00FF3015">
      <w:pPr>
        <w:numPr>
          <w:ilvl w:val="0"/>
          <w:numId w:val="2"/>
        </w:numPr>
        <w:spacing w:line="360" w:lineRule="auto"/>
        <w:ind w:left="1701" w:hanging="283"/>
        <w:jc w:val="both"/>
        <w:rPr>
          <w:szCs w:val="24"/>
        </w:rPr>
      </w:pPr>
      <w:r w:rsidRPr="00FF3015">
        <w:rPr>
          <w:b/>
          <w:bCs/>
          <w:szCs w:val="24"/>
        </w:rPr>
        <w:t>Pour faire une conclusion, une déduction :</w:t>
      </w:r>
      <w:r w:rsidRPr="00633384">
        <w:rPr>
          <w:szCs w:val="24"/>
        </w:rPr>
        <w:t xml:space="preserve"> </w:t>
      </w:r>
      <w:r w:rsidRPr="00633384">
        <w:rPr>
          <w:i/>
          <w:szCs w:val="24"/>
        </w:rPr>
        <w:t xml:space="preserve">en conséquence, par conséquent, donc, c’est pourquoi, aussi (sujet et verbe inversés), ainsi, pour cette raison, pour ce motif ; d’où, alors, pour conclure, en conclusion, finalement, en fin de compte, en somme, en résumé, en bref. </w:t>
      </w:r>
      <w:proofErr w:type="gramStart"/>
      <w:r w:rsidRPr="00633384">
        <w:rPr>
          <w:i/>
          <w:szCs w:val="24"/>
        </w:rPr>
        <w:t>en</w:t>
      </w:r>
      <w:proofErr w:type="gramEnd"/>
      <w:r w:rsidRPr="00633384">
        <w:rPr>
          <w:i/>
          <w:szCs w:val="24"/>
        </w:rPr>
        <w:t xml:space="preserve"> somme, pour me résumer, pour tout dire, l’essentiel est de voir que, ce qu’il faut retenir, c’est.</w:t>
      </w:r>
    </w:p>
    <w:p w14:paraId="7EE4463A" w14:textId="77777777" w:rsidR="005C0ECE" w:rsidRPr="00F63F95" w:rsidRDefault="00FF3015" w:rsidP="00F63F95">
      <w:pPr>
        <w:pStyle w:val="Paragraphedeliste"/>
        <w:numPr>
          <w:ilvl w:val="0"/>
          <w:numId w:val="1"/>
        </w:numPr>
        <w:spacing w:after="120" w:line="360" w:lineRule="auto"/>
        <w:jc w:val="both"/>
        <w:rPr>
          <w:szCs w:val="24"/>
        </w:rPr>
      </w:pPr>
      <w:r w:rsidRPr="00FF3015">
        <w:rPr>
          <w:b/>
          <w:bCs/>
          <w:szCs w:val="24"/>
          <w:u w:val="single"/>
        </w:rPr>
        <w:t xml:space="preserve">Une </w:t>
      </w:r>
      <w:r w:rsidR="00254396" w:rsidRPr="00FF3015">
        <w:rPr>
          <w:b/>
          <w:bCs/>
          <w:szCs w:val="24"/>
          <w:u w:val="single"/>
        </w:rPr>
        <w:t>syntaxe :</w:t>
      </w:r>
      <w:r w:rsidR="00254396" w:rsidRPr="00633384">
        <w:rPr>
          <w:szCs w:val="24"/>
        </w:rPr>
        <w:t xml:space="preserve"> comme nous l’avons indiqué, quand vous présentez votre </w:t>
      </w:r>
      <w:r w:rsidR="00254396" w:rsidRPr="00051088">
        <w:rPr>
          <w:b/>
          <w:bCs/>
          <w:szCs w:val="24"/>
        </w:rPr>
        <w:t>plan</w:t>
      </w:r>
      <w:r w:rsidR="00254396" w:rsidRPr="00633384">
        <w:rPr>
          <w:szCs w:val="24"/>
        </w:rPr>
        <w:t xml:space="preserve">, vous parlez au </w:t>
      </w:r>
      <w:r w:rsidR="00254396" w:rsidRPr="00F63F95">
        <w:rPr>
          <w:szCs w:val="24"/>
        </w:rPr>
        <w:t xml:space="preserve">FUTUR (votre exposé n’est pas encore fait), </w:t>
      </w:r>
      <w:r w:rsidR="00254396" w:rsidRPr="00051088">
        <w:rPr>
          <w:b/>
          <w:bCs/>
          <w:szCs w:val="24"/>
        </w:rPr>
        <w:t>au cours de l’exposé</w:t>
      </w:r>
      <w:r w:rsidR="00254396" w:rsidRPr="00F63F95">
        <w:rPr>
          <w:szCs w:val="24"/>
        </w:rPr>
        <w:t>, vous parlez au PRESENT (ou à l’Impératif : passons, abordons</w:t>
      </w:r>
      <w:r w:rsidR="00051088">
        <w:rPr>
          <w:szCs w:val="24"/>
        </w:rPr>
        <w:t>…</w:t>
      </w:r>
      <w:r w:rsidR="00254396" w:rsidRPr="00F63F95">
        <w:rPr>
          <w:szCs w:val="24"/>
        </w:rPr>
        <w:t xml:space="preserve">), dans la partie de la </w:t>
      </w:r>
      <w:r w:rsidR="00254396" w:rsidRPr="00051088">
        <w:rPr>
          <w:b/>
          <w:bCs/>
          <w:szCs w:val="24"/>
        </w:rPr>
        <w:t>conclusion</w:t>
      </w:r>
      <w:r w:rsidR="00254396" w:rsidRPr="00F63F95">
        <w:rPr>
          <w:szCs w:val="24"/>
        </w:rPr>
        <w:t xml:space="preserve"> qui reprend la structure de votre exposé, vous parlez au PASSE (nous avons survolé les divers aspects de..., comme nous avons pu le constater).</w:t>
      </w:r>
    </w:p>
    <w:p w14:paraId="16671AC8" w14:textId="77777777" w:rsidR="005C0ECE" w:rsidRPr="00633384" w:rsidRDefault="00051088" w:rsidP="00051088">
      <w:pPr>
        <w:pStyle w:val="Paragraphedeliste"/>
        <w:numPr>
          <w:ilvl w:val="0"/>
          <w:numId w:val="1"/>
        </w:numPr>
        <w:spacing w:after="120" w:line="360" w:lineRule="auto"/>
        <w:jc w:val="both"/>
        <w:rPr>
          <w:szCs w:val="24"/>
        </w:rPr>
      </w:pPr>
      <w:r w:rsidRPr="00051088">
        <w:rPr>
          <w:b/>
          <w:bCs/>
          <w:szCs w:val="24"/>
          <w:u w:val="single" w:color="000000"/>
        </w:rPr>
        <w:t xml:space="preserve">Des </w:t>
      </w:r>
      <w:r w:rsidR="00254396" w:rsidRPr="00051088">
        <w:rPr>
          <w:b/>
          <w:bCs/>
          <w:szCs w:val="24"/>
          <w:u w:val="single" w:color="000000"/>
        </w:rPr>
        <w:t>formules de politesse</w:t>
      </w:r>
      <w:r w:rsidR="00254396" w:rsidRPr="00051088">
        <w:rPr>
          <w:b/>
          <w:bCs/>
          <w:szCs w:val="24"/>
        </w:rPr>
        <w:t xml:space="preserve"> :</w:t>
      </w:r>
      <w:r w:rsidR="00254396" w:rsidRPr="00633384">
        <w:rPr>
          <w:szCs w:val="24"/>
        </w:rPr>
        <w:t xml:space="preserve"> n’oubliez jamais que vous parlez à quelqu’un. Outre le traditionnel "bonjour", vous devez utiliser dans l’exposé des formules qui montrent que vous vous adressez réellement à une personne ou à un auditoire et non pas aux murs : </w:t>
      </w:r>
      <w:r w:rsidRPr="00633384">
        <w:rPr>
          <w:i/>
          <w:szCs w:val="24"/>
        </w:rPr>
        <w:t>permettez-moi</w:t>
      </w:r>
      <w:r w:rsidR="00254396" w:rsidRPr="00633384">
        <w:rPr>
          <w:i/>
          <w:szCs w:val="24"/>
        </w:rPr>
        <w:t xml:space="preserve"> de vous présenter, je propose à votre attention... si vous n’avez pas d’objection, si vous le voulez bien, je suis prêt/prête à répondre à vos questions, je vous remercie de votre attention.</w:t>
      </w:r>
    </w:p>
    <w:sectPr w:rsidR="005C0ECE" w:rsidRPr="00633384" w:rsidSect="007B699E">
      <w:footerReference w:type="default" r:id="rId11"/>
      <w:pgSz w:w="11900" w:h="16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19900" w14:textId="77777777" w:rsidR="003B6460" w:rsidRDefault="003B6460" w:rsidP="007B699E">
      <w:pPr>
        <w:spacing w:after="0" w:line="240" w:lineRule="auto"/>
      </w:pPr>
      <w:r>
        <w:separator/>
      </w:r>
    </w:p>
  </w:endnote>
  <w:endnote w:type="continuationSeparator" w:id="0">
    <w:p w14:paraId="575D36B9" w14:textId="77777777" w:rsidR="003B6460" w:rsidRDefault="003B6460" w:rsidP="007B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95279" w14:textId="6DCB72DC" w:rsidR="007B699E" w:rsidRPr="007B699E" w:rsidRDefault="007B699E">
    <w:pPr>
      <w:pStyle w:val="Pieddepage"/>
      <w:jc w:val="right"/>
      <w:rPr>
        <w:rFonts w:ascii="Comic Sans MS" w:hAnsi="Comic Sans MS"/>
        <w:b/>
        <w:bCs/>
      </w:rPr>
    </w:pPr>
    <w:r w:rsidRPr="007B699E">
      <w:rPr>
        <w:rFonts w:ascii="Comic Sans MS" w:hAnsi="Comic Sans MS"/>
        <w:b/>
        <w:bCs/>
      </w:rPr>
      <w:t xml:space="preserve">Page </w:t>
    </w:r>
    <w:sdt>
      <w:sdtPr>
        <w:rPr>
          <w:rFonts w:ascii="Comic Sans MS" w:hAnsi="Comic Sans MS"/>
          <w:b/>
          <w:bCs/>
        </w:rPr>
        <w:id w:val="-1484540480"/>
        <w:docPartObj>
          <w:docPartGallery w:val="Page Numbers (Bottom of Page)"/>
          <w:docPartUnique/>
        </w:docPartObj>
      </w:sdtPr>
      <w:sdtEndPr/>
      <w:sdtContent>
        <w:r w:rsidRPr="007B699E">
          <w:rPr>
            <w:rFonts w:ascii="Comic Sans MS" w:hAnsi="Comic Sans MS"/>
            <w:b/>
            <w:bCs/>
          </w:rPr>
          <w:fldChar w:fldCharType="begin"/>
        </w:r>
        <w:r w:rsidRPr="007B699E">
          <w:rPr>
            <w:rFonts w:ascii="Comic Sans MS" w:hAnsi="Comic Sans MS"/>
            <w:b/>
            <w:bCs/>
          </w:rPr>
          <w:instrText>PAGE   \* MERGEFORMAT</w:instrText>
        </w:r>
        <w:r w:rsidRPr="007B699E">
          <w:rPr>
            <w:rFonts w:ascii="Comic Sans MS" w:hAnsi="Comic Sans MS"/>
            <w:b/>
            <w:bCs/>
          </w:rPr>
          <w:fldChar w:fldCharType="separate"/>
        </w:r>
        <w:r w:rsidRPr="007B699E">
          <w:rPr>
            <w:rFonts w:ascii="Comic Sans MS" w:hAnsi="Comic Sans MS"/>
            <w:b/>
            <w:bCs/>
          </w:rPr>
          <w:t>2</w:t>
        </w:r>
        <w:r w:rsidRPr="007B699E">
          <w:rPr>
            <w:rFonts w:ascii="Comic Sans MS" w:hAnsi="Comic Sans MS"/>
            <w:b/>
            <w:bCs/>
          </w:rPr>
          <w:fldChar w:fldCharType="end"/>
        </w:r>
        <w:r w:rsidRPr="007B699E">
          <w:rPr>
            <w:rFonts w:ascii="Comic Sans MS" w:hAnsi="Comic Sans MS"/>
            <w:b/>
            <w:bCs/>
          </w:rPr>
          <w:t>/3</w:t>
        </w:r>
      </w:sdtContent>
    </w:sdt>
  </w:p>
  <w:p w14:paraId="33DA9463" w14:textId="36EEF477" w:rsidR="007B699E" w:rsidRDefault="007B699E" w:rsidP="007B699E">
    <w:pPr>
      <w:pStyle w:val="Pieddepage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317E3" w14:textId="77777777" w:rsidR="003B6460" w:rsidRDefault="003B6460" w:rsidP="007B699E">
      <w:pPr>
        <w:spacing w:after="0" w:line="240" w:lineRule="auto"/>
      </w:pPr>
      <w:r>
        <w:separator/>
      </w:r>
    </w:p>
  </w:footnote>
  <w:footnote w:type="continuationSeparator" w:id="0">
    <w:p w14:paraId="3987900B" w14:textId="77777777" w:rsidR="003B6460" w:rsidRDefault="003B6460" w:rsidP="007B6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4737"/>
    <w:multiLevelType w:val="hybridMultilevel"/>
    <w:tmpl w:val="3CBC7922"/>
    <w:lvl w:ilvl="0" w:tplc="F37204D8">
      <w:start w:val="1"/>
      <w:numFmt w:val="decimal"/>
      <w:lvlText w:val="%1."/>
      <w:lvlJc w:val="left"/>
      <w:pPr>
        <w:ind w:left="1043"/>
      </w:pPr>
      <w:rPr>
        <w:rFonts w:ascii="Times New Roman" w:eastAsia="Times New Roman" w:hAnsi="Times New Roman" w:cs="Times New Roman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28B62">
      <w:start w:val="1"/>
      <w:numFmt w:val="lowerLetter"/>
      <w:lvlText w:val="%2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802D0">
      <w:start w:val="1"/>
      <w:numFmt w:val="lowerRoman"/>
      <w:lvlText w:val="%3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C5D28">
      <w:start w:val="1"/>
      <w:numFmt w:val="decimal"/>
      <w:lvlText w:val="%4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81F78">
      <w:start w:val="1"/>
      <w:numFmt w:val="lowerLetter"/>
      <w:lvlText w:val="%5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E15C0">
      <w:start w:val="1"/>
      <w:numFmt w:val="lowerRoman"/>
      <w:lvlText w:val="%6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78B56C">
      <w:start w:val="1"/>
      <w:numFmt w:val="decimal"/>
      <w:lvlText w:val="%7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5A62A6">
      <w:start w:val="1"/>
      <w:numFmt w:val="lowerLetter"/>
      <w:lvlText w:val="%8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602420">
      <w:start w:val="1"/>
      <w:numFmt w:val="lowerRoman"/>
      <w:lvlText w:val="%9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97234"/>
    <w:multiLevelType w:val="hybridMultilevel"/>
    <w:tmpl w:val="C6E274AC"/>
    <w:lvl w:ilvl="0" w:tplc="8B10556E">
      <w:start w:val="1"/>
      <w:numFmt w:val="upperRoman"/>
      <w:lvlText w:val="%1."/>
      <w:lvlJc w:val="left"/>
      <w:pPr>
        <w:ind w:left="705" w:hanging="720"/>
      </w:pPr>
      <w:rPr>
        <w:rFonts w:hint="default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065" w:hanging="360"/>
      </w:pPr>
    </w:lvl>
    <w:lvl w:ilvl="2" w:tplc="040C001B" w:tentative="1">
      <w:start w:val="1"/>
      <w:numFmt w:val="lowerRoman"/>
      <w:lvlText w:val="%3."/>
      <w:lvlJc w:val="right"/>
      <w:pPr>
        <w:ind w:left="1785" w:hanging="180"/>
      </w:pPr>
    </w:lvl>
    <w:lvl w:ilvl="3" w:tplc="040C000F" w:tentative="1">
      <w:start w:val="1"/>
      <w:numFmt w:val="decimal"/>
      <w:lvlText w:val="%4."/>
      <w:lvlJc w:val="left"/>
      <w:pPr>
        <w:ind w:left="2505" w:hanging="360"/>
      </w:pPr>
    </w:lvl>
    <w:lvl w:ilvl="4" w:tplc="040C0019" w:tentative="1">
      <w:start w:val="1"/>
      <w:numFmt w:val="lowerLetter"/>
      <w:lvlText w:val="%5."/>
      <w:lvlJc w:val="left"/>
      <w:pPr>
        <w:ind w:left="3225" w:hanging="360"/>
      </w:pPr>
    </w:lvl>
    <w:lvl w:ilvl="5" w:tplc="040C001B" w:tentative="1">
      <w:start w:val="1"/>
      <w:numFmt w:val="lowerRoman"/>
      <w:lvlText w:val="%6."/>
      <w:lvlJc w:val="right"/>
      <w:pPr>
        <w:ind w:left="3945" w:hanging="180"/>
      </w:pPr>
    </w:lvl>
    <w:lvl w:ilvl="6" w:tplc="040C000F" w:tentative="1">
      <w:start w:val="1"/>
      <w:numFmt w:val="decimal"/>
      <w:lvlText w:val="%7."/>
      <w:lvlJc w:val="left"/>
      <w:pPr>
        <w:ind w:left="4665" w:hanging="360"/>
      </w:pPr>
    </w:lvl>
    <w:lvl w:ilvl="7" w:tplc="040C0019" w:tentative="1">
      <w:start w:val="1"/>
      <w:numFmt w:val="lowerLetter"/>
      <w:lvlText w:val="%8."/>
      <w:lvlJc w:val="left"/>
      <w:pPr>
        <w:ind w:left="5385" w:hanging="360"/>
      </w:pPr>
    </w:lvl>
    <w:lvl w:ilvl="8" w:tplc="040C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FF83F91"/>
    <w:multiLevelType w:val="hybridMultilevel"/>
    <w:tmpl w:val="895ADAEC"/>
    <w:lvl w:ilvl="0" w:tplc="EA5EA3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03AA"/>
    <w:multiLevelType w:val="hybridMultilevel"/>
    <w:tmpl w:val="72FEDA84"/>
    <w:lvl w:ilvl="0" w:tplc="A536A506">
      <w:start w:val="1"/>
      <w:numFmt w:val="bullet"/>
      <w:lvlText w:val="-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4038C">
      <w:start w:val="1"/>
      <w:numFmt w:val="bullet"/>
      <w:lvlText w:val="o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16579E">
      <w:start w:val="1"/>
      <w:numFmt w:val="bullet"/>
      <w:lvlText w:val="▪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00DEA">
      <w:start w:val="1"/>
      <w:numFmt w:val="bullet"/>
      <w:lvlText w:val="•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2CA02">
      <w:start w:val="1"/>
      <w:numFmt w:val="bullet"/>
      <w:lvlText w:val="o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E5622">
      <w:start w:val="1"/>
      <w:numFmt w:val="bullet"/>
      <w:lvlText w:val="▪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614E0">
      <w:start w:val="1"/>
      <w:numFmt w:val="bullet"/>
      <w:lvlText w:val="•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47D06">
      <w:start w:val="1"/>
      <w:numFmt w:val="bullet"/>
      <w:lvlText w:val="o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E08B12">
      <w:start w:val="1"/>
      <w:numFmt w:val="bullet"/>
      <w:lvlText w:val="▪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9E4ABA"/>
    <w:multiLevelType w:val="hybridMultilevel"/>
    <w:tmpl w:val="EC983716"/>
    <w:lvl w:ilvl="0" w:tplc="A536A506">
      <w:start w:val="1"/>
      <w:numFmt w:val="bullet"/>
      <w:lvlText w:val="-"/>
      <w:lvlJc w:val="left"/>
      <w:pPr>
        <w:ind w:left="21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ECE"/>
    <w:rsid w:val="00051088"/>
    <w:rsid w:val="00093833"/>
    <w:rsid w:val="00254396"/>
    <w:rsid w:val="003B6460"/>
    <w:rsid w:val="005C0ECE"/>
    <w:rsid w:val="00633384"/>
    <w:rsid w:val="007B699E"/>
    <w:rsid w:val="00844A90"/>
    <w:rsid w:val="008B395C"/>
    <w:rsid w:val="00E114C8"/>
    <w:rsid w:val="00E72C0A"/>
    <w:rsid w:val="00F63F95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5A8B"/>
  <w15:docId w15:val="{ABA0810E-D0DD-4B07-9C48-B46DB202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6333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699E"/>
    <w:rPr>
      <w:rFonts w:ascii="Times New Roman" w:eastAsia="Times New Roman" w:hAnsi="Times New Roman" w:cs="Times New Roman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B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699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fle.net/L-epreuve-DALF-B4-Comment-reussi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dufle.net/L-epreuve-DALF-B4-Comment-reuss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fle.net/L-epreuve-DALF-B4-Comment-reussi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AB239-DEBB-4EA8-B2BC-9177EF86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Smail Chalane</dc:creator>
  <cp:keywords/>
  <cp:lastModifiedBy>Smail Chalane</cp:lastModifiedBy>
  <cp:revision>7</cp:revision>
  <dcterms:created xsi:type="dcterms:W3CDTF">2019-10-19T18:21:00Z</dcterms:created>
  <dcterms:modified xsi:type="dcterms:W3CDTF">2021-11-23T20:35:00Z</dcterms:modified>
</cp:coreProperties>
</file>