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6E7A" w14:textId="77777777" w:rsidR="009E50C3" w:rsidRDefault="009E50C3" w:rsidP="004D56B4">
      <w:pPr>
        <w:pStyle w:val="NormalWeb"/>
        <w:tabs>
          <w:tab w:val="left" w:pos="0"/>
        </w:tabs>
        <w:rPr>
          <w:rFonts w:asciiTheme="majorBidi" w:hAnsiTheme="majorBidi" w:cstheme="majorBidi"/>
        </w:rPr>
      </w:pPr>
      <w:r w:rsidRPr="002A71FD">
        <w:rPr>
          <w:rFonts w:asciiTheme="majorBidi" w:hAnsiTheme="majorBidi" w:cstheme="majorBidi"/>
        </w:rPr>
        <w:t>Université Abderrahmane Mira- Bejaia</w:t>
      </w:r>
    </w:p>
    <w:p w14:paraId="661614B6" w14:textId="77777777" w:rsidR="009E50C3" w:rsidRPr="002A71FD" w:rsidRDefault="009E50C3" w:rsidP="004D56B4">
      <w:pPr>
        <w:pStyle w:val="NormalWeb"/>
        <w:tabs>
          <w:tab w:val="left" w:pos="0"/>
        </w:tabs>
        <w:spacing w:line="360" w:lineRule="auto"/>
        <w:jc w:val="center"/>
        <w:rPr>
          <w:rFonts w:asciiTheme="majorBidi" w:hAnsiTheme="majorBidi" w:cstheme="majorBidi"/>
        </w:rPr>
      </w:pPr>
      <w:r>
        <w:rPr>
          <w:rFonts w:asciiTheme="majorBidi" w:hAnsiTheme="majorBidi" w:cstheme="majorBidi"/>
        </w:rPr>
        <w:t>Faculté des sciences humaines et sociales</w:t>
      </w:r>
    </w:p>
    <w:p w14:paraId="78257483" w14:textId="4F08357C" w:rsidR="009E50C3" w:rsidRPr="002A71FD" w:rsidRDefault="009E50C3" w:rsidP="004D56B4">
      <w:pPr>
        <w:pStyle w:val="NormalWeb"/>
        <w:tabs>
          <w:tab w:val="left" w:pos="0"/>
        </w:tabs>
        <w:spacing w:line="360" w:lineRule="auto"/>
        <w:jc w:val="center"/>
        <w:rPr>
          <w:rFonts w:asciiTheme="majorBidi" w:hAnsiTheme="majorBidi" w:cstheme="majorBidi"/>
        </w:rPr>
      </w:pPr>
      <w:r w:rsidRPr="002A71FD">
        <w:rPr>
          <w:rFonts w:asciiTheme="majorBidi" w:hAnsiTheme="majorBidi" w:cstheme="majorBidi"/>
        </w:rPr>
        <w:t>D</w:t>
      </w:r>
      <w:r w:rsidR="005C3894">
        <w:rPr>
          <w:rFonts w:asciiTheme="majorBidi" w:hAnsiTheme="majorBidi" w:cstheme="majorBidi"/>
        </w:rPr>
        <w:t>épartement de sociologie</w:t>
      </w:r>
    </w:p>
    <w:p w14:paraId="4FF3C318" w14:textId="77777777" w:rsidR="009E50C3" w:rsidRPr="002A71FD" w:rsidRDefault="009E50C3" w:rsidP="004D56B4">
      <w:pPr>
        <w:pStyle w:val="NormalWeb"/>
        <w:tabs>
          <w:tab w:val="left" w:pos="0"/>
        </w:tabs>
        <w:spacing w:line="360" w:lineRule="auto"/>
        <w:jc w:val="both"/>
        <w:rPr>
          <w:rFonts w:asciiTheme="majorBidi" w:hAnsiTheme="majorBidi" w:cstheme="majorBidi"/>
        </w:rPr>
      </w:pPr>
      <w:r w:rsidRPr="002A71FD">
        <w:rPr>
          <w:rFonts w:asciiTheme="majorBidi" w:hAnsiTheme="majorBidi" w:cstheme="majorBidi"/>
        </w:rPr>
        <w:t xml:space="preserve">L’enseignante : </w:t>
      </w:r>
      <w:proofErr w:type="spellStart"/>
      <w:r w:rsidRPr="002A71FD">
        <w:rPr>
          <w:rFonts w:asciiTheme="majorBidi" w:hAnsiTheme="majorBidi" w:cstheme="majorBidi"/>
        </w:rPr>
        <w:t>Boulahouat</w:t>
      </w:r>
      <w:proofErr w:type="spellEnd"/>
      <w:r w:rsidRPr="002A71FD">
        <w:rPr>
          <w:rFonts w:asciiTheme="majorBidi" w:hAnsiTheme="majorBidi" w:cstheme="majorBidi"/>
        </w:rPr>
        <w:t xml:space="preserve"> </w:t>
      </w:r>
      <w:proofErr w:type="spellStart"/>
      <w:r w:rsidRPr="002A71FD">
        <w:rPr>
          <w:rFonts w:asciiTheme="majorBidi" w:hAnsiTheme="majorBidi" w:cstheme="majorBidi"/>
        </w:rPr>
        <w:t>Djazia</w:t>
      </w:r>
      <w:proofErr w:type="spellEnd"/>
    </w:p>
    <w:p w14:paraId="55905326" w14:textId="77777777" w:rsidR="009E50C3" w:rsidRPr="002A71FD" w:rsidRDefault="009E50C3" w:rsidP="004D56B4">
      <w:pPr>
        <w:pStyle w:val="NormalWeb"/>
        <w:tabs>
          <w:tab w:val="left" w:pos="0"/>
        </w:tabs>
        <w:spacing w:line="360" w:lineRule="auto"/>
        <w:jc w:val="both"/>
        <w:rPr>
          <w:rFonts w:asciiTheme="majorBidi" w:hAnsiTheme="majorBidi" w:cstheme="majorBidi"/>
        </w:rPr>
      </w:pPr>
      <w:r w:rsidRPr="002A71FD">
        <w:rPr>
          <w:rFonts w:asciiTheme="majorBidi" w:hAnsiTheme="majorBidi" w:cstheme="majorBidi"/>
        </w:rPr>
        <w:t>Module : Histoire culturelle de l’Algérie SII</w:t>
      </w:r>
    </w:p>
    <w:p w14:paraId="5A52D328" w14:textId="6500FC9F" w:rsidR="009E50C3" w:rsidRPr="00E563FD" w:rsidRDefault="009E50C3" w:rsidP="00E563FD">
      <w:pPr>
        <w:pStyle w:val="NormalWeb"/>
        <w:tabs>
          <w:tab w:val="left" w:pos="0"/>
        </w:tabs>
        <w:spacing w:line="360" w:lineRule="auto"/>
        <w:jc w:val="both"/>
        <w:rPr>
          <w:rFonts w:asciiTheme="majorBidi" w:hAnsiTheme="majorBidi" w:cstheme="majorBidi"/>
        </w:rPr>
      </w:pPr>
      <w:r w:rsidRPr="002A71FD">
        <w:rPr>
          <w:rFonts w:asciiTheme="majorBidi" w:hAnsiTheme="majorBidi" w:cstheme="majorBidi"/>
        </w:rPr>
        <w:t>1</w:t>
      </w:r>
      <w:r w:rsidRPr="002A71FD">
        <w:rPr>
          <w:rFonts w:asciiTheme="majorBidi" w:hAnsiTheme="majorBidi" w:cstheme="majorBidi"/>
          <w:vertAlign w:val="superscript"/>
        </w:rPr>
        <w:t>ére</w:t>
      </w:r>
      <w:r w:rsidRPr="002A71FD">
        <w:rPr>
          <w:rFonts w:asciiTheme="majorBidi" w:hAnsiTheme="majorBidi" w:cstheme="majorBidi"/>
        </w:rPr>
        <w:t xml:space="preserve"> année LMD sciences sociales</w:t>
      </w:r>
      <w:r>
        <w:rPr>
          <w:rFonts w:asciiTheme="majorBidi" w:hAnsiTheme="majorBidi" w:cstheme="majorBidi"/>
        </w:rPr>
        <w:t xml:space="preserve">  </w:t>
      </w:r>
    </w:p>
    <w:p w14:paraId="367B7D59" w14:textId="77777777" w:rsidR="009E50C3" w:rsidRPr="002A71FD" w:rsidRDefault="009E50C3" w:rsidP="004D56B4">
      <w:pPr>
        <w:tabs>
          <w:tab w:val="left" w:pos="0"/>
        </w:tabs>
        <w:spacing w:line="360" w:lineRule="auto"/>
        <w:rPr>
          <w:rFonts w:asciiTheme="majorBidi" w:hAnsiTheme="majorBidi" w:cstheme="majorBidi"/>
          <w:i/>
          <w:iCs/>
          <w:sz w:val="24"/>
          <w:szCs w:val="24"/>
          <w:u w:val="single"/>
        </w:rPr>
      </w:pPr>
      <w:r w:rsidRPr="002A71FD">
        <w:rPr>
          <w:rFonts w:asciiTheme="majorBidi" w:hAnsiTheme="majorBidi" w:cstheme="majorBidi"/>
          <w:i/>
          <w:iCs/>
          <w:sz w:val="24"/>
          <w:szCs w:val="24"/>
          <w:u w:val="single"/>
        </w:rPr>
        <w:t>Programme </w:t>
      </w:r>
    </w:p>
    <w:p w14:paraId="3A8494AD" w14:textId="77777777" w:rsidR="009E50C3" w:rsidRPr="002A71FD" w:rsidRDefault="009E50C3" w:rsidP="004D56B4">
      <w:pPr>
        <w:pStyle w:val="Paragraphedeliste"/>
        <w:numPr>
          <w:ilvl w:val="0"/>
          <w:numId w:val="8"/>
        </w:numPr>
        <w:tabs>
          <w:tab w:val="left" w:pos="0"/>
        </w:tabs>
        <w:spacing w:after="200" w:line="360" w:lineRule="auto"/>
        <w:ind w:hanging="720"/>
        <w:rPr>
          <w:rFonts w:asciiTheme="majorBidi" w:hAnsiTheme="majorBidi" w:cstheme="majorBidi"/>
          <w:sz w:val="24"/>
          <w:szCs w:val="24"/>
        </w:rPr>
      </w:pPr>
      <w:r w:rsidRPr="002A71FD">
        <w:rPr>
          <w:rFonts w:asciiTheme="majorBidi" w:hAnsiTheme="majorBidi" w:cstheme="majorBidi"/>
          <w:sz w:val="24"/>
          <w:szCs w:val="24"/>
        </w:rPr>
        <w:t>Généralité :</w:t>
      </w:r>
    </w:p>
    <w:p w14:paraId="0B48866B" w14:textId="77777777" w:rsidR="009E50C3" w:rsidRPr="002A71FD" w:rsidRDefault="009E50C3" w:rsidP="004D56B4">
      <w:pPr>
        <w:pStyle w:val="Paragraphedeliste"/>
        <w:numPr>
          <w:ilvl w:val="0"/>
          <w:numId w:val="9"/>
        </w:numPr>
        <w:tabs>
          <w:tab w:val="left" w:pos="0"/>
        </w:tabs>
        <w:spacing w:after="200" w:line="360" w:lineRule="auto"/>
        <w:rPr>
          <w:rFonts w:asciiTheme="majorBidi" w:hAnsiTheme="majorBidi" w:cstheme="majorBidi"/>
          <w:sz w:val="24"/>
          <w:szCs w:val="24"/>
        </w:rPr>
      </w:pPr>
      <w:r w:rsidRPr="002A71FD">
        <w:rPr>
          <w:rFonts w:asciiTheme="majorBidi" w:hAnsiTheme="majorBidi" w:cstheme="majorBidi"/>
          <w:sz w:val="24"/>
          <w:szCs w:val="24"/>
        </w:rPr>
        <w:t xml:space="preserve">Définitions (l’histoire - la culture - l’histoire culturelle). </w:t>
      </w:r>
    </w:p>
    <w:p w14:paraId="78597AFA" w14:textId="77777777" w:rsidR="009E50C3" w:rsidRPr="002A71FD" w:rsidRDefault="009E50C3" w:rsidP="004D56B4">
      <w:pPr>
        <w:pStyle w:val="Paragraphedeliste"/>
        <w:numPr>
          <w:ilvl w:val="0"/>
          <w:numId w:val="9"/>
        </w:numPr>
        <w:tabs>
          <w:tab w:val="left" w:pos="0"/>
        </w:tabs>
        <w:spacing w:after="200" w:line="360" w:lineRule="auto"/>
        <w:rPr>
          <w:rFonts w:asciiTheme="majorBidi" w:hAnsiTheme="majorBidi" w:cstheme="majorBidi"/>
          <w:sz w:val="24"/>
          <w:szCs w:val="24"/>
        </w:rPr>
      </w:pPr>
      <w:r w:rsidRPr="002A71FD">
        <w:rPr>
          <w:rFonts w:asciiTheme="majorBidi" w:hAnsiTheme="majorBidi" w:cstheme="majorBidi"/>
          <w:sz w:val="24"/>
          <w:szCs w:val="24"/>
        </w:rPr>
        <w:t>Présentation de l’Algérie.</w:t>
      </w:r>
    </w:p>
    <w:p w14:paraId="1BCFCD4C" w14:textId="77777777" w:rsidR="009E50C3" w:rsidRPr="002A71FD" w:rsidRDefault="009E50C3" w:rsidP="004D56B4">
      <w:pPr>
        <w:pStyle w:val="Paragraphedeliste"/>
        <w:numPr>
          <w:ilvl w:val="0"/>
          <w:numId w:val="8"/>
        </w:numPr>
        <w:tabs>
          <w:tab w:val="left" w:pos="0"/>
        </w:tabs>
        <w:spacing w:after="200" w:line="360" w:lineRule="auto"/>
        <w:ind w:left="426"/>
        <w:rPr>
          <w:rFonts w:asciiTheme="majorBidi" w:hAnsiTheme="majorBidi" w:cstheme="majorBidi"/>
          <w:sz w:val="24"/>
          <w:szCs w:val="24"/>
        </w:rPr>
      </w:pPr>
      <w:r w:rsidRPr="002A71FD">
        <w:rPr>
          <w:rFonts w:asciiTheme="majorBidi" w:hAnsiTheme="majorBidi" w:cstheme="majorBidi"/>
          <w:sz w:val="24"/>
          <w:szCs w:val="24"/>
        </w:rPr>
        <w:t>La culture à travers l’histoire.</w:t>
      </w:r>
    </w:p>
    <w:p w14:paraId="0E03957C" w14:textId="77777777" w:rsidR="009E50C3" w:rsidRPr="002A71FD" w:rsidRDefault="009E50C3" w:rsidP="004D56B4">
      <w:pPr>
        <w:pStyle w:val="Paragraphedeliste"/>
        <w:numPr>
          <w:ilvl w:val="0"/>
          <w:numId w:val="7"/>
        </w:numPr>
        <w:tabs>
          <w:tab w:val="left" w:pos="0"/>
        </w:tabs>
        <w:spacing w:after="200" w:line="360" w:lineRule="auto"/>
        <w:rPr>
          <w:rFonts w:asciiTheme="majorBidi" w:hAnsiTheme="majorBidi" w:cstheme="majorBidi"/>
          <w:sz w:val="24"/>
          <w:szCs w:val="24"/>
          <w:lang w:bidi="ar-DZ"/>
        </w:rPr>
      </w:pPr>
      <w:r w:rsidRPr="002A71FD">
        <w:rPr>
          <w:rFonts w:asciiTheme="majorBidi" w:hAnsiTheme="majorBidi" w:cstheme="majorBidi"/>
          <w:sz w:val="24"/>
          <w:szCs w:val="24"/>
        </w:rPr>
        <w:t>Préhistoire </w:t>
      </w:r>
    </w:p>
    <w:p w14:paraId="3A8A645A" w14:textId="77777777" w:rsidR="009E50C3" w:rsidRPr="002A71FD" w:rsidRDefault="009E50C3" w:rsidP="004D56B4">
      <w:pPr>
        <w:pStyle w:val="Paragraphedeliste"/>
        <w:numPr>
          <w:ilvl w:val="0"/>
          <w:numId w:val="7"/>
        </w:numPr>
        <w:tabs>
          <w:tab w:val="left" w:pos="0"/>
        </w:tabs>
        <w:spacing w:after="200" w:line="360" w:lineRule="auto"/>
        <w:rPr>
          <w:rFonts w:asciiTheme="majorBidi" w:hAnsiTheme="majorBidi" w:cstheme="majorBidi"/>
          <w:sz w:val="24"/>
          <w:szCs w:val="24"/>
        </w:rPr>
      </w:pPr>
      <w:r w:rsidRPr="002A71FD">
        <w:rPr>
          <w:rFonts w:asciiTheme="majorBidi" w:hAnsiTheme="majorBidi" w:cstheme="majorBidi"/>
          <w:sz w:val="24"/>
          <w:szCs w:val="24"/>
        </w:rPr>
        <w:t>Antiquité</w:t>
      </w:r>
    </w:p>
    <w:p w14:paraId="6A38B446" w14:textId="77777777" w:rsidR="009E50C3" w:rsidRPr="002A71FD" w:rsidRDefault="009E50C3" w:rsidP="004D56B4">
      <w:pPr>
        <w:pStyle w:val="Paragraphedeliste"/>
        <w:numPr>
          <w:ilvl w:val="0"/>
          <w:numId w:val="7"/>
        </w:numPr>
        <w:tabs>
          <w:tab w:val="left" w:pos="0"/>
        </w:tabs>
        <w:spacing w:line="360" w:lineRule="auto"/>
        <w:rPr>
          <w:rFonts w:asciiTheme="majorBidi" w:eastAsia="Times New Roman" w:hAnsiTheme="majorBidi" w:cstheme="majorBidi"/>
          <w:sz w:val="24"/>
          <w:szCs w:val="24"/>
          <w:lang w:eastAsia="fr-FR"/>
        </w:rPr>
      </w:pPr>
      <w:r w:rsidRPr="002A71FD">
        <w:rPr>
          <w:rFonts w:asciiTheme="majorBidi" w:hAnsiTheme="majorBidi" w:cstheme="majorBidi"/>
          <w:sz w:val="24"/>
          <w:szCs w:val="24"/>
        </w:rPr>
        <w:t>L'islamisation et l'ère des dynasties arabo-berbères</w:t>
      </w:r>
    </w:p>
    <w:p w14:paraId="1C68CAA2" w14:textId="77777777" w:rsidR="009E50C3" w:rsidRPr="002A71FD" w:rsidRDefault="009E50C3" w:rsidP="004D56B4">
      <w:pPr>
        <w:pStyle w:val="Paragraphedeliste"/>
        <w:numPr>
          <w:ilvl w:val="0"/>
          <w:numId w:val="7"/>
        </w:numPr>
        <w:tabs>
          <w:tab w:val="left" w:pos="0"/>
        </w:tabs>
        <w:spacing w:after="200" w:line="360" w:lineRule="auto"/>
        <w:rPr>
          <w:rFonts w:asciiTheme="majorBidi" w:hAnsiTheme="majorBidi" w:cstheme="majorBidi"/>
          <w:sz w:val="24"/>
          <w:szCs w:val="24"/>
        </w:rPr>
      </w:pPr>
      <w:r w:rsidRPr="002A71FD">
        <w:rPr>
          <w:rFonts w:asciiTheme="majorBidi" w:hAnsiTheme="majorBidi" w:cstheme="majorBidi"/>
          <w:sz w:val="24"/>
          <w:szCs w:val="24"/>
        </w:rPr>
        <w:t xml:space="preserve"> Algérie ottomane.</w:t>
      </w:r>
    </w:p>
    <w:p w14:paraId="7B325D39" w14:textId="77777777" w:rsidR="009E50C3" w:rsidRPr="002A71FD" w:rsidRDefault="009E50C3" w:rsidP="004D56B4">
      <w:pPr>
        <w:pStyle w:val="Paragraphedeliste"/>
        <w:numPr>
          <w:ilvl w:val="0"/>
          <w:numId w:val="7"/>
        </w:numPr>
        <w:tabs>
          <w:tab w:val="left" w:pos="0"/>
        </w:tabs>
        <w:spacing w:after="200" w:line="360" w:lineRule="auto"/>
        <w:rPr>
          <w:rFonts w:asciiTheme="majorBidi" w:hAnsiTheme="majorBidi" w:cstheme="majorBidi"/>
          <w:sz w:val="24"/>
          <w:szCs w:val="24"/>
        </w:rPr>
      </w:pPr>
      <w:r w:rsidRPr="002A71FD">
        <w:rPr>
          <w:rFonts w:asciiTheme="majorBidi" w:hAnsiTheme="majorBidi" w:cstheme="majorBidi"/>
          <w:sz w:val="24"/>
          <w:szCs w:val="24"/>
        </w:rPr>
        <w:t xml:space="preserve"> Période de la colonisation française.</w:t>
      </w:r>
    </w:p>
    <w:p w14:paraId="562F52A2" w14:textId="77777777" w:rsidR="009E50C3" w:rsidRPr="002A71FD" w:rsidRDefault="009E50C3" w:rsidP="004D56B4">
      <w:pPr>
        <w:tabs>
          <w:tab w:val="left" w:pos="0"/>
        </w:tabs>
        <w:spacing w:line="360" w:lineRule="auto"/>
        <w:rPr>
          <w:rFonts w:asciiTheme="majorBidi" w:hAnsiTheme="majorBidi" w:cstheme="majorBidi"/>
          <w:b/>
          <w:bCs/>
          <w:sz w:val="24"/>
          <w:szCs w:val="24"/>
          <w:lang w:bidi="ar-DZ"/>
        </w:rPr>
      </w:pPr>
      <w:r w:rsidRPr="002A71FD">
        <w:rPr>
          <w:rFonts w:asciiTheme="majorBidi" w:hAnsiTheme="majorBidi" w:cstheme="majorBidi"/>
          <w:b/>
          <w:bCs/>
          <w:sz w:val="24"/>
          <w:szCs w:val="24"/>
          <w:lang w:bidi="ar-DZ"/>
        </w:rPr>
        <w:t xml:space="preserve">Liste bibliographique : </w:t>
      </w:r>
    </w:p>
    <w:p w14:paraId="708205AA" w14:textId="77777777" w:rsidR="009E50C3" w:rsidRPr="002A71FD" w:rsidRDefault="009E50C3" w:rsidP="004D56B4">
      <w:pPr>
        <w:pStyle w:val="Paragraphedeliste"/>
        <w:numPr>
          <w:ilvl w:val="0"/>
          <w:numId w:val="10"/>
        </w:numPr>
        <w:tabs>
          <w:tab w:val="left" w:pos="0"/>
        </w:tabs>
        <w:spacing w:after="200" w:line="360" w:lineRule="auto"/>
        <w:rPr>
          <w:rFonts w:asciiTheme="majorBidi" w:hAnsiTheme="majorBidi" w:cstheme="majorBidi"/>
          <w:sz w:val="24"/>
          <w:szCs w:val="24"/>
          <w:lang w:bidi="ar-DZ"/>
        </w:rPr>
      </w:pPr>
      <w:r w:rsidRPr="002A71FD">
        <w:rPr>
          <w:rFonts w:asciiTheme="majorBidi" w:hAnsiTheme="majorBidi" w:cstheme="majorBidi"/>
          <w:sz w:val="24"/>
          <w:szCs w:val="24"/>
          <w:lang w:bidi="ar-DZ"/>
        </w:rPr>
        <w:t>Ouvrages en langue française :</w:t>
      </w:r>
    </w:p>
    <w:p w14:paraId="47202B6A" w14:textId="77777777" w:rsidR="009E50C3" w:rsidRPr="002A71FD" w:rsidRDefault="009E50C3" w:rsidP="004D56B4">
      <w:pPr>
        <w:pStyle w:val="Paragraphedeliste"/>
        <w:tabs>
          <w:tab w:val="left" w:pos="0"/>
        </w:tabs>
        <w:spacing w:line="360" w:lineRule="auto"/>
        <w:ind w:left="0" w:firstLine="142"/>
        <w:rPr>
          <w:rFonts w:asciiTheme="majorBidi" w:hAnsiTheme="majorBidi" w:cstheme="majorBidi"/>
          <w:sz w:val="24"/>
          <w:szCs w:val="24"/>
          <w:lang w:bidi="ar-DZ"/>
        </w:rPr>
      </w:pPr>
      <w:r w:rsidRPr="002A71FD">
        <w:rPr>
          <w:rFonts w:asciiTheme="majorBidi" w:hAnsiTheme="majorBidi" w:cstheme="majorBidi"/>
          <w:sz w:val="24"/>
          <w:szCs w:val="24"/>
          <w:lang w:bidi="ar-DZ"/>
        </w:rPr>
        <w:t xml:space="preserve">- </w:t>
      </w:r>
      <w:proofErr w:type="spellStart"/>
      <w:r w:rsidRPr="002A71FD">
        <w:rPr>
          <w:rFonts w:asciiTheme="majorBidi" w:hAnsiTheme="majorBidi" w:cstheme="majorBidi"/>
          <w:sz w:val="24"/>
          <w:szCs w:val="24"/>
          <w:lang w:bidi="ar-DZ"/>
        </w:rPr>
        <w:t>Djender</w:t>
      </w:r>
      <w:proofErr w:type="spellEnd"/>
      <w:r w:rsidRPr="002A71FD">
        <w:rPr>
          <w:rFonts w:asciiTheme="majorBidi" w:hAnsiTheme="majorBidi" w:cstheme="majorBidi"/>
          <w:sz w:val="24"/>
          <w:szCs w:val="24"/>
          <w:lang w:bidi="ar-DZ"/>
        </w:rPr>
        <w:t xml:space="preserve"> </w:t>
      </w:r>
      <w:proofErr w:type="spellStart"/>
      <w:proofErr w:type="gramStart"/>
      <w:r w:rsidRPr="002A71FD">
        <w:rPr>
          <w:rFonts w:asciiTheme="majorBidi" w:hAnsiTheme="majorBidi" w:cstheme="majorBidi"/>
          <w:sz w:val="24"/>
          <w:szCs w:val="24"/>
          <w:lang w:bidi="ar-DZ"/>
        </w:rPr>
        <w:t>Mahieddine,Introduction</w:t>
      </w:r>
      <w:proofErr w:type="spellEnd"/>
      <w:proofErr w:type="gramEnd"/>
      <w:r w:rsidRPr="002A71FD">
        <w:rPr>
          <w:rFonts w:asciiTheme="majorBidi" w:hAnsiTheme="majorBidi" w:cstheme="majorBidi"/>
          <w:sz w:val="24"/>
          <w:szCs w:val="24"/>
          <w:lang w:bidi="ar-DZ"/>
        </w:rPr>
        <w:t xml:space="preserve"> à l’histoire de L’ALGERIE ,Alger :ENAG,2006.</w:t>
      </w:r>
    </w:p>
    <w:p w14:paraId="382E67A3" w14:textId="77777777" w:rsidR="009E50C3" w:rsidRPr="002A71FD" w:rsidRDefault="009E50C3" w:rsidP="004D56B4">
      <w:pPr>
        <w:tabs>
          <w:tab w:val="left" w:pos="0"/>
        </w:tabs>
        <w:spacing w:line="360" w:lineRule="auto"/>
        <w:rPr>
          <w:rFonts w:asciiTheme="majorBidi" w:eastAsia="Times New Roman" w:hAnsiTheme="majorBidi" w:cstheme="majorBidi"/>
          <w:sz w:val="24"/>
          <w:szCs w:val="24"/>
          <w:lang w:eastAsia="fr-FR"/>
        </w:rPr>
      </w:pPr>
      <w:r w:rsidRPr="002A71FD">
        <w:rPr>
          <w:rFonts w:asciiTheme="majorBidi" w:hAnsiTheme="majorBidi" w:cstheme="majorBidi"/>
          <w:sz w:val="24"/>
          <w:szCs w:val="24"/>
          <w:lang w:bidi="ar-DZ"/>
        </w:rPr>
        <w:t xml:space="preserve">-  </w:t>
      </w:r>
      <w:r w:rsidRPr="002A71FD">
        <w:rPr>
          <w:rFonts w:asciiTheme="majorBidi" w:eastAsia="Times New Roman" w:hAnsiTheme="majorBidi" w:cstheme="majorBidi"/>
          <w:sz w:val="24"/>
          <w:szCs w:val="24"/>
          <w:lang w:eastAsia="fr-FR"/>
        </w:rPr>
        <w:t xml:space="preserve">KADDACHE Mahfoud, </w:t>
      </w:r>
      <w:r w:rsidRPr="002A71FD">
        <w:rPr>
          <w:rFonts w:asciiTheme="majorBidi" w:eastAsia="Times New Roman" w:hAnsiTheme="majorBidi" w:cstheme="majorBidi"/>
          <w:i/>
          <w:iCs/>
          <w:sz w:val="24"/>
          <w:szCs w:val="24"/>
          <w:lang w:eastAsia="fr-FR"/>
        </w:rPr>
        <w:t>L'Algérie médiévale,</w:t>
      </w:r>
      <w:r w:rsidRPr="002A71FD">
        <w:rPr>
          <w:rFonts w:asciiTheme="majorBidi" w:eastAsia="Times New Roman" w:hAnsiTheme="majorBidi" w:cstheme="majorBidi"/>
          <w:sz w:val="24"/>
          <w:szCs w:val="24"/>
          <w:lang w:eastAsia="fr-FR"/>
        </w:rPr>
        <w:t xml:space="preserve"> Alger : ENAL, 1992.</w:t>
      </w:r>
    </w:p>
    <w:p w14:paraId="674AA1CB" w14:textId="77777777" w:rsidR="009E50C3" w:rsidRPr="002A71FD" w:rsidRDefault="009E50C3" w:rsidP="004D56B4">
      <w:pPr>
        <w:tabs>
          <w:tab w:val="left" w:pos="0"/>
        </w:tabs>
        <w:spacing w:line="360" w:lineRule="auto"/>
        <w:rPr>
          <w:rStyle w:val="tabstyle"/>
          <w:rFonts w:asciiTheme="majorBidi" w:hAnsiTheme="majorBidi" w:cstheme="majorBidi"/>
          <w:sz w:val="24"/>
          <w:szCs w:val="24"/>
        </w:rPr>
      </w:pPr>
      <w:r w:rsidRPr="002A71FD">
        <w:rPr>
          <w:rFonts w:asciiTheme="majorBidi" w:eastAsia="Times New Roman" w:hAnsiTheme="majorBidi" w:cstheme="majorBidi"/>
          <w:sz w:val="24"/>
          <w:szCs w:val="24"/>
          <w:lang w:eastAsia="fr-FR"/>
        </w:rPr>
        <w:t>- KADDACHE Mahfoud,</w:t>
      </w:r>
      <w:r w:rsidRPr="002A71FD">
        <w:rPr>
          <w:rFonts w:asciiTheme="majorBidi" w:eastAsia="Times New Roman" w:hAnsiTheme="majorBidi" w:cstheme="majorBidi"/>
          <w:i/>
          <w:iCs/>
          <w:sz w:val="24"/>
          <w:szCs w:val="24"/>
          <w:lang w:eastAsia="fr-FR"/>
        </w:rPr>
        <w:t xml:space="preserve"> </w:t>
      </w:r>
      <w:r w:rsidRPr="002A71FD">
        <w:rPr>
          <w:rStyle w:val="tabstyle"/>
          <w:rFonts w:asciiTheme="majorBidi" w:hAnsiTheme="majorBidi" w:cstheme="majorBidi"/>
          <w:i/>
          <w:iCs/>
          <w:sz w:val="24"/>
          <w:szCs w:val="24"/>
        </w:rPr>
        <w:t>L'Algérie des Algériens : de la préhistoire a 1954</w:t>
      </w:r>
      <w:r w:rsidRPr="002A71FD">
        <w:rPr>
          <w:rStyle w:val="dicotitle2"/>
          <w:rFonts w:asciiTheme="majorBidi" w:hAnsiTheme="majorBidi" w:cstheme="majorBidi"/>
          <w:sz w:val="24"/>
          <w:szCs w:val="24"/>
        </w:rPr>
        <w:t>, Paris</w:t>
      </w:r>
      <w:r w:rsidRPr="002A71FD">
        <w:rPr>
          <w:rStyle w:val="tabstyle"/>
          <w:rFonts w:asciiTheme="majorBidi" w:hAnsiTheme="majorBidi" w:cstheme="majorBidi"/>
          <w:sz w:val="24"/>
          <w:szCs w:val="24"/>
        </w:rPr>
        <w:t xml:space="preserve"> : EDIF 2000, 2009.</w:t>
      </w:r>
    </w:p>
    <w:p w14:paraId="352DD0D3" w14:textId="77777777" w:rsidR="009E50C3" w:rsidRPr="002A71FD" w:rsidRDefault="009E50C3" w:rsidP="004D56B4">
      <w:pPr>
        <w:tabs>
          <w:tab w:val="left" w:pos="0"/>
        </w:tabs>
        <w:spacing w:line="360" w:lineRule="auto"/>
        <w:rPr>
          <w:rFonts w:asciiTheme="majorBidi" w:eastAsia="Times New Roman" w:hAnsiTheme="majorBidi" w:cstheme="majorBidi"/>
          <w:sz w:val="24"/>
          <w:szCs w:val="24"/>
          <w:lang w:eastAsia="fr-FR"/>
        </w:rPr>
      </w:pPr>
      <w:r w:rsidRPr="002A71FD">
        <w:rPr>
          <w:rStyle w:val="tabstyle"/>
          <w:rFonts w:asciiTheme="majorBidi" w:hAnsiTheme="majorBidi" w:cstheme="majorBidi"/>
          <w:sz w:val="24"/>
          <w:szCs w:val="24"/>
        </w:rPr>
        <w:t xml:space="preserve">-  </w:t>
      </w:r>
      <w:r w:rsidRPr="002A71FD">
        <w:rPr>
          <w:rFonts w:asciiTheme="majorBidi" w:eastAsia="Times New Roman" w:hAnsiTheme="majorBidi" w:cstheme="majorBidi"/>
          <w:sz w:val="24"/>
          <w:szCs w:val="24"/>
          <w:lang w:eastAsia="fr-FR"/>
        </w:rPr>
        <w:t>KADDACHE Mahfoud, L’Algérie durant la période ottomane, Alger : OPU, 1991.</w:t>
      </w:r>
    </w:p>
    <w:p w14:paraId="39B0ED98" w14:textId="77777777" w:rsidR="009E50C3" w:rsidRPr="002A71FD" w:rsidRDefault="009E50C3" w:rsidP="004D56B4">
      <w:pPr>
        <w:tabs>
          <w:tab w:val="left" w:pos="0"/>
        </w:tabs>
        <w:spacing w:line="360" w:lineRule="auto"/>
        <w:rPr>
          <w:rFonts w:asciiTheme="majorBidi" w:eastAsia="Times New Roman" w:hAnsiTheme="majorBidi" w:cstheme="majorBidi"/>
          <w:i/>
          <w:iCs/>
          <w:sz w:val="24"/>
          <w:szCs w:val="24"/>
          <w:lang w:eastAsia="fr-FR"/>
        </w:rPr>
      </w:pPr>
      <w:r w:rsidRPr="002A71FD">
        <w:rPr>
          <w:rFonts w:asciiTheme="majorBidi" w:eastAsia="Times New Roman" w:hAnsiTheme="majorBidi" w:cstheme="majorBidi"/>
          <w:sz w:val="24"/>
          <w:szCs w:val="24"/>
          <w:lang w:eastAsia="fr-FR"/>
        </w:rPr>
        <w:t xml:space="preserve">- IBN KHALDOUN Abderrahmane, </w:t>
      </w:r>
      <w:r w:rsidRPr="002A71FD">
        <w:rPr>
          <w:rFonts w:asciiTheme="majorBidi" w:eastAsia="Times New Roman" w:hAnsiTheme="majorBidi" w:cstheme="majorBidi"/>
          <w:i/>
          <w:iCs/>
          <w:sz w:val="24"/>
          <w:szCs w:val="24"/>
          <w:lang w:eastAsia="fr-FR"/>
        </w:rPr>
        <w:t>Peuples et nations du monde</w:t>
      </w:r>
      <w:r w:rsidRPr="002A71FD">
        <w:rPr>
          <w:rFonts w:asciiTheme="majorBidi" w:eastAsia="Times New Roman" w:hAnsiTheme="majorBidi" w:cstheme="majorBidi"/>
          <w:sz w:val="24"/>
          <w:szCs w:val="24"/>
          <w:lang w:eastAsia="fr-FR"/>
        </w:rPr>
        <w:t xml:space="preserve">, Paris : </w:t>
      </w:r>
      <w:proofErr w:type="spellStart"/>
      <w:r w:rsidRPr="002A71FD">
        <w:rPr>
          <w:rFonts w:asciiTheme="majorBidi" w:eastAsia="Times New Roman" w:hAnsiTheme="majorBidi" w:cstheme="majorBidi"/>
          <w:sz w:val="24"/>
          <w:szCs w:val="24"/>
          <w:lang w:eastAsia="fr-FR"/>
        </w:rPr>
        <w:t>sindbad</w:t>
      </w:r>
      <w:proofErr w:type="spellEnd"/>
      <w:r w:rsidRPr="002A71FD">
        <w:rPr>
          <w:rFonts w:asciiTheme="majorBidi" w:eastAsia="Times New Roman" w:hAnsiTheme="majorBidi" w:cstheme="majorBidi"/>
          <w:sz w:val="24"/>
          <w:szCs w:val="24"/>
          <w:lang w:eastAsia="fr-FR"/>
        </w:rPr>
        <w:t>, 1986.</w:t>
      </w:r>
      <w:r w:rsidRPr="002A71FD">
        <w:rPr>
          <w:rFonts w:asciiTheme="majorBidi" w:eastAsia="Times New Roman" w:hAnsiTheme="majorBidi" w:cstheme="majorBidi"/>
          <w:i/>
          <w:iCs/>
          <w:sz w:val="24"/>
          <w:szCs w:val="24"/>
          <w:lang w:eastAsia="fr-FR"/>
        </w:rPr>
        <w:t xml:space="preserve"> </w:t>
      </w:r>
    </w:p>
    <w:p w14:paraId="5397A9DF" w14:textId="77777777" w:rsidR="009E50C3" w:rsidRPr="002A71FD" w:rsidRDefault="009E50C3" w:rsidP="004D56B4">
      <w:pPr>
        <w:tabs>
          <w:tab w:val="left" w:pos="0"/>
        </w:tabs>
        <w:spacing w:line="360" w:lineRule="auto"/>
        <w:rPr>
          <w:rFonts w:asciiTheme="majorBidi" w:eastAsia="Times New Roman" w:hAnsiTheme="majorBidi" w:cstheme="majorBidi"/>
          <w:sz w:val="24"/>
          <w:szCs w:val="24"/>
          <w:rtl/>
          <w:lang w:eastAsia="fr-FR" w:bidi="ar-DZ"/>
        </w:rPr>
      </w:pPr>
      <w:r w:rsidRPr="002A71FD">
        <w:rPr>
          <w:rFonts w:asciiTheme="majorBidi" w:eastAsia="Times New Roman" w:hAnsiTheme="majorBidi" w:cstheme="majorBidi"/>
          <w:i/>
          <w:iCs/>
          <w:sz w:val="24"/>
          <w:szCs w:val="24"/>
          <w:lang w:eastAsia="fr-FR"/>
        </w:rPr>
        <w:t xml:space="preserve">- </w:t>
      </w:r>
      <w:r w:rsidRPr="002A71FD">
        <w:rPr>
          <w:rFonts w:asciiTheme="majorBidi" w:eastAsia="Times New Roman" w:hAnsiTheme="majorBidi" w:cstheme="majorBidi"/>
          <w:sz w:val="24"/>
          <w:szCs w:val="24"/>
          <w:lang w:eastAsia="fr-FR"/>
        </w:rPr>
        <w:t>IBN KHALDOUN Abderrahmane</w:t>
      </w:r>
      <w:r w:rsidRPr="002A71FD">
        <w:rPr>
          <w:rStyle w:val="tabstyle"/>
          <w:rFonts w:asciiTheme="majorBidi" w:hAnsiTheme="majorBidi" w:cstheme="majorBidi"/>
          <w:i/>
          <w:iCs/>
          <w:sz w:val="24"/>
          <w:szCs w:val="24"/>
        </w:rPr>
        <w:t xml:space="preserve">, Al </w:t>
      </w:r>
      <w:proofErr w:type="spellStart"/>
      <w:r w:rsidRPr="002A71FD">
        <w:rPr>
          <w:rStyle w:val="tabstyle"/>
          <w:rFonts w:asciiTheme="majorBidi" w:hAnsiTheme="majorBidi" w:cstheme="majorBidi"/>
          <w:i/>
          <w:iCs/>
          <w:sz w:val="24"/>
          <w:szCs w:val="24"/>
        </w:rPr>
        <w:t>muqaddima</w:t>
      </w:r>
      <w:proofErr w:type="spellEnd"/>
      <w:r w:rsidRPr="002A71FD">
        <w:rPr>
          <w:rStyle w:val="tabstyle"/>
          <w:rFonts w:asciiTheme="majorBidi" w:hAnsiTheme="majorBidi" w:cstheme="majorBidi"/>
          <w:i/>
          <w:iCs/>
          <w:sz w:val="24"/>
          <w:szCs w:val="24"/>
        </w:rPr>
        <w:t xml:space="preserve"> discours sur l'histoire universelle,</w:t>
      </w:r>
      <w:r w:rsidRPr="002A71FD">
        <w:rPr>
          <w:rStyle w:val="dicotitle2"/>
          <w:rFonts w:asciiTheme="majorBidi" w:hAnsiTheme="majorBidi" w:cstheme="majorBidi"/>
          <w:sz w:val="24"/>
          <w:szCs w:val="24"/>
        </w:rPr>
        <w:t xml:space="preserve"> </w:t>
      </w:r>
      <w:r w:rsidRPr="002A71FD">
        <w:rPr>
          <w:rStyle w:val="tabstyle"/>
          <w:rFonts w:asciiTheme="majorBidi" w:hAnsiTheme="majorBidi" w:cstheme="majorBidi"/>
          <w:sz w:val="24"/>
          <w:szCs w:val="24"/>
        </w:rPr>
        <w:t xml:space="preserve">Paris : </w:t>
      </w:r>
      <w:proofErr w:type="spellStart"/>
      <w:r w:rsidRPr="002A71FD">
        <w:rPr>
          <w:rStyle w:val="tabstyle"/>
          <w:rFonts w:asciiTheme="majorBidi" w:hAnsiTheme="majorBidi" w:cstheme="majorBidi"/>
          <w:sz w:val="24"/>
          <w:szCs w:val="24"/>
        </w:rPr>
        <w:t>sindbad</w:t>
      </w:r>
      <w:proofErr w:type="spellEnd"/>
      <w:r w:rsidRPr="002A71FD">
        <w:rPr>
          <w:rStyle w:val="tabstyle"/>
          <w:rFonts w:asciiTheme="majorBidi" w:hAnsiTheme="majorBidi" w:cstheme="majorBidi"/>
          <w:sz w:val="24"/>
          <w:szCs w:val="24"/>
        </w:rPr>
        <w:t xml:space="preserve"> ,1978</w:t>
      </w:r>
    </w:p>
    <w:p w14:paraId="7C5CBF0D" w14:textId="77777777" w:rsidR="009E50C3" w:rsidRPr="002A71FD" w:rsidRDefault="009E50C3" w:rsidP="004D56B4">
      <w:pPr>
        <w:tabs>
          <w:tab w:val="left" w:pos="0"/>
        </w:tabs>
        <w:spacing w:line="360" w:lineRule="auto"/>
        <w:rPr>
          <w:rFonts w:asciiTheme="majorBidi" w:eastAsia="Times New Roman" w:hAnsiTheme="majorBidi" w:cstheme="majorBidi"/>
          <w:sz w:val="24"/>
          <w:szCs w:val="24"/>
          <w:lang w:eastAsia="fr-FR"/>
        </w:rPr>
      </w:pPr>
      <w:r w:rsidRPr="002A71FD">
        <w:rPr>
          <w:rFonts w:asciiTheme="majorBidi" w:eastAsia="Times New Roman" w:hAnsiTheme="majorBidi" w:cstheme="majorBidi"/>
          <w:sz w:val="24"/>
          <w:szCs w:val="24"/>
          <w:rtl/>
          <w:lang w:eastAsia="fr-FR" w:bidi="ar-DZ"/>
        </w:rPr>
        <w:t xml:space="preserve">- </w:t>
      </w:r>
      <w:r w:rsidRPr="002A71FD">
        <w:rPr>
          <w:rFonts w:asciiTheme="majorBidi" w:eastAsia="Times New Roman" w:hAnsiTheme="majorBidi" w:cstheme="majorBidi"/>
          <w:sz w:val="24"/>
          <w:szCs w:val="24"/>
          <w:lang w:eastAsia="fr-FR" w:bidi="ar-DZ"/>
        </w:rPr>
        <w:t>LACHREF Mostefa et DJEGHLOUL Abdelkader,</w:t>
      </w:r>
      <w:r w:rsidRPr="002A71FD">
        <w:rPr>
          <w:rFonts w:asciiTheme="majorBidi" w:eastAsia="Times New Roman" w:hAnsiTheme="majorBidi" w:cstheme="majorBidi"/>
          <w:i/>
          <w:iCs/>
          <w:sz w:val="24"/>
          <w:szCs w:val="24"/>
          <w:lang w:eastAsia="fr-FR" w:bidi="ar-DZ"/>
        </w:rPr>
        <w:t xml:space="preserve"> histoire</w:t>
      </w:r>
      <w:proofErr w:type="gramStart"/>
      <w:r w:rsidRPr="002A71FD">
        <w:rPr>
          <w:rFonts w:asciiTheme="majorBidi" w:eastAsia="Times New Roman" w:hAnsiTheme="majorBidi" w:cstheme="majorBidi"/>
          <w:i/>
          <w:iCs/>
          <w:sz w:val="24"/>
          <w:szCs w:val="24"/>
          <w:lang w:eastAsia="fr-FR" w:bidi="ar-DZ"/>
        </w:rPr>
        <w:t xml:space="preserve"> ,</w:t>
      </w:r>
      <w:proofErr w:type="gramEnd"/>
      <w:r w:rsidRPr="002A71FD">
        <w:rPr>
          <w:rFonts w:asciiTheme="majorBidi" w:eastAsia="Times New Roman" w:hAnsiTheme="majorBidi" w:cstheme="majorBidi"/>
          <w:i/>
          <w:iCs/>
          <w:sz w:val="24"/>
          <w:szCs w:val="24"/>
          <w:lang w:eastAsia="fr-FR" w:bidi="ar-DZ"/>
        </w:rPr>
        <w:t>culture et société ,</w:t>
      </w:r>
      <w:r w:rsidRPr="002A71FD">
        <w:rPr>
          <w:rFonts w:asciiTheme="majorBidi" w:eastAsia="Times New Roman" w:hAnsiTheme="majorBidi" w:cstheme="majorBidi"/>
          <w:sz w:val="24"/>
          <w:szCs w:val="24"/>
          <w:lang w:eastAsia="fr-FR"/>
        </w:rPr>
        <w:t xml:space="preserve"> Alger : ANEP, 2002.</w:t>
      </w:r>
    </w:p>
    <w:p w14:paraId="0D1A5D45" w14:textId="77777777" w:rsidR="009E50C3" w:rsidRPr="002A71FD" w:rsidRDefault="009E50C3" w:rsidP="004D56B4">
      <w:pPr>
        <w:tabs>
          <w:tab w:val="left" w:pos="0"/>
        </w:tabs>
        <w:spacing w:line="360" w:lineRule="auto"/>
        <w:rPr>
          <w:rFonts w:asciiTheme="majorBidi" w:eastAsia="Times New Roman" w:hAnsiTheme="majorBidi" w:cstheme="majorBidi"/>
          <w:sz w:val="24"/>
          <w:szCs w:val="24"/>
          <w:lang w:eastAsia="fr-FR" w:bidi="ar-DZ"/>
        </w:rPr>
      </w:pPr>
      <w:r w:rsidRPr="002A71FD">
        <w:rPr>
          <w:rFonts w:asciiTheme="majorBidi" w:eastAsia="Times New Roman" w:hAnsiTheme="majorBidi" w:cstheme="majorBidi"/>
          <w:sz w:val="24"/>
          <w:szCs w:val="24"/>
          <w:lang w:eastAsia="fr-FR"/>
        </w:rPr>
        <w:t xml:space="preserve">- </w:t>
      </w:r>
      <w:proofErr w:type="spellStart"/>
      <w:r w:rsidRPr="002A71FD">
        <w:rPr>
          <w:rFonts w:asciiTheme="majorBidi" w:eastAsia="Times New Roman" w:hAnsiTheme="majorBidi" w:cstheme="majorBidi"/>
          <w:sz w:val="24"/>
          <w:szCs w:val="24"/>
          <w:lang w:eastAsia="fr-FR"/>
        </w:rPr>
        <w:t>Mahiout</w:t>
      </w:r>
      <w:proofErr w:type="spellEnd"/>
      <w:r w:rsidRPr="002A71FD">
        <w:rPr>
          <w:rFonts w:asciiTheme="majorBidi" w:eastAsia="Times New Roman" w:hAnsiTheme="majorBidi" w:cstheme="majorBidi"/>
          <w:sz w:val="24"/>
          <w:szCs w:val="24"/>
          <w:lang w:eastAsia="fr-FR"/>
        </w:rPr>
        <w:t xml:space="preserve"> </w:t>
      </w:r>
      <w:proofErr w:type="spellStart"/>
      <w:proofErr w:type="gramStart"/>
      <w:r w:rsidRPr="002A71FD">
        <w:rPr>
          <w:rFonts w:asciiTheme="majorBidi" w:eastAsia="Times New Roman" w:hAnsiTheme="majorBidi" w:cstheme="majorBidi"/>
          <w:sz w:val="24"/>
          <w:szCs w:val="24"/>
          <w:lang w:eastAsia="fr-FR"/>
        </w:rPr>
        <w:t>Rabah,Les</w:t>
      </w:r>
      <w:proofErr w:type="spellEnd"/>
      <w:proofErr w:type="gramEnd"/>
      <w:r w:rsidRPr="002A71FD">
        <w:rPr>
          <w:rFonts w:asciiTheme="majorBidi" w:eastAsia="Times New Roman" w:hAnsiTheme="majorBidi" w:cstheme="majorBidi"/>
          <w:sz w:val="24"/>
          <w:szCs w:val="24"/>
          <w:lang w:eastAsia="fr-FR"/>
        </w:rPr>
        <w:t xml:space="preserve"> rappels de l’histoire, Alger :Casbah,2012.</w:t>
      </w:r>
    </w:p>
    <w:p w14:paraId="4778EA2C" w14:textId="77777777" w:rsidR="009E50C3" w:rsidRPr="002A71FD" w:rsidRDefault="009E50C3" w:rsidP="004D56B4">
      <w:pPr>
        <w:pStyle w:val="Paragraphedeliste"/>
        <w:numPr>
          <w:ilvl w:val="0"/>
          <w:numId w:val="10"/>
        </w:numPr>
        <w:tabs>
          <w:tab w:val="left" w:pos="0"/>
        </w:tabs>
        <w:bidi/>
        <w:spacing w:after="200" w:line="360" w:lineRule="auto"/>
        <w:rPr>
          <w:rFonts w:asciiTheme="majorBidi" w:hAnsiTheme="majorBidi" w:cstheme="majorBidi"/>
          <w:sz w:val="24"/>
          <w:szCs w:val="24"/>
          <w:lang w:bidi="ar-DZ"/>
        </w:rPr>
      </w:pPr>
      <w:r w:rsidRPr="002A71FD">
        <w:rPr>
          <w:rFonts w:asciiTheme="majorBidi" w:hAnsiTheme="majorBidi" w:cstheme="majorBidi"/>
          <w:sz w:val="24"/>
          <w:szCs w:val="24"/>
          <w:rtl/>
          <w:lang w:bidi="ar-DZ"/>
        </w:rPr>
        <w:lastRenderedPageBreak/>
        <w:t>مراجع باللغة العربية:</w:t>
      </w:r>
    </w:p>
    <w:p w14:paraId="04BC661E" w14:textId="77777777" w:rsidR="009E50C3" w:rsidRPr="002A71FD" w:rsidRDefault="009E50C3" w:rsidP="004D56B4">
      <w:pPr>
        <w:tabs>
          <w:tab w:val="left" w:pos="0"/>
        </w:tabs>
        <w:bidi/>
        <w:spacing w:line="360" w:lineRule="auto"/>
        <w:ind w:left="360"/>
        <w:rPr>
          <w:rFonts w:asciiTheme="majorBidi" w:eastAsia="Times New Roman" w:hAnsiTheme="majorBidi" w:cstheme="majorBidi"/>
          <w:sz w:val="24"/>
          <w:szCs w:val="24"/>
          <w:rtl/>
          <w:lang w:eastAsia="fr-FR"/>
        </w:rPr>
      </w:pPr>
      <w:r w:rsidRPr="002A71FD">
        <w:rPr>
          <w:rFonts w:asciiTheme="majorBidi" w:hAnsiTheme="majorBidi" w:cstheme="majorBidi"/>
          <w:sz w:val="24"/>
          <w:szCs w:val="24"/>
          <w:rtl/>
          <w:lang w:bidi="ar-DZ"/>
        </w:rPr>
        <w:t>- ا</w:t>
      </w:r>
      <w:r w:rsidRPr="002A71FD">
        <w:rPr>
          <w:rFonts w:asciiTheme="majorBidi" w:eastAsia="Times New Roman" w:hAnsiTheme="majorBidi" w:cstheme="majorBidi"/>
          <w:sz w:val="24"/>
          <w:szCs w:val="24"/>
          <w:rtl/>
          <w:lang w:eastAsia="fr-FR"/>
        </w:rPr>
        <w:t>لميلي مبارك بن محمد</w:t>
      </w:r>
      <w:r w:rsidRPr="002A71FD">
        <w:rPr>
          <w:rFonts w:asciiTheme="majorBidi" w:eastAsia="Times New Roman" w:hAnsiTheme="majorBidi" w:cstheme="majorBidi"/>
          <w:i/>
          <w:iCs/>
          <w:sz w:val="24"/>
          <w:szCs w:val="24"/>
          <w:rtl/>
          <w:lang w:eastAsia="fr-FR"/>
        </w:rPr>
        <w:t>، تاريخ الجزائر في القديم و الحديث</w:t>
      </w:r>
      <w:r w:rsidRPr="002A71FD">
        <w:rPr>
          <w:rFonts w:asciiTheme="majorBidi" w:eastAsia="Times New Roman" w:hAnsiTheme="majorBidi" w:cstheme="majorBidi"/>
          <w:sz w:val="24"/>
          <w:szCs w:val="24"/>
          <w:rtl/>
          <w:lang w:eastAsia="fr-FR"/>
        </w:rPr>
        <w:t xml:space="preserve"> ج</w:t>
      </w:r>
      <w:proofErr w:type="gramStart"/>
      <w:r w:rsidRPr="002A71FD">
        <w:rPr>
          <w:rFonts w:asciiTheme="majorBidi" w:eastAsia="Times New Roman" w:hAnsiTheme="majorBidi" w:cstheme="majorBidi"/>
          <w:sz w:val="24"/>
          <w:szCs w:val="24"/>
          <w:rtl/>
          <w:lang w:eastAsia="fr-FR"/>
        </w:rPr>
        <w:t>1،ج</w:t>
      </w:r>
      <w:proofErr w:type="gramEnd"/>
      <w:r w:rsidRPr="002A71FD">
        <w:rPr>
          <w:rFonts w:asciiTheme="majorBidi" w:eastAsia="Times New Roman" w:hAnsiTheme="majorBidi" w:cstheme="majorBidi"/>
          <w:sz w:val="24"/>
          <w:szCs w:val="24"/>
          <w:rtl/>
          <w:lang w:eastAsia="fr-FR"/>
        </w:rPr>
        <w:t>2،ج3، بيروت : المؤسسة الوطنية للكتاب،2010.</w:t>
      </w:r>
    </w:p>
    <w:p w14:paraId="4AA62EFE" w14:textId="77777777" w:rsidR="009E50C3" w:rsidRPr="002A71FD" w:rsidRDefault="009E50C3" w:rsidP="004D56B4">
      <w:pPr>
        <w:tabs>
          <w:tab w:val="left" w:pos="0"/>
        </w:tabs>
        <w:bidi/>
        <w:spacing w:line="360" w:lineRule="auto"/>
        <w:ind w:left="360"/>
        <w:rPr>
          <w:rFonts w:asciiTheme="majorBidi" w:hAnsiTheme="majorBidi" w:cstheme="majorBidi"/>
          <w:sz w:val="24"/>
          <w:szCs w:val="24"/>
          <w:rtl/>
          <w:lang w:bidi="ar-DZ"/>
        </w:rPr>
      </w:pPr>
      <w:r w:rsidRPr="002A71FD">
        <w:rPr>
          <w:rFonts w:asciiTheme="majorBidi" w:eastAsia="Times New Roman" w:hAnsiTheme="majorBidi" w:cstheme="majorBidi"/>
          <w:sz w:val="24"/>
          <w:szCs w:val="24"/>
          <w:rtl/>
          <w:lang w:eastAsia="fr-FR"/>
        </w:rPr>
        <w:t xml:space="preserve">- حاجيات عبد الحميد، </w:t>
      </w:r>
      <w:r w:rsidRPr="002A71FD">
        <w:rPr>
          <w:rFonts w:asciiTheme="majorBidi" w:eastAsia="Times New Roman" w:hAnsiTheme="majorBidi" w:cstheme="majorBidi"/>
          <w:i/>
          <w:iCs/>
          <w:sz w:val="24"/>
          <w:szCs w:val="24"/>
          <w:rtl/>
          <w:lang w:eastAsia="fr-FR"/>
        </w:rPr>
        <w:t>كتاب مرجعي حول تاريخ الجزائر في العصر الوسيط</w:t>
      </w:r>
      <w:r w:rsidRPr="002A71FD">
        <w:rPr>
          <w:rFonts w:asciiTheme="majorBidi" w:eastAsia="Times New Roman" w:hAnsiTheme="majorBidi" w:cstheme="majorBidi"/>
          <w:sz w:val="24"/>
          <w:szCs w:val="24"/>
          <w:rtl/>
          <w:lang w:eastAsia="fr-FR"/>
        </w:rPr>
        <w:t xml:space="preserve">، </w:t>
      </w:r>
      <w:proofErr w:type="gramStart"/>
      <w:r w:rsidRPr="002A71FD">
        <w:rPr>
          <w:rFonts w:asciiTheme="majorBidi" w:eastAsia="Times New Roman" w:hAnsiTheme="majorBidi" w:cstheme="majorBidi"/>
          <w:sz w:val="24"/>
          <w:szCs w:val="24"/>
          <w:rtl/>
          <w:lang w:eastAsia="fr-FR"/>
        </w:rPr>
        <w:t>الجزائر</w:t>
      </w:r>
      <w:r w:rsidRPr="002A71FD">
        <w:rPr>
          <w:rFonts w:asciiTheme="majorBidi" w:eastAsia="Times New Roman" w:hAnsiTheme="majorBidi" w:cstheme="majorBidi"/>
          <w:sz w:val="24"/>
          <w:szCs w:val="24"/>
          <w:lang w:eastAsia="fr-FR"/>
        </w:rPr>
        <w:t xml:space="preserve"> :</w:t>
      </w:r>
      <w:proofErr w:type="gramEnd"/>
      <w:r w:rsidRPr="002A71FD">
        <w:rPr>
          <w:rFonts w:asciiTheme="majorBidi" w:eastAsia="Times New Roman" w:hAnsiTheme="majorBidi" w:cstheme="majorBidi"/>
          <w:sz w:val="24"/>
          <w:szCs w:val="24"/>
          <w:lang w:eastAsia="fr-FR"/>
        </w:rPr>
        <w:t xml:space="preserve"> </w:t>
      </w:r>
      <w:r w:rsidRPr="002A71FD">
        <w:rPr>
          <w:rFonts w:asciiTheme="majorBidi" w:eastAsia="Times New Roman" w:hAnsiTheme="majorBidi" w:cstheme="majorBidi"/>
          <w:sz w:val="24"/>
          <w:szCs w:val="24"/>
          <w:rtl/>
          <w:lang w:eastAsia="fr-FR"/>
        </w:rPr>
        <w:t>الديوان</w:t>
      </w:r>
      <w:r w:rsidRPr="002A71FD">
        <w:rPr>
          <w:rFonts w:asciiTheme="majorBidi" w:eastAsia="Times New Roman" w:hAnsiTheme="majorBidi" w:cstheme="majorBidi"/>
          <w:sz w:val="24"/>
          <w:szCs w:val="24"/>
          <w:lang w:eastAsia="fr-FR"/>
        </w:rPr>
        <w:t xml:space="preserve">   KRI) </w:t>
      </w:r>
      <w:r w:rsidRPr="002A71FD">
        <w:rPr>
          <w:rFonts w:asciiTheme="majorBidi" w:eastAsia="Times New Roman" w:hAnsiTheme="majorBidi" w:cstheme="majorBidi"/>
          <w:sz w:val="24"/>
          <w:szCs w:val="24"/>
          <w:rtl/>
          <w:lang w:eastAsia="fr-FR"/>
        </w:rPr>
        <w:t>، 2007.</w:t>
      </w:r>
    </w:p>
    <w:p w14:paraId="6465928C" w14:textId="77777777" w:rsidR="009E50C3" w:rsidRPr="002A71FD" w:rsidRDefault="009E50C3" w:rsidP="004D56B4">
      <w:pPr>
        <w:tabs>
          <w:tab w:val="left" w:pos="0"/>
        </w:tabs>
        <w:spacing w:line="360" w:lineRule="auto"/>
        <w:rPr>
          <w:rFonts w:asciiTheme="majorBidi" w:hAnsiTheme="majorBidi" w:cstheme="majorBidi"/>
          <w:sz w:val="24"/>
          <w:szCs w:val="24"/>
          <w:lang w:bidi="ar-DZ"/>
        </w:rPr>
      </w:pPr>
    </w:p>
    <w:p w14:paraId="27B4019E" w14:textId="182C4A56" w:rsidR="009E50C3" w:rsidRDefault="00927B0E" w:rsidP="004D56B4">
      <w:pPr>
        <w:tabs>
          <w:tab w:val="left" w:pos="0"/>
        </w:tabs>
        <w:rPr>
          <w:rFonts w:asciiTheme="majorBidi" w:hAnsiTheme="majorBidi" w:cstheme="majorBidi"/>
          <w:sz w:val="24"/>
          <w:szCs w:val="24"/>
        </w:rPr>
      </w:pPr>
      <w:r>
        <w:rPr>
          <w:rFonts w:asciiTheme="majorBidi" w:hAnsiTheme="majorBidi" w:cstheme="majorBidi"/>
          <w:sz w:val="24"/>
          <w:szCs w:val="24"/>
        </w:rPr>
        <w:t>Cours </w:t>
      </w:r>
      <w:proofErr w:type="gramStart"/>
      <w:r w:rsidR="00555F02">
        <w:rPr>
          <w:rFonts w:asciiTheme="majorBidi" w:hAnsiTheme="majorBidi" w:cstheme="majorBidi"/>
          <w:sz w:val="24"/>
          <w:szCs w:val="24"/>
        </w:rPr>
        <w:t>1</w:t>
      </w:r>
      <w:r>
        <w:rPr>
          <w:rFonts w:asciiTheme="majorBidi" w:hAnsiTheme="majorBidi" w:cstheme="majorBidi"/>
          <w:sz w:val="24"/>
          <w:szCs w:val="24"/>
        </w:rPr>
        <w:t>:</w:t>
      </w:r>
      <w:proofErr w:type="gramEnd"/>
      <w:r>
        <w:rPr>
          <w:rFonts w:asciiTheme="majorBidi" w:hAnsiTheme="majorBidi" w:cstheme="majorBidi"/>
          <w:sz w:val="24"/>
          <w:szCs w:val="24"/>
        </w:rPr>
        <w:t xml:space="preserve"> Définition des concepts clés</w:t>
      </w:r>
    </w:p>
    <w:p w14:paraId="3FAECE6F" w14:textId="77777777" w:rsidR="00927B0E" w:rsidRPr="002A71FD" w:rsidRDefault="00927B0E" w:rsidP="004D56B4">
      <w:pPr>
        <w:tabs>
          <w:tab w:val="left" w:pos="0"/>
        </w:tabs>
        <w:rPr>
          <w:rFonts w:asciiTheme="majorBidi" w:hAnsiTheme="majorBidi" w:cstheme="majorBidi"/>
          <w:sz w:val="24"/>
          <w:szCs w:val="24"/>
        </w:rPr>
      </w:pPr>
    </w:p>
    <w:p w14:paraId="30324F78" w14:textId="4B53EFA1" w:rsidR="009E50C3" w:rsidRPr="002A71FD" w:rsidRDefault="009E50C3" w:rsidP="00555F02">
      <w:pPr>
        <w:tabs>
          <w:tab w:val="left" w:pos="0"/>
        </w:tabs>
        <w:spacing w:line="360" w:lineRule="auto"/>
        <w:ind w:left="0" w:firstLine="567"/>
        <w:rPr>
          <w:rFonts w:asciiTheme="majorBidi" w:hAnsiTheme="majorBidi" w:cstheme="majorBidi"/>
          <w:sz w:val="24"/>
          <w:szCs w:val="24"/>
          <w:u w:val="single"/>
        </w:rPr>
      </w:pPr>
    </w:p>
    <w:p w14:paraId="716F2DC9" w14:textId="315AF2F9" w:rsidR="009E50C3" w:rsidRPr="00555F02" w:rsidRDefault="009E50C3" w:rsidP="00555F02">
      <w:pPr>
        <w:pStyle w:val="Paragraphedeliste"/>
        <w:numPr>
          <w:ilvl w:val="0"/>
          <w:numId w:val="3"/>
        </w:numPr>
        <w:tabs>
          <w:tab w:val="left" w:pos="0"/>
        </w:tabs>
        <w:spacing w:after="160" w:line="360" w:lineRule="auto"/>
        <w:rPr>
          <w:rFonts w:asciiTheme="majorBidi" w:hAnsiTheme="majorBidi" w:cstheme="majorBidi"/>
          <w:sz w:val="24"/>
          <w:szCs w:val="24"/>
        </w:rPr>
      </w:pPr>
      <w:r w:rsidRPr="002A71FD">
        <w:rPr>
          <w:rFonts w:asciiTheme="majorBidi" w:hAnsiTheme="majorBidi" w:cstheme="majorBidi"/>
          <w:sz w:val="24"/>
          <w:szCs w:val="24"/>
        </w:rPr>
        <w:t>Histoire= Récit</w:t>
      </w:r>
    </w:p>
    <w:p w14:paraId="513C5F1F" w14:textId="77777777" w:rsidR="009E50C3" w:rsidRPr="00555F02" w:rsidRDefault="009E50C3" w:rsidP="00555F02">
      <w:pPr>
        <w:tabs>
          <w:tab w:val="left" w:pos="0"/>
        </w:tabs>
        <w:spacing w:after="160" w:line="360" w:lineRule="auto"/>
        <w:ind w:left="0" w:firstLine="0"/>
        <w:rPr>
          <w:rFonts w:asciiTheme="majorBidi" w:hAnsiTheme="majorBidi" w:cstheme="majorBidi"/>
          <w:sz w:val="24"/>
          <w:szCs w:val="24"/>
        </w:rPr>
      </w:pPr>
      <w:r w:rsidRPr="00555F02">
        <w:rPr>
          <w:rFonts w:asciiTheme="majorBidi" w:hAnsiTheme="majorBidi" w:cstheme="majorBidi"/>
          <w:sz w:val="24"/>
          <w:szCs w:val="24"/>
        </w:rPr>
        <w:t>C’est la connaissance et un récit des évènements du passé, des faits relatifs à l’évolution de l’humanité (d’un groupe social, d’une activité humaine) qui sont dignes ou jugés dignes de mémoire ; les événements, les faits ainsi relatés. Petit robert,2007.</w:t>
      </w:r>
    </w:p>
    <w:p w14:paraId="1C6628CA" w14:textId="2F99131A" w:rsidR="009E50C3" w:rsidRPr="000B3456" w:rsidRDefault="00555F02" w:rsidP="000B3456">
      <w:pPr>
        <w:tabs>
          <w:tab w:val="left" w:pos="0"/>
        </w:tabs>
        <w:spacing w:after="160" w:line="360" w:lineRule="auto"/>
        <w:ind w:left="0" w:firstLine="0"/>
        <w:rPr>
          <w:rFonts w:asciiTheme="majorBidi" w:hAnsiTheme="majorBidi" w:cstheme="majorBidi"/>
          <w:sz w:val="24"/>
          <w:szCs w:val="24"/>
        </w:rPr>
      </w:pPr>
      <w:r>
        <w:rPr>
          <w:rFonts w:asciiTheme="majorBidi" w:hAnsiTheme="majorBidi" w:cstheme="majorBidi"/>
          <w:sz w:val="24"/>
          <w:szCs w:val="24"/>
        </w:rPr>
        <w:tab/>
      </w:r>
      <w:r w:rsidR="009E50C3" w:rsidRPr="00555F02">
        <w:rPr>
          <w:rFonts w:asciiTheme="majorBidi" w:hAnsiTheme="majorBidi" w:cstheme="majorBidi"/>
          <w:sz w:val="24"/>
          <w:szCs w:val="24"/>
        </w:rPr>
        <w:t>Toute science se définit selon son objet d’étude, une méthode appropriée, et l’objet de l’histoire consiste à étudier les lois générales de l’évolution des sociétés en analysant les faits historiques en prenant en compte deux aspects (le temps et l’espace). Dont le temps constitue une dimension très importante qui permet de distinguer les dynamiques.</w:t>
      </w:r>
    </w:p>
    <w:p w14:paraId="16378F9F" w14:textId="77777777" w:rsidR="009E50C3" w:rsidRPr="00555F02" w:rsidRDefault="009E50C3" w:rsidP="00555F02">
      <w:pPr>
        <w:tabs>
          <w:tab w:val="left" w:pos="0"/>
        </w:tabs>
        <w:spacing w:line="360" w:lineRule="auto"/>
        <w:ind w:left="0" w:firstLine="0"/>
        <w:rPr>
          <w:rFonts w:asciiTheme="majorBidi" w:hAnsiTheme="majorBidi" w:cstheme="majorBidi"/>
          <w:sz w:val="24"/>
          <w:szCs w:val="24"/>
        </w:rPr>
      </w:pPr>
      <w:r w:rsidRPr="00555F02">
        <w:rPr>
          <w:rFonts w:asciiTheme="majorBidi" w:hAnsiTheme="majorBidi" w:cstheme="majorBidi"/>
          <w:sz w:val="24"/>
          <w:szCs w:val="24"/>
        </w:rPr>
        <w:t>Donc l’histoire vise à raconter un évènement passé après l’avoir compris, afin de l’expliquer en déterminant les causes.</w:t>
      </w:r>
    </w:p>
    <w:p w14:paraId="6C8D901D" w14:textId="4DCA21E2" w:rsidR="009E50C3" w:rsidRPr="000B3456" w:rsidRDefault="000B3456" w:rsidP="000B3456">
      <w:pPr>
        <w:tabs>
          <w:tab w:val="left" w:pos="0"/>
        </w:tabs>
        <w:spacing w:line="360" w:lineRule="auto"/>
        <w:ind w:left="0" w:firstLine="0"/>
        <w:rPr>
          <w:rFonts w:asciiTheme="majorBidi" w:hAnsiTheme="majorBidi" w:cstheme="majorBidi"/>
          <w:sz w:val="24"/>
          <w:szCs w:val="24"/>
        </w:rPr>
      </w:pPr>
      <w:r>
        <w:rPr>
          <w:rFonts w:asciiTheme="majorBidi" w:hAnsiTheme="majorBidi" w:cstheme="majorBidi"/>
          <w:sz w:val="24"/>
          <w:szCs w:val="24"/>
        </w:rPr>
        <w:tab/>
      </w:r>
      <w:r w:rsidR="009E50C3" w:rsidRPr="000B3456">
        <w:rPr>
          <w:rFonts w:asciiTheme="majorBidi" w:hAnsiTheme="majorBidi" w:cstheme="majorBidi"/>
          <w:sz w:val="24"/>
          <w:szCs w:val="24"/>
        </w:rPr>
        <w:t xml:space="preserve">Le rôle de l’histoire dans l’existence d’un peuple est vital. L’histoire est l’un des éléments qui permettent la cohésion des différents éléments d’une collectivité. Sans la conscience historique, les peuples ne peuvent être appelés à de grandes destinées. </w:t>
      </w:r>
    </w:p>
    <w:p w14:paraId="0DDEA212" w14:textId="77777777" w:rsidR="009E50C3" w:rsidRPr="000B3456" w:rsidRDefault="009E50C3" w:rsidP="000B3456">
      <w:pPr>
        <w:tabs>
          <w:tab w:val="left" w:pos="0"/>
        </w:tabs>
        <w:spacing w:line="360" w:lineRule="auto"/>
        <w:ind w:left="0" w:firstLine="0"/>
        <w:rPr>
          <w:rFonts w:asciiTheme="majorBidi" w:hAnsiTheme="majorBidi" w:cstheme="majorBidi"/>
          <w:sz w:val="24"/>
          <w:szCs w:val="24"/>
        </w:rPr>
      </w:pPr>
      <w:r w:rsidRPr="000B3456">
        <w:rPr>
          <w:rFonts w:asciiTheme="majorBidi" w:hAnsiTheme="majorBidi" w:cstheme="majorBidi"/>
          <w:sz w:val="24"/>
          <w:szCs w:val="24"/>
        </w:rPr>
        <w:t>Elle est alors une discipline, une science humaine, qui ne consiste pas uniquement à rassembler des dates et des évènements, mais plutôt à les analyser et expliquer afin de comprendre le passé, et même des fois le présent.</w:t>
      </w:r>
    </w:p>
    <w:p w14:paraId="30FC57FE" w14:textId="054364EB" w:rsidR="009E50C3" w:rsidRPr="000B3456" w:rsidRDefault="000B3456" w:rsidP="000B3456">
      <w:pPr>
        <w:tabs>
          <w:tab w:val="left" w:pos="0"/>
        </w:tabs>
        <w:spacing w:line="360" w:lineRule="auto"/>
        <w:ind w:left="0" w:firstLine="0"/>
        <w:rPr>
          <w:rFonts w:asciiTheme="majorBidi" w:hAnsiTheme="majorBidi" w:cstheme="majorBidi"/>
          <w:sz w:val="24"/>
          <w:szCs w:val="24"/>
        </w:rPr>
      </w:pPr>
      <w:r>
        <w:rPr>
          <w:rFonts w:asciiTheme="majorBidi" w:hAnsiTheme="majorBidi" w:cstheme="majorBidi"/>
          <w:sz w:val="24"/>
          <w:szCs w:val="24"/>
        </w:rPr>
        <w:tab/>
      </w:r>
      <w:r w:rsidR="009E50C3" w:rsidRPr="000B3456">
        <w:rPr>
          <w:rFonts w:asciiTheme="majorBidi" w:hAnsiTheme="majorBidi" w:cstheme="majorBidi"/>
          <w:sz w:val="24"/>
          <w:szCs w:val="24"/>
        </w:rPr>
        <w:t xml:space="preserve">Les données (dates/évènements) rassemblés trouvent leurs origines dans </w:t>
      </w:r>
      <w:r w:rsidR="009E50C3" w:rsidRPr="000B3456">
        <w:rPr>
          <w:rFonts w:asciiTheme="majorBidi" w:hAnsiTheme="majorBidi" w:cstheme="majorBidi"/>
          <w:i/>
          <w:iCs/>
          <w:sz w:val="24"/>
          <w:szCs w:val="24"/>
        </w:rPr>
        <w:t xml:space="preserve">des sources primaires </w:t>
      </w:r>
      <w:r w:rsidR="009E50C3" w:rsidRPr="000B3456">
        <w:rPr>
          <w:rFonts w:asciiTheme="majorBidi" w:hAnsiTheme="majorBidi" w:cstheme="majorBidi"/>
          <w:sz w:val="24"/>
          <w:szCs w:val="24"/>
        </w:rPr>
        <w:t>(élaborées par une personne qui a vécu l’événement) /</w:t>
      </w:r>
      <w:r w:rsidR="009E50C3" w:rsidRPr="000B3456">
        <w:rPr>
          <w:rFonts w:asciiTheme="majorBidi" w:hAnsiTheme="majorBidi" w:cstheme="majorBidi"/>
          <w:i/>
          <w:iCs/>
          <w:sz w:val="24"/>
          <w:szCs w:val="24"/>
        </w:rPr>
        <w:t>sources secondaires</w:t>
      </w:r>
      <w:r w:rsidR="009E50C3" w:rsidRPr="000B3456">
        <w:rPr>
          <w:rFonts w:asciiTheme="majorBidi" w:hAnsiTheme="majorBidi" w:cstheme="majorBidi"/>
          <w:sz w:val="24"/>
          <w:szCs w:val="24"/>
        </w:rPr>
        <w:t xml:space="preserve"> (qui peuvent donner des opinions sur l’événement passé, même déformer le fait, en utilisant souvent les sources primaires).</w:t>
      </w:r>
    </w:p>
    <w:p w14:paraId="5BC881BD" w14:textId="77777777" w:rsidR="009E50C3" w:rsidRPr="002A71FD" w:rsidRDefault="009E50C3" w:rsidP="004D56B4">
      <w:pPr>
        <w:pStyle w:val="Paragraphedeliste"/>
        <w:tabs>
          <w:tab w:val="left" w:pos="0"/>
        </w:tabs>
        <w:spacing w:line="360" w:lineRule="auto"/>
        <w:ind w:left="426"/>
        <w:rPr>
          <w:rFonts w:asciiTheme="majorBidi" w:hAnsiTheme="majorBidi" w:cstheme="majorBidi"/>
          <w:sz w:val="24"/>
          <w:szCs w:val="24"/>
        </w:rPr>
      </w:pPr>
    </w:p>
    <w:p w14:paraId="36262107" w14:textId="77777777" w:rsidR="009E50C3" w:rsidRPr="002A71FD" w:rsidRDefault="009E50C3" w:rsidP="004D56B4">
      <w:pPr>
        <w:pStyle w:val="Paragraphedeliste"/>
        <w:numPr>
          <w:ilvl w:val="0"/>
          <w:numId w:val="3"/>
        </w:numPr>
        <w:tabs>
          <w:tab w:val="left" w:pos="0"/>
        </w:tabs>
        <w:spacing w:after="160" w:line="360" w:lineRule="auto"/>
        <w:rPr>
          <w:rFonts w:asciiTheme="majorBidi" w:hAnsiTheme="majorBidi" w:cstheme="majorBidi"/>
          <w:sz w:val="24"/>
          <w:szCs w:val="24"/>
        </w:rPr>
      </w:pPr>
      <w:r w:rsidRPr="002A71FD">
        <w:rPr>
          <w:rFonts w:asciiTheme="majorBidi" w:hAnsiTheme="majorBidi" w:cstheme="majorBidi"/>
          <w:sz w:val="24"/>
          <w:szCs w:val="24"/>
        </w:rPr>
        <w:t>La culture :</w:t>
      </w:r>
    </w:p>
    <w:p w14:paraId="6FCDDC90" w14:textId="77777777" w:rsidR="009E50C3" w:rsidRPr="002A71FD" w:rsidRDefault="009E50C3" w:rsidP="004D56B4">
      <w:pPr>
        <w:pStyle w:val="Paragraphedeliste"/>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t>Etymologie</w:t>
      </w:r>
      <w:proofErr w:type="gramStart"/>
      <w:r w:rsidRPr="002A71FD">
        <w:rPr>
          <w:rFonts w:asciiTheme="majorBidi" w:hAnsiTheme="majorBidi" w:cstheme="majorBidi"/>
          <w:sz w:val="24"/>
          <w:szCs w:val="24"/>
        </w:rPr>
        <w:t> :du</w:t>
      </w:r>
      <w:proofErr w:type="gramEnd"/>
      <w:r w:rsidRPr="002A71FD">
        <w:rPr>
          <w:rFonts w:asciiTheme="majorBidi" w:hAnsiTheme="majorBidi" w:cstheme="majorBidi"/>
          <w:sz w:val="24"/>
          <w:szCs w:val="24"/>
        </w:rPr>
        <w:t xml:space="preserve"> latin </w:t>
      </w:r>
      <w:proofErr w:type="spellStart"/>
      <w:r w:rsidRPr="002A71FD">
        <w:rPr>
          <w:rFonts w:asciiTheme="majorBidi" w:hAnsiTheme="majorBidi" w:cstheme="majorBidi"/>
          <w:sz w:val="24"/>
          <w:szCs w:val="24"/>
        </w:rPr>
        <w:t>cultura</w:t>
      </w:r>
      <w:proofErr w:type="spellEnd"/>
      <w:r w:rsidRPr="002A71FD">
        <w:rPr>
          <w:rFonts w:asciiTheme="majorBidi" w:hAnsiTheme="majorBidi" w:cstheme="majorBidi"/>
          <w:sz w:val="24"/>
          <w:szCs w:val="24"/>
        </w:rPr>
        <w:t xml:space="preserve"> « habiter », « cultiver » ou « honorer ».</w:t>
      </w:r>
    </w:p>
    <w:p w14:paraId="4793640B" w14:textId="77777777" w:rsidR="009E50C3" w:rsidRPr="002A71FD" w:rsidRDefault="009E50C3" w:rsidP="004D56B4">
      <w:pPr>
        <w:tabs>
          <w:tab w:val="left" w:pos="0"/>
        </w:tabs>
        <w:spacing w:line="360" w:lineRule="auto"/>
        <w:ind w:left="360"/>
        <w:rPr>
          <w:rFonts w:asciiTheme="majorBidi" w:hAnsiTheme="majorBidi" w:cstheme="majorBidi"/>
          <w:sz w:val="24"/>
          <w:szCs w:val="24"/>
        </w:rPr>
      </w:pPr>
      <w:r w:rsidRPr="002A71FD">
        <w:rPr>
          <w:rFonts w:asciiTheme="majorBidi" w:hAnsiTheme="majorBidi" w:cstheme="majorBidi"/>
          <w:sz w:val="24"/>
          <w:szCs w:val="24"/>
        </w:rPr>
        <w:lastRenderedPageBreak/>
        <w:t xml:space="preserve"> Selon Edward Tylor</w:t>
      </w:r>
      <w:r>
        <w:rPr>
          <w:rFonts w:asciiTheme="majorBidi" w:hAnsiTheme="majorBidi" w:cstheme="majorBidi"/>
          <w:sz w:val="24"/>
          <w:szCs w:val="24"/>
        </w:rPr>
        <w:t>,</w:t>
      </w:r>
      <w:r w:rsidRPr="002A71FD">
        <w:rPr>
          <w:rFonts w:asciiTheme="majorBidi" w:hAnsiTheme="majorBidi" w:cstheme="majorBidi"/>
          <w:sz w:val="24"/>
          <w:szCs w:val="24"/>
        </w:rPr>
        <w:t xml:space="preserve"> « la culture, dit-il en 1871, la culture ou civilisation, prise dans son sens ethnologique le plus étendu c’est ce tout complexe qui comprend la connaissance, les croyances, l’art, la morale, le droit, les coutumes et les autres habitudes acquises par les hommes en tant que membres de la société ».</w:t>
      </w:r>
    </w:p>
    <w:p w14:paraId="7C71CAD7"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r w:rsidRPr="002A71FD">
        <w:rPr>
          <w:rFonts w:asciiTheme="majorBidi" w:hAnsiTheme="majorBidi" w:cstheme="majorBidi"/>
          <w:sz w:val="24"/>
          <w:szCs w:val="24"/>
        </w:rPr>
        <w:t>Emile Durkheim à son tour, l’a défini comme suit</w:t>
      </w:r>
      <w:r>
        <w:rPr>
          <w:rFonts w:asciiTheme="majorBidi" w:hAnsiTheme="majorBidi" w:cstheme="majorBidi"/>
          <w:sz w:val="24"/>
          <w:szCs w:val="24"/>
        </w:rPr>
        <w:t>e</w:t>
      </w:r>
      <w:r w:rsidRPr="002A71FD">
        <w:rPr>
          <w:rFonts w:asciiTheme="majorBidi" w:hAnsiTheme="majorBidi" w:cstheme="majorBidi"/>
          <w:sz w:val="24"/>
          <w:szCs w:val="24"/>
        </w:rPr>
        <w:t> : « l’ensemble des croyances et des sentiments communs à la moyenne des membres d’une même société forme un système déterminé (…) on peut parler de conscience collective commune qui est donc toute autre chose que les consciences individuelles (…) elle ne change pas à chaque génération, mais au contraire elle relie les unes aux autres générations successives ».</w:t>
      </w:r>
    </w:p>
    <w:p w14:paraId="347F99EF"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1E413B2C"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r w:rsidRPr="002A71FD">
        <w:rPr>
          <w:rFonts w:asciiTheme="majorBidi" w:hAnsiTheme="majorBidi" w:cstheme="majorBidi"/>
          <w:sz w:val="24"/>
          <w:szCs w:val="24"/>
        </w:rPr>
        <w:tab/>
        <w:t xml:space="preserve">L’Unesco la définit « la culture dans son sens le plus large, est considérée comme l’ensemble des traits spirituels et matériels, intellectuels et affectifs, qui caractérisent une société ou un groupe social. Elle englobe outre les arts et les lettres, les modes de vie, les droits fondamentaux de l’être humain, les systèmes de valeurs, les traditions et les croyances ». </w:t>
      </w:r>
    </w:p>
    <w:p w14:paraId="4787B630"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3C6539E9" w14:textId="77777777" w:rsidR="009E50C3" w:rsidRPr="002A71FD" w:rsidRDefault="009E50C3" w:rsidP="004D56B4">
      <w:pPr>
        <w:pStyle w:val="Paragraphedeliste"/>
        <w:numPr>
          <w:ilvl w:val="0"/>
          <w:numId w:val="3"/>
        </w:numPr>
        <w:tabs>
          <w:tab w:val="left" w:pos="0"/>
        </w:tabs>
        <w:spacing w:after="160" w:line="360" w:lineRule="auto"/>
        <w:rPr>
          <w:rFonts w:asciiTheme="majorBidi" w:hAnsiTheme="majorBidi" w:cstheme="majorBidi"/>
          <w:sz w:val="24"/>
          <w:szCs w:val="24"/>
        </w:rPr>
      </w:pPr>
      <w:r w:rsidRPr="002A71FD">
        <w:rPr>
          <w:rFonts w:asciiTheme="majorBidi" w:hAnsiTheme="majorBidi" w:cstheme="majorBidi"/>
          <w:sz w:val="24"/>
          <w:szCs w:val="24"/>
        </w:rPr>
        <w:t xml:space="preserve">Histoire culturelle : </w:t>
      </w:r>
    </w:p>
    <w:p w14:paraId="126B7DC2"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r w:rsidRPr="002A71FD">
        <w:rPr>
          <w:rFonts w:asciiTheme="majorBidi" w:hAnsiTheme="majorBidi" w:cstheme="majorBidi"/>
          <w:sz w:val="24"/>
          <w:szCs w:val="24"/>
        </w:rPr>
        <w:t xml:space="preserve">Pascal </w:t>
      </w:r>
      <w:proofErr w:type="spellStart"/>
      <w:r w:rsidRPr="002A71FD">
        <w:rPr>
          <w:rFonts w:asciiTheme="majorBidi" w:hAnsiTheme="majorBidi" w:cstheme="majorBidi"/>
          <w:sz w:val="24"/>
          <w:szCs w:val="24"/>
        </w:rPr>
        <w:t>Ory</w:t>
      </w:r>
      <w:proofErr w:type="spellEnd"/>
      <w:r w:rsidRPr="002A71FD">
        <w:rPr>
          <w:rFonts w:asciiTheme="majorBidi" w:hAnsiTheme="majorBidi" w:cstheme="majorBidi"/>
          <w:sz w:val="24"/>
          <w:szCs w:val="24"/>
        </w:rPr>
        <w:t xml:space="preserve"> l’a défini comme une « histoire sociale des représentations. »</w:t>
      </w:r>
    </w:p>
    <w:p w14:paraId="40C43459"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r w:rsidRPr="002A71FD">
        <w:rPr>
          <w:rFonts w:asciiTheme="majorBidi" w:hAnsiTheme="majorBidi" w:cstheme="majorBidi"/>
          <w:sz w:val="24"/>
          <w:szCs w:val="24"/>
        </w:rPr>
        <w:t>L’histoire culturelle s’intéresse aux faits réels sachant que ces représentations sont des phénomènes sociaux partagés par tous les membres de la société (géographique, idéologique, professionnels,).</w:t>
      </w:r>
    </w:p>
    <w:p w14:paraId="42190F00"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56615694"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6F4354F6"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051F6279"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20116E3C"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57BEC910"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4D345FC6"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6D4B1D85"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75B87B69"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41637457" w14:textId="3DECE8EF" w:rsidR="009E50C3" w:rsidRDefault="009E50C3" w:rsidP="004D56B4">
      <w:pPr>
        <w:pStyle w:val="Paragraphedeliste"/>
        <w:tabs>
          <w:tab w:val="left" w:pos="0"/>
        </w:tabs>
        <w:spacing w:line="360" w:lineRule="auto"/>
        <w:ind w:left="284"/>
        <w:rPr>
          <w:rFonts w:asciiTheme="majorBidi" w:hAnsiTheme="majorBidi" w:cstheme="majorBidi"/>
          <w:sz w:val="24"/>
          <w:szCs w:val="24"/>
        </w:rPr>
      </w:pPr>
    </w:p>
    <w:p w14:paraId="44B0DCDC" w14:textId="77777777" w:rsidR="000B3456" w:rsidRPr="002A71FD" w:rsidRDefault="000B3456" w:rsidP="004D56B4">
      <w:pPr>
        <w:pStyle w:val="Paragraphedeliste"/>
        <w:tabs>
          <w:tab w:val="left" w:pos="0"/>
        </w:tabs>
        <w:spacing w:line="360" w:lineRule="auto"/>
        <w:ind w:left="284"/>
        <w:rPr>
          <w:rFonts w:asciiTheme="majorBidi" w:hAnsiTheme="majorBidi" w:cstheme="majorBidi"/>
          <w:sz w:val="24"/>
          <w:szCs w:val="24"/>
        </w:rPr>
      </w:pPr>
    </w:p>
    <w:p w14:paraId="1F72F790"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18900D81"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6962DE8F" w14:textId="34FD4FF1" w:rsidR="009E50C3" w:rsidRPr="000B3456" w:rsidRDefault="0002439B" w:rsidP="004D56B4">
      <w:pPr>
        <w:pStyle w:val="Paragraphedeliste"/>
        <w:tabs>
          <w:tab w:val="left" w:pos="0"/>
        </w:tabs>
        <w:spacing w:line="360" w:lineRule="auto"/>
        <w:ind w:left="1287" w:firstLine="0"/>
        <w:rPr>
          <w:rFonts w:asciiTheme="majorBidi" w:hAnsiTheme="majorBidi" w:cstheme="majorBidi"/>
          <w:sz w:val="24"/>
          <w:szCs w:val="24"/>
        </w:rPr>
      </w:pPr>
      <w:r w:rsidRPr="000B3456">
        <w:rPr>
          <w:rFonts w:asciiTheme="majorBidi" w:hAnsiTheme="majorBidi" w:cstheme="majorBidi"/>
          <w:sz w:val="24"/>
          <w:szCs w:val="24"/>
        </w:rPr>
        <w:lastRenderedPageBreak/>
        <w:t xml:space="preserve">Cours : </w:t>
      </w:r>
      <w:r w:rsidR="009E50C3" w:rsidRPr="000B3456">
        <w:rPr>
          <w:rFonts w:asciiTheme="majorBidi" w:hAnsiTheme="majorBidi" w:cstheme="majorBidi"/>
          <w:sz w:val="24"/>
          <w:szCs w:val="24"/>
        </w:rPr>
        <w:t>2.</w:t>
      </w:r>
      <w:r w:rsidR="00CA6E08" w:rsidRPr="000B3456">
        <w:rPr>
          <w:rFonts w:asciiTheme="majorBidi" w:hAnsiTheme="majorBidi" w:cstheme="majorBidi"/>
          <w:sz w:val="24"/>
          <w:szCs w:val="24"/>
        </w:rPr>
        <w:t xml:space="preserve"> </w:t>
      </w:r>
      <w:r w:rsidR="009E50C3" w:rsidRPr="000B3456">
        <w:rPr>
          <w:rFonts w:asciiTheme="majorBidi" w:hAnsiTheme="majorBidi" w:cstheme="majorBidi"/>
          <w:sz w:val="24"/>
          <w:szCs w:val="24"/>
        </w:rPr>
        <w:t xml:space="preserve"> l’Algérie</w:t>
      </w:r>
      <w:r w:rsidR="000B5F39" w:rsidRPr="000B3456">
        <w:rPr>
          <w:rFonts w:asciiTheme="majorBidi" w:hAnsiTheme="majorBidi" w:cstheme="majorBidi"/>
          <w:sz w:val="24"/>
          <w:szCs w:val="24"/>
        </w:rPr>
        <w:t xml:space="preserve"> dans la préhistoire </w:t>
      </w:r>
    </w:p>
    <w:p w14:paraId="110105D8" w14:textId="77777777" w:rsidR="009E50C3" w:rsidRPr="002A71FD" w:rsidRDefault="009E50C3" w:rsidP="004D56B4">
      <w:pPr>
        <w:pStyle w:val="Paragraphedeliste"/>
        <w:tabs>
          <w:tab w:val="left" w:pos="0"/>
        </w:tabs>
        <w:spacing w:line="360" w:lineRule="auto"/>
        <w:ind w:left="284"/>
        <w:rPr>
          <w:rFonts w:asciiTheme="majorBidi" w:hAnsiTheme="majorBidi" w:cstheme="majorBidi"/>
          <w:sz w:val="24"/>
          <w:szCs w:val="24"/>
        </w:rPr>
      </w:pPr>
    </w:p>
    <w:p w14:paraId="6F49E68A" w14:textId="060687AF" w:rsidR="009E50C3" w:rsidRPr="000B3456" w:rsidRDefault="009E50C3" w:rsidP="00335A69">
      <w:pPr>
        <w:tabs>
          <w:tab w:val="left" w:pos="0"/>
        </w:tabs>
        <w:spacing w:after="160" w:line="360" w:lineRule="auto"/>
        <w:ind w:left="0" w:firstLine="567"/>
        <w:rPr>
          <w:rFonts w:asciiTheme="majorBidi" w:hAnsiTheme="majorBidi" w:cstheme="majorBidi"/>
          <w:sz w:val="24"/>
          <w:szCs w:val="24"/>
        </w:rPr>
      </w:pPr>
      <w:r w:rsidRPr="000B3456">
        <w:rPr>
          <w:rFonts w:asciiTheme="majorBidi" w:hAnsiTheme="majorBidi" w:cstheme="majorBidi"/>
          <w:sz w:val="24"/>
          <w:szCs w:val="24"/>
        </w:rPr>
        <w:t>Situation géographique</w:t>
      </w:r>
      <w:r w:rsidR="000B5F39" w:rsidRPr="000B3456">
        <w:rPr>
          <w:rFonts w:asciiTheme="majorBidi" w:hAnsiTheme="majorBidi" w:cstheme="majorBidi"/>
          <w:sz w:val="24"/>
          <w:szCs w:val="24"/>
        </w:rPr>
        <w:t xml:space="preserve"> de l’</w:t>
      </w:r>
      <w:proofErr w:type="spellStart"/>
      <w:r w:rsidR="000B5F39" w:rsidRPr="000B3456">
        <w:rPr>
          <w:rFonts w:asciiTheme="majorBidi" w:hAnsiTheme="majorBidi" w:cstheme="majorBidi"/>
          <w:sz w:val="24"/>
          <w:szCs w:val="24"/>
        </w:rPr>
        <w:t>Algerie</w:t>
      </w:r>
      <w:proofErr w:type="spellEnd"/>
      <w:r w:rsidRPr="000B3456">
        <w:rPr>
          <w:rFonts w:asciiTheme="majorBidi" w:hAnsiTheme="majorBidi" w:cstheme="majorBidi"/>
          <w:sz w:val="24"/>
          <w:szCs w:val="24"/>
        </w:rPr>
        <w:t> : située au cœur du Maghreb entre le Maroc et la Tunisie, elle se trouve au contact de la méditerrané au nord, et du Sahara au sud, c’est le plus grand pays d’Afrique (2.3million KM</w:t>
      </w:r>
      <w:r w:rsidRPr="000B3456">
        <w:rPr>
          <w:rFonts w:asciiTheme="majorBidi" w:hAnsiTheme="majorBidi" w:cstheme="majorBidi"/>
          <w:sz w:val="24"/>
          <w:szCs w:val="24"/>
          <w:vertAlign w:val="superscript"/>
        </w:rPr>
        <w:t>2</w:t>
      </w:r>
      <w:r w:rsidRPr="000B3456">
        <w:rPr>
          <w:rFonts w:asciiTheme="majorBidi" w:hAnsiTheme="majorBidi" w:cstheme="majorBidi"/>
          <w:sz w:val="24"/>
          <w:szCs w:val="24"/>
        </w:rPr>
        <w:t>).</w:t>
      </w:r>
    </w:p>
    <w:p w14:paraId="011E2962" w14:textId="77777777" w:rsidR="009E50C3" w:rsidRPr="002A71FD" w:rsidRDefault="009E50C3" w:rsidP="00335A69">
      <w:pPr>
        <w:tabs>
          <w:tab w:val="left" w:pos="0"/>
        </w:tabs>
        <w:spacing w:line="360" w:lineRule="auto"/>
        <w:ind w:left="0" w:firstLine="567"/>
        <w:rPr>
          <w:rFonts w:asciiTheme="majorBidi" w:hAnsiTheme="majorBidi" w:cstheme="majorBidi"/>
          <w:sz w:val="24"/>
          <w:szCs w:val="24"/>
        </w:rPr>
      </w:pPr>
      <w:r w:rsidRPr="002A71FD">
        <w:rPr>
          <w:rFonts w:asciiTheme="majorBidi" w:hAnsiTheme="majorBidi" w:cstheme="majorBidi"/>
          <w:sz w:val="24"/>
          <w:szCs w:val="24"/>
        </w:rPr>
        <w:t xml:space="preserve">Le nom de l’Algérie en arabe est Al </w:t>
      </w:r>
      <w:proofErr w:type="spellStart"/>
      <w:r w:rsidRPr="002A71FD">
        <w:rPr>
          <w:rFonts w:asciiTheme="majorBidi" w:hAnsiTheme="majorBidi" w:cstheme="majorBidi"/>
          <w:sz w:val="24"/>
          <w:szCs w:val="24"/>
        </w:rPr>
        <w:t>Djazair</w:t>
      </w:r>
      <w:proofErr w:type="spellEnd"/>
      <w:r w:rsidRPr="002A71FD">
        <w:rPr>
          <w:rFonts w:asciiTheme="majorBidi" w:hAnsiTheme="majorBidi" w:cstheme="majorBidi"/>
          <w:sz w:val="24"/>
          <w:szCs w:val="24"/>
        </w:rPr>
        <w:t xml:space="preserve">, c’est à dire « royaume de </w:t>
      </w:r>
      <w:proofErr w:type="spellStart"/>
      <w:r w:rsidRPr="002A71FD">
        <w:rPr>
          <w:rFonts w:asciiTheme="majorBidi" w:hAnsiTheme="majorBidi" w:cstheme="majorBidi"/>
          <w:sz w:val="24"/>
          <w:szCs w:val="24"/>
        </w:rPr>
        <w:t>Ziri</w:t>
      </w:r>
      <w:proofErr w:type="spellEnd"/>
      <w:r w:rsidRPr="002A71FD">
        <w:rPr>
          <w:rFonts w:asciiTheme="majorBidi" w:hAnsiTheme="majorBidi" w:cstheme="majorBidi"/>
          <w:sz w:val="24"/>
          <w:szCs w:val="24"/>
        </w:rPr>
        <w:t> ».</w:t>
      </w:r>
    </w:p>
    <w:p w14:paraId="7D2641C8" w14:textId="77777777" w:rsidR="009E50C3" w:rsidRPr="00335A69" w:rsidRDefault="009E50C3" w:rsidP="00335A69">
      <w:pPr>
        <w:tabs>
          <w:tab w:val="left" w:pos="0"/>
        </w:tabs>
        <w:spacing w:after="160" w:line="360" w:lineRule="auto"/>
        <w:ind w:left="0" w:firstLine="0"/>
        <w:rPr>
          <w:rFonts w:asciiTheme="majorBidi" w:hAnsiTheme="majorBidi" w:cstheme="majorBidi"/>
          <w:sz w:val="24"/>
          <w:szCs w:val="24"/>
        </w:rPr>
      </w:pPr>
      <w:r w:rsidRPr="00335A69">
        <w:rPr>
          <w:rFonts w:asciiTheme="majorBidi" w:hAnsiTheme="majorBidi" w:cstheme="majorBidi"/>
          <w:sz w:val="24"/>
          <w:szCs w:val="24"/>
        </w:rPr>
        <w:t>L’origine du terme « Algérie » :</w:t>
      </w:r>
    </w:p>
    <w:p w14:paraId="3FB683CD" w14:textId="77777777" w:rsidR="009E50C3" w:rsidRPr="002A71FD" w:rsidRDefault="009E50C3" w:rsidP="00335A69">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Le mot est utilisé pour la première fois en 1686, pour designer l’ensemble du pays conquis depuis Alger, utilisé par Fontenelle dans « entretien sur la pluralité des mondes », adopté officiellement le 14octobre 1839 par Antoine Schneider ; ministre de la guerre.</w:t>
      </w:r>
    </w:p>
    <w:p w14:paraId="57EB354D" w14:textId="10D8F518" w:rsidR="009E50C3" w:rsidRPr="002A71FD" w:rsidRDefault="005A1234" w:rsidP="00335A69">
      <w:pPr>
        <w:pStyle w:val="Paragraphedeliste"/>
        <w:tabs>
          <w:tab w:val="left" w:pos="0"/>
        </w:tabs>
        <w:spacing w:line="360" w:lineRule="auto"/>
        <w:ind w:left="0" w:firstLine="0"/>
        <w:rPr>
          <w:rFonts w:asciiTheme="majorBidi" w:hAnsiTheme="majorBidi" w:cstheme="majorBidi"/>
          <w:sz w:val="24"/>
          <w:szCs w:val="24"/>
        </w:rPr>
      </w:pPr>
      <w:r>
        <w:rPr>
          <w:rFonts w:asciiTheme="majorBidi" w:hAnsiTheme="majorBidi" w:cstheme="majorBidi"/>
          <w:sz w:val="24"/>
          <w:szCs w:val="24"/>
        </w:rPr>
        <w:tab/>
      </w:r>
      <w:r w:rsidR="009E50C3" w:rsidRPr="002A71FD">
        <w:rPr>
          <w:rFonts w:asciiTheme="majorBidi" w:hAnsiTheme="majorBidi" w:cstheme="majorBidi"/>
          <w:sz w:val="24"/>
          <w:szCs w:val="24"/>
        </w:rPr>
        <w:t xml:space="preserve">Il s’agit d’une déformation française de Catalan </w:t>
      </w:r>
      <w:proofErr w:type="spellStart"/>
      <w:r w:rsidR="009E50C3" w:rsidRPr="002A71FD">
        <w:rPr>
          <w:rFonts w:asciiTheme="majorBidi" w:hAnsiTheme="majorBidi" w:cstheme="majorBidi"/>
          <w:sz w:val="24"/>
          <w:szCs w:val="24"/>
        </w:rPr>
        <w:t>Alguère</w:t>
      </w:r>
      <w:proofErr w:type="spellEnd"/>
      <w:r w:rsidR="009E50C3" w:rsidRPr="002A71FD">
        <w:rPr>
          <w:rFonts w:asciiTheme="majorBidi" w:hAnsiTheme="majorBidi" w:cstheme="majorBidi"/>
          <w:sz w:val="24"/>
          <w:szCs w:val="24"/>
        </w:rPr>
        <w:t xml:space="preserve">, tiré de </w:t>
      </w:r>
      <w:proofErr w:type="spellStart"/>
      <w:r w:rsidR="009E50C3" w:rsidRPr="002A71FD">
        <w:rPr>
          <w:rFonts w:asciiTheme="majorBidi" w:hAnsiTheme="majorBidi" w:cstheme="majorBidi"/>
          <w:sz w:val="24"/>
          <w:szCs w:val="24"/>
        </w:rPr>
        <w:t>Djezair</w:t>
      </w:r>
      <w:proofErr w:type="spellEnd"/>
      <w:r w:rsidR="009E50C3" w:rsidRPr="002A71FD">
        <w:rPr>
          <w:rFonts w:asciiTheme="majorBidi" w:hAnsiTheme="majorBidi" w:cstheme="majorBidi"/>
          <w:sz w:val="24"/>
          <w:szCs w:val="24"/>
        </w:rPr>
        <w:t xml:space="preserve"> donné par </w:t>
      </w:r>
      <w:proofErr w:type="spellStart"/>
      <w:r w:rsidR="009E50C3" w:rsidRPr="002A71FD">
        <w:rPr>
          <w:rFonts w:asciiTheme="majorBidi" w:hAnsiTheme="majorBidi" w:cstheme="majorBidi"/>
          <w:sz w:val="24"/>
          <w:szCs w:val="24"/>
        </w:rPr>
        <w:t>Bologhine</w:t>
      </w:r>
      <w:proofErr w:type="spellEnd"/>
      <w:r w:rsidR="009E50C3" w:rsidRPr="002A71FD">
        <w:rPr>
          <w:rFonts w:asciiTheme="majorBidi" w:hAnsiTheme="majorBidi" w:cstheme="majorBidi"/>
          <w:sz w:val="24"/>
          <w:szCs w:val="24"/>
        </w:rPr>
        <w:t xml:space="preserve"> Ibn </w:t>
      </w:r>
      <w:proofErr w:type="spellStart"/>
      <w:r w:rsidR="009E50C3" w:rsidRPr="002A71FD">
        <w:rPr>
          <w:rFonts w:asciiTheme="majorBidi" w:hAnsiTheme="majorBidi" w:cstheme="majorBidi"/>
          <w:sz w:val="24"/>
          <w:szCs w:val="24"/>
        </w:rPr>
        <w:t>Ziri</w:t>
      </w:r>
      <w:proofErr w:type="spellEnd"/>
      <w:r w:rsidR="009E50C3" w:rsidRPr="002A71FD">
        <w:rPr>
          <w:rFonts w:asciiTheme="majorBidi" w:hAnsiTheme="majorBidi" w:cstheme="majorBidi"/>
          <w:sz w:val="24"/>
          <w:szCs w:val="24"/>
        </w:rPr>
        <w:t xml:space="preserve">, fondateur de la dynastie Ziride en bâtissant la ville en 960 sur les ruines de l’ancienne ville romaine </w:t>
      </w:r>
      <w:proofErr w:type="spellStart"/>
      <w:r w:rsidR="009E50C3" w:rsidRPr="002A71FD">
        <w:rPr>
          <w:rFonts w:asciiTheme="majorBidi" w:hAnsiTheme="majorBidi" w:cstheme="majorBidi"/>
          <w:sz w:val="24"/>
          <w:szCs w:val="24"/>
        </w:rPr>
        <w:t>Icosium</w:t>
      </w:r>
      <w:proofErr w:type="spellEnd"/>
      <w:r w:rsidR="009E50C3" w:rsidRPr="002A71FD">
        <w:rPr>
          <w:rFonts w:asciiTheme="majorBidi" w:hAnsiTheme="majorBidi" w:cstheme="majorBidi"/>
          <w:sz w:val="24"/>
          <w:szCs w:val="24"/>
        </w:rPr>
        <w:t xml:space="preserve"> ; </w:t>
      </w:r>
      <w:proofErr w:type="spellStart"/>
      <w:r w:rsidR="009E50C3" w:rsidRPr="002A71FD">
        <w:rPr>
          <w:rFonts w:asciiTheme="majorBidi" w:hAnsiTheme="majorBidi" w:cstheme="majorBidi"/>
          <w:sz w:val="24"/>
          <w:szCs w:val="24"/>
        </w:rPr>
        <w:t>Djazair</w:t>
      </w:r>
      <w:proofErr w:type="spellEnd"/>
      <w:r w:rsidR="009E50C3" w:rsidRPr="002A71FD">
        <w:rPr>
          <w:rFonts w:asciiTheme="majorBidi" w:hAnsiTheme="majorBidi" w:cstheme="majorBidi"/>
          <w:sz w:val="24"/>
          <w:szCs w:val="24"/>
        </w:rPr>
        <w:t xml:space="preserve"> Beni </w:t>
      </w:r>
      <w:proofErr w:type="spellStart"/>
      <w:r w:rsidR="009E50C3" w:rsidRPr="002A71FD">
        <w:rPr>
          <w:rFonts w:asciiTheme="majorBidi" w:hAnsiTheme="majorBidi" w:cstheme="majorBidi"/>
          <w:sz w:val="24"/>
          <w:szCs w:val="24"/>
        </w:rPr>
        <w:t>Mezghenna</w:t>
      </w:r>
      <w:proofErr w:type="spellEnd"/>
      <w:r w:rsidR="009E50C3" w:rsidRPr="002A71FD">
        <w:rPr>
          <w:rFonts w:asciiTheme="majorBidi" w:hAnsiTheme="majorBidi" w:cstheme="majorBidi"/>
          <w:sz w:val="24"/>
          <w:szCs w:val="24"/>
        </w:rPr>
        <w:t>.</w:t>
      </w:r>
    </w:p>
    <w:p w14:paraId="75689F0A" w14:textId="77777777" w:rsidR="009E50C3" w:rsidRPr="002A71FD" w:rsidRDefault="009E50C3" w:rsidP="00335A69">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Quant à la signification du nom, plusieurs explications sont données :</w:t>
      </w:r>
    </w:p>
    <w:p w14:paraId="49AA3B31" w14:textId="115B8B30" w:rsidR="009E50C3" w:rsidRPr="002A71FD" w:rsidRDefault="009E50C3" w:rsidP="00335A69">
      <w:pPr>
        <w:pStyle w:val="Paragraphedeliste"/>
        <w:tabs>
          <w:tab w:val="left" w:pos="0"/>
        </w:tabs>
        <w:spacing w:after="160" w:line="360" w:lineRule="auto"/>
        <w:ind w:left="0" w:firstLine="0"/>
        <w:rPr>
          <w:rFonts w:asciiTheme="majorBidi" w:hAnsiTheme="majorBidi" w:cstheme="majorBidi"/>
          <w:sz w:val="24"/>
          <w:szCs w:val="24"/>
        </w:rPr>
      </w:pPr>
      <w:r w:rsidRPr="002A71FD">
        <w:rPr>
          <w:rFonts w:asciiTheme="majorBidi" w:hAnsiTheme="majorBidi" w:cstheme="majorBidi"/>
          <w:sz w:val="24"/>
          <w:szCs w:val="24"/>
        </w:rPr>
        <w:t>Le nom est lié aux Iles qui se trouvent face au port d’Alger ;</w:t>
      </w:r>
    </w:p>
    <w:p w14:paraId="22ADAAAF" w14:textId="1E032656" w:rsidR="009E50C3" w:rsidRPr="002A71FD" w:rsidRDefault="009E50C3" w:rsidP="005A1234">
      <w:pPr>
        <w:tabs>
          <w:tab w:val="left" w:pos="0"/>
        </w:tabs>
        <w:spacing w:after="160" w:line="360" w:lineRule="auto"/>
        <w:ind w:left="0" w:firstLine="0"/>
        <w:rPr>
          <w:rFonts w:asciiTheme="majorBidi" w:hAnsiTheme="majorBidi" w:cstheme="majorBidi"/>
          <w:sz w:val="24"/>
          <w:szCs w:val="24"/>
        </w:rPr>
      </w:pPr>
      <w:r w:rsidRPr="002A71FD">
        <w:rPr>
          <w:rFonts w:asciiTheme="majorBidi" w:hAnsiTheme="majorBidi" w:cstheme="majorBidi"/>
          <w:sz w:val="24"/>
          <w:szCs w:val="24"/>
        </w:rPr>
        <w:t xml:space="preserve">Une autre étymologie lie l’appellation au père de </w:t>
      </w:r>
      <w:proofErr w:type="spellStart"/>
      <w:r w:rsidRPr="002A71FD">
        <w:rPr>
          <w:rFonts w:asciiTheme="majorBidi" w:hAnsiTheme="majorBidi" w:cstheme="majorBidi"/>
          <w:sz w:val="24"/>
          <w:szCs w:val="24"/>
        </w:rPr>
        <w:t>Bologhine</w:t>
      </w:r>
      <w:proofErr w:type="spellEnd"/>
      <w:r w:rsidRPr="002A71FD">
        <w:rPr>
          <w:rFonts w:asciiTheme="majorBidi" w:hAnsiTheme="majorBidi" w:cstheme="majorBidi"/>
          <w:sz w:val="24"/>
          <w:szCs w:val="24"/>
        </w:rPr>
        <w:t xml:space="preserve"> « </w:t>
      </w:r>
      <w:proofErr w:type="spellStart"/>
      <w:r w:rsidRPr="002A71FD">
        <w:rPr>
          <w:rFonts w:asciiTheme="majorBidi" w:hAnsiTheme="majorBidi" w:cstheme="majorBidi"/>
          <w:sz w:val="24"/>
          <w:szCs w:val="24"/>
        </w:rPr>
        <w:t>Ziri</w:t>
      </w:r>
      <w:proofErr w:type="spellEnd"/>
      <w:r w:rsidRPr="002A71FD">
        <w:rPr>
          <w:rFonts w:asciiTheme="majorBidi" w:hAnsiTheme="majorBidi" w:cstheme="majorBidi"/>
          <w:sz w:val="24"/>
          <w:szCs w:val="24"/>
        </w:rPr>
        <w:t xml:space="preserve"> Ibn </w:t>
      </w:r>
      <w:proofErr w:type="spellStart"/>
      <w:r w:rsidRPr="002A71FD">
        <w:rPr>
          <w:rFonts w:asciiTheme="majorBidi" w:hAnsiTheme="majorBidi" w:cstheme="majorBidi"/>
          <w:sz w:val="24"/>
          <w:szCs w:val="24"/>
        </w:rPr>
        <w:t>Menad</w:t>
      </w:r>
      <w:proofErr w:type="spellEnd"/>
      <w:r w:rsidRPr="002A71FD">
        <w:rPr>
          <w:rFonts w:asciiTheme="majorBidi" w:hAnsiTheme="majorBidi" w:cstheme="majorBidi"/>
          <w:sz w:val="24"/>
          <w:szCs w:val="24"/>
        </w:rPr>
        <w:t xml:space="preserve"> : du berbère </w:t>
      </w:r>
      <w:proofErr w:type="spellStart"/>
      <w:r w:rsidRPr="002A71FD">
        <w:rPr>
          <w:rFonts w:asciiTheme="majorBidi" w:hAnsiTheme="majorBidi" w:cstheme="majorBidi"/>
          <w:sz w:val="24"/>
          <w:szCs w:val="24"/>
        </w:rPr>
        <w:t>Tiziri</w:t>
      </w:r>
      <w:proofErr w:type="spellEnd"/>
      <w:r w:rsidRPr="002A71FD">
        <w:rPr>
          <w:rFonts w:asciiTheme="majorBidi" w:hAnsiTheme="majorBidi" w:cstheme="majorBidi"/>
          <w:sz w:val="24"/>
          <w:szCs w:val="24"/>
        </w:rPr>
        <w:t xml:space="preserve"> « clair </w:t>
      </w:r>
      <w:r>
        <w:rPr>
          <w:rFonts w:asciiTheme="majorBidi" w:hAnsiTheme="majorBidi" w:cstheme="majorBidi"/>
          <w:sz w:val="24"/>
          <w:szCs w:val="24"/>
        </w:rPr>
        <w:t>de lune », d’ailleurs même les A</w:t>
      </w:r>
      <w:r w:rsidRPr="002A71FD">
        <w:rPr>
          <w:rFonts w:asciiTheme="majorBidi" w:hAnsiTheme="majorBidi" w:cstheme="majorBidi"/>
          <w:sz w:val="24"/>
          <w:szCs w:val="24"/>
        </w:rPr>
        <w:t>lgérois se désignent eux-mêmes sous le vocable « </w:t>
      </w:r>
      <w:proofErr w:type="spellStart"/>
      <w:r w:rsidRPr="002A71FD">
        <w:rPr>
          <w:rFonts w:asciiTheme="majorBidi" w:hAnsiTheme="majorBidi" w:cstheme="majorBidi"/>
          <w:sz w:val="24"/>
          <w:szCs w:val="24"/>
        </w:rPr>
        <w:t>Dziri</w:t>
      </w:r>
      <w:proofErr w:type="spellEnd"/>
      <w:r w:rsidRPr="002A71FD">
        <w:rPr>
          <w:rFonts w:asciiTheme="majorBidi" w:hAnsiTheme="majorBidi" w:cstheme="majorBidi"/>
          <w:sz w:val="24"/>
          <w:szCs w:val="24"/>
        </w:rPr>
        <w:t> ».</w:t>
      </w:r>
    </w:p>
    <w:p w14:paraId="7B79B3EB" w14:textId="77777777" w:rsidR="009E50C3" w:rsidRPr="00BB3499" w:rsidRDefault="009E50C3" w:rsidP="004D56B4">
      <w:pPr>
        <w:tabs>
          <w:tab w:val="left" w:pos="0"/>
        </w:tabs>
        <w:spacing w:line="360" w:lineRule="auto"/>
        <w:ind w:left="0" w:firstLine="0"/>
        <w:rPr>
          <w:rFonts w:asciiTheme="majorBidi" w:hAnsiTheme="majorBidi" w:cstheme="majorBidi"/>
          <w:sz w:val="24"/>
          <w:szCs w:val="24"/>
        </w:rPr>
      </w:pPr>
    </w:p>
    <w:p w14:paraId="06F82EFE" w14:textId="26FD407E" w:rsidR="009E50C3" w:rsidRPr="002A71FD" w:rsidRDefault="009E50C3" w:rsidP="004D56B4">
      <w:pPr>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t>La préhistoire est considérée comme</w:t>
      </w:r>
      <w:r w:rsidRPr="002A71FD">
        <w:rPr>
          <w:rFonts w:asciiTheme="majorBidi" w:hAnsiTheme="majorBidi" w:cstheme="majorBidi"/>
          <w:color w:val="4D5156"/>
          <w:sz w:val="24"/>
          <w:szCs w:val="24"/>
          <w:shd w:val="clear" w:color="auto" w:fill="FFFFFF"/>
        </w:rPr>
        <w:t xml:space="preserve"> </w:t>
      </w:r>
      <w:r w:rsidRPr="002A71FD">
        <w:rPr>
          <w:rFonts w:asciiTheme="majorBidi" w:hAnsiTheme="majorBidi" w:cstheme="majorBidi"/>
          <w:sz w:val="24"/>
          <w:szCs w:val="24"/>
          <w:shd w:val="clear" w:color="auto" w:fill="FFFFFF"/>
        </w:rPr>
        <w:t>la période allant de l'apparition du genre humain jusqu’à l'apparition des premiers écrits.</w:t>
      </w:r>
    </w:p>
    <w:p w14:paraId="7A2F7A0C" w14:textId="77777777" w:rsidR="009E50C3" w:rsidRPr="002A71FD" w:rsidRDefault="009E50C3" w:rsidP="004D56B4">
      <w:pPr>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t>L’Algérie est l’une des plus vieilles civilisations du monde dont la présence humaine en Algérie remonte à 500000 ans. Les gravures des monts du T</w:t>
      </w:r>
      <w:r>
        <w:rPr>
          <w:rFonts w:asciiTheme="majorBidi" w:hAnsiTheme="majorBidi" w:cstheme="majorBidi"/>
          <w:sz w:val="24"/>
          <w:szCs w:val="24"/>
        </w:rPr>
        <w:t>assili des Ajjer dans le grand S</w:t>
      </w:r>
      <w:r w:rsidRPr="002A71FD">
        <w:rPr>
          <w:rFonts w:asciiTheme="majorBidi" w:hAnsiTheme="majorBidi" w:cstheme="majorBidi"/>
          <w:sz w:val="24"/>
          <w:szCs w:val="24"/>
        </w:rPr>
        <w:t>ud –est algérien témoignent d’u</w:t>
      </w:r>
      <w:r>
        <w:rPr>
          <w:rFonts w:asciiTheme="majorBidi" w:hAnsiTheme="majorBidi" w:cstheme="majorBidi"/>
          <w:sz w:val="24"/>
          <w:szCs w:val="24"/>
        </w:rPr>
        <w:t xml:space="preserve">ne civilisation qui a vécu il y </w:t>
      </w:r>
      <w:r w:rsidRPr="002A71FD">
        <w:rPr>
          <w:rFonts w:asciiTheme="majorBidi" w:hAnsiTheme="majorBidi" w:cstheme="majorBidi"/>
          <w:sz w:val="24"/>
          <w:szCs w:val="24"/>
        </w:rPr>
        <w:t>a plus de 7000 ans avant la désertification du Sahara qui a fait émigrer les populations vers le nord.</w:t>
      </w:r>
    </w:p>
    <w:p w14:paraId="0A6A0BE8" w14:textId="77777777" w:rsidR="009E50C3" w:rsidRPr="002A71FD" w:rsidRDefault="009E50C3" w:rsidP="004D56B4">
      <w:pPr>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tab/>
        <w:t>Dans sa préhistoire, l’Algérie est d’origine berbère, car les parlers du Tassili, du Hoggar et toutes les langues berbères dans l’ensemble du territoire algérien ont toujours gardé des ressemblances remarquables.</w:t>
      </w:r>
    </w:p>
    <w:p w14:paraId="21578C57" w14:textId="77777777" w:rsidR="009E50C3" w:rsidRPr="002A71FD" w:rsidRDefault="009E50C3" w:rsidP="004D56B4">
      <w:pPr>
        <w:tabs>
          <w:tab w:val="left" w:pos="0"/>
        </w:tabs>
        <w:spacing w:line="360" w:lineRule="auto"/>
        <w:rPr>
          <w:rFonts w:asciiTheme="majorBidi" w:hAnsiTheme="majorBidi" w:cstheme="majorBidi"/>
          <w:sz w:val="24"/>
          <w:szCs w:val="24"/>
        </w:rPr>
      </w:pPr>
      <w:r>
        <w:rPr>
          <w:rFonts w:asciiTheme="majorBidi" w:hAnsiTheme="majorBidi" w:cstheme="majorBidi"/>
          <w:sz w:val="24"/>
          <w:szCs w:val="24"/>
        </w:rPr>
        <w:t>Les B</w:t>
      </w:r>
      <w:r w:rsidRPr="002A71FD">
        <w:rPr>
          <w:rFonts w:asciiTheme="majorBidi" w:hAnsiTheme="majorBidi" w:cstheme="majorBidi"/>
          <w:sz w:val="24"/>
          <w:szCs w:val="24"/>
        </w:rPr>
        <w:t>erbères sont un ensemble d’ethnies autochtones d’Afrique du nord, occupant dans une période donnée le territoire allant de l’Ouest de la vallée du Nil jusqu’à l’Atlantique et tout le Sahara.</w:t>
      </w:r>
    </w:p>
    <w:p w14:paraId="36AF9CE7" w14:textId="77777777" w:rsidR="009E50C3" w:rsidRPr="002A71FD" w:rsidRDefault="009E50C3" w:rsidP="004D56B4">
      <w:pPr>
        <w:pStyle w:val="Paragraphedeliste"/>
        <w:numPr>
          <w:ilvl w:val="0"/>
          <w:numId w:val="4"/>
        </w:numPr>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t>Le Mystère du Sahara Algérien :</w:t>
      </w:r>
    </w:p>
    <w:p w14:paraId="0A2325B5" w14:textId="77777777" w:rsidR="009E50C3" w:rsidRPr="002A71FD" w:rsidRDefault="009E50C3" w:rsidP="004D56B4">
      <w:pPr>
        <w:tabs>
          <w:tab w:val="left" w:pos="0"/>
        </w:tabs>
        <w:spacing w:line="360" w:lineRule="auto"/>
        <w:rPr>
          <w:rFonts w:asciiTheme="majorBidi" w:hAnsiTheme="majorBidi" w:cstheme="majorBidi"/>
          <w:sz w:val="24"/>
          <w:szCs w:val="24"/>
        </w:rPr>
      </w:pPr>
      <w:r w:rsidRPr="002A71FD">
        <w:rPr>
          <w:rFonts w:asciiTheme="majorBidi" w:hAnsiTheme="majorBidi" w:cstheme="majorBidi"/>
          <w:sz w:val="24"/>
          <w:szCs w:val="24"/>
        </w:rPr>
        <w:lastRenderedPageBreak/>
        <w:t>Le Tassili n’Ajjer est un plateau qui se localise au sud –est de l’Algérie entre le Mali, Niger, et la Libye avec une superficie de 72000 km</w:t>
      </w:r>
      <w:r w:rsidRPr="002A71FD">
        <w:rPr>
          <w:rFonts w:asciiTheme="majorBidi" w:hAnsiTheme="majorBidi" w:cstheme="majorBidi"/>
          <w:sz w:val="24"/>
          <w:szCs w:val="24"/>
          <w:vertAlign w:val="superscript"/>
        </w:rPr>
        <w:t>2</w:t>
      </w:r>
      <w:r w:rsidRPr="002A71FD">
        <w:rPr>
          <w:rFonts w:asciiTheme="majorBidi" w:hAnsiTheme="majorBidi" w:cstheme="majorBidi"/>
          <w:sz w:val="24"/>
          <w:szCs w:val="24"/>
        </w:rPr>
        <w:t>, des témoignages de la préhistoire sont à l’heure avec une densité d’empreintes « gravures, peintures, objets en pierres taillées, perles en œufs d’autruche</w:t>
      </w:r>
      <w:r>
        <w:rPr>
          <w:rFonts w:asciiTheme="majorBidi" w:hAnsiTheme="majorBidi" w:cstheme="majorBidi"/>
          <w:sz w:val="24"/>
          <w:szCs w:val="24"/>
        </w:rPr>
        <w:t>, squelettes et monuments</w:t>
      </w:r>
      <w:proofErr w:type="gramStart"/>
      <w:r>
        <w:rPr>
          <w:rFonts w:asciiTheme="majorBidi" w:hAnsiTheme="majorBidi" w:cstheme="majorBidi"/>
          <w:sz w:val="24"/>
          <w:szCs w:val="24"/>
        </w:rPr>
        <w:t xml:space="preserve"> ,…</w:t>
      </w:r>
      <w:proofErr w:type="gramEnd"/>
      <w:r>
        <w:rPr>
          <w:rFonts w:asciiTheme="majorBidi" w:hAnsiTheme="majorBidi" w:cstheme="majorBidi"/>
          <w:sz w:val="24"/>
          <w:szCs w:val="24"/>
        </w:rPr>
        <w:t> »R</w:t>
      </w:r>
      <w:r w:rsidRPr="002A71FD">
        <w:rPr>
          <w:rFonts w:asciiTheme="majorBidi" w:hAnsiTheme="majorBidi" w:cstheme="majorBidi"/>
          <w:sz w:val="24"/>
          <w:szCs w:val="24"/>
        </w:rPr>
        <w:t>évélant le mode de vie préhistorique</w:t>
      </w:r>
      <w:r>
        <w:rPr>
          <w:rFonts w:asciiTheme="majorBidi" w:hAnsiTheme="majorBidi" w:cstheme="majorBidi"/>
          <w:sz w:val="24"/>
          <w:szCs w:val="24"/>
        </w:rPr>
        <w:t>.</w:t>
      </w:r>
    </w:p>
    <w:p w14:paraId="016A57CA" w14:textId="77777777" w:rsidR="009E50C3" w:rsidRPr="002A71FD" w:rsidRDefault="009E50C3" w:rsidP="004D56B4">
      <w:pPr>
        <w:tabs>
          <w:tab w:val="left" w:pos="0"/>
        </w:tabs>
        <w:spacing w:line="360" w:lineRule="auto"/>
        <w:ind w:firstLine="708"/>
        <w:rPr>
          <w:rFonts w:asciiTheme="majorBidi" w:hAnsiTheme="majorBidi" w:cstheme="majorBidi"/>
          <w:sz w:val="24"/>
          <w:szCs w:val="24"/>
        </w:rPr>
      </w:pPr>
      <w:r w:rsidRPr="002A71FD">
        <w:rPr>
          <w:rFonts w:asciiTheme="majorBidi" w:hAnsiTheme="majorBidi" w:cstheme="majorBidi"/>
          <w:sz w:val="24"/>
          <w:szCs w:val="24"/>
        </w:rPr>
        <w:t>Les images (gravures et peintures) découvertes à partir de 1933, on fait une renommée mondiale du Tassili, ces représentations montrent la vie quotidienne et sociale, les traditions, cultures des civilisations anciennes qui se succèdent, des changements climatiques montrent des espèces qui dépendent de l’eau à l’exemple des buffles, éléphants, girafes, autruches, rhinocéros, animaux de savane, crocodiles, poissons, hippopotame, …</w:t>
      </w:r>
    </w:p>
    <w:p w14:paraId="67B69B59" w14:textId="77777777" w:rsidR="009E50C3" w:rsidRPr="002A71FD" w:rsidRDefault="009E50C3" w:rsidP="004D56B4">
      <w:pPr>
        <w:tabs>
          <w:tab w:val="left" w:pos="0"/>
        </w:tabs>
        <w:spacing w:line="360" w:lineRule="auto"/>
        <w:ind w:firstLine="708"/>
        <w:rPr>
          <w:rFonts w:asciiTheme="majorBidi" w:hAnsiTheme="majorBidi" w:cstheme="majorBidi"/>
          <w:sz w:val="24"/>
          <w:szCs w:val="24"/>
        </w:rPr>
      </w:pPr>
      <w:r w:rsidRPr="002A71FD">
        <w:rPr>
          <w:rFonts w:asciiTheme="majorBidi" w:hAnsiTheme="majorBidi" w:cstheme="majorBidi"/>
          <w:sz w:val="24"/>
          <w:szCs w:val="24"/>
        </w:rPr>
        <w:t>L’eau, les laces d’autrefois, les rivières, témoignent de l’existence des grands animaux disparus : le buffle antique dont ces cornes gigantesques ont plus de trois mètres d’envergure, une population nombreuse vivait dans ce qui n’était pas encore un désert.</w:t>
      </w:r>
    </w:p>
    <w:p w14:paraId="6372A3A9" w14:textId="77777777" w:rsidR="00534FB6" w:rsidRDefault="009E50C3" w:rsidP="004D56B4">
      <w:pPr>
        <w:tabs>
          <w:tab w:val="left" w:pos="0"/>
        </w:tabs>
        <w:spacing w:line="360" w:lineRule="auto"/>
        <w:ind w:firstLine="708"/>
        <w:rPr>
          <w:rFonts w:asciiTheme="majorBidi" w:hAnsiTheme="majorBidi" w:cstheme="majorBidi"/>
          <w:sz w:val="24"/>
          <w:szCs w:val="24"/>
        </w:rPr>
      </w:pPr>
      <w:r w:rsidRPr="002A71FD">
        <w:rPr>
          <w:rFonts w:asciiTheme="majorBidi" w:hAnsiTheme="majorBidi" w:cstheme="majorBidi"/>
          <w:sz w:val="24"/>
          <w:szCs w:val="24"/>
        </w:rPr>
        <w:t>Un exemple sur les gravures du Tassili est lié à la vache qui pleure, trouvée gravée sur une des faces d’un rocher du Tassili nommée « les bœufs à l’abreuvoir </w:t>
      </w:r>
      <w:proofErr w:type="gramStart"/>
      <w:r w:rsidRPr="002A71FD">
        <w:rPr>
          <w:rFonts w:asciiTheme="majorBidi" w:hAnsiTheme="majorBidi" w:cstheme="majorBidi"/>
          <w:sz w:val="24"/>
          <w:szCs w:val="24"/>
        </w:rPr>
        <w:t>»</w:t>
      </w:r>
      <w:r w:rsidR="00534FB6">
        <w:rPr>
          <w:rFonts w:asciiTheme="majorBidi" w:hAnsiTheme="majorBidi" w:cstheme="majorBidi"/>
          <w:sz w:val="24"/>
          <w:szCs w:val="24"/>
        </w:rPr>
        <w:t> .</w:t>
      </w:r>
      <w:proofErr w:type="gramEnd"/>
    </w:p>
    <w:p w14:paraId="3FFD7924" w14:textId="77777777" w:rsidR="009E50C3" w:rsidRDefault="009E50C3" w:rsidP="004D56B4">
      <w:pPr>
        <w:tabs>
          <w:tab w:val="left" w:pos="0"/>
        </w:tabs>
        <w:spacing w:line="360" w:lineRule="auto"/>
        <w:ind w:firstLine="708"/>
        <w:rPr>
          <w:rFonts w:asciiTheme="majorBidi" w:hAnsiTheme="majorBidi" w:cstheme="majorBidi"/>
          <w:sz w:val="24"/>
          <w:szCs w:val="24"/>
        </w:rPr>
      </w:pPr>
      <w:r w:rsidRPr="002A71FD">
        <w:rPr>
          <w:rFonts w:asciiTheme="majorBidi" w:hAnsiTheme="majorBidi" w:cstheme="majorBidi"/>
          <w:sz w:val="24"/>
          <w:szCs w:val="24"/>
        </w:rPr>
        <w:t xml:space="preserve">Un autre exemple est celui de « l’homme de Palikao » en </w:t>
      </w:r>
      <w:proofErr w:type="gramStart"/>
      <w:r w:rsidRPr="002A71FD">
        <w:rPr>
          <w:rFonts w:asciiTheme="majorBidi" w:hAnsiTheme="majorBidi" w:cstheme="majorBidi"/>
          <w:sz w:val="24"/>
          <w:szCs w:val="24"/>
        </w:rPr>
        <w:t>1950,un</w:t>
      </w:r>
      <w:proofErr w:type="gramEnd"/>
      <w:r w:rsidRPr="002A71FD">
        <w:rPr>
          <w:rFonts w:asciiTheme="majorBidi" w:hAnsiTheme="majorBidi" w:cstheme="majorBidi"/>
          <w:sz w:val="24"/>
          <w:szCs w:val="24"/>
        </w:rPr>
        <w:t xml:space="preserve"> archéologue français a découvert près de </w:t>
      </w:r>
      <w:proofErr w:type="spellStart"/>
      <w:r w:rsidRPr="002A71FD">
        <w:rPr>
          <w:rFonts w:asciiTheme="majorBidi" w:hAnsiTheme="majorBidi" w:cstheme="majorBidi"/>
          <w:sz w:val="24"/>
          <w:szCs w:val="24"/>
        </w:rPr>
        <w:t>Paliko</w:t>
      </w:r>
      <w:proofErr w:type="spellEnd"/>
      <w:r w:rsidRPr="002A71FD">
        <w:rPr>
          <w:rFonts w:asciiTheme="majorBidi" w:hAnsiTheme="majorBidi" w:cstheme="majorBidi"/>
          <w:sz w:val="24"/>
          <w:szCs w:val="24"/>
        </w:rPr>
        <w:t xml:space="preserve">, nommé actuellement </w:t>
      </w:r>
      <w:proofErr w:type="spellStart"/>
      <w:r w:rsidRPr="002A71FD">
        <w:rPr>
          <w:rFonts w:asciiTheme="majorBidi" w:hAnsiTheme="majorBidi" w:cstheme="majorBidi"/>
          <w:sz w:val="24"/>
          <w:szCs w:val="24"/>
        </w:rPr>
        <w:t>Tighenif</w:t>
      </w:r>
      <w:proofErr w:type="spellEnd"/>
      <w:r w:rsidRPr="002A71FD">
        <w:rPr>
          <w:rFonts w:asciiTheme="majorBidi" w:hAnsiTheme="majorBidi" w:cstheme="majorBidi"/>
          <w:sz w:val="24"/>
          <w:szCs w:val="24"/>
        </w:rPr>
        <w:t>, un crâne humai</w:t>
      </w:r>
      <w:r>
        <w:rPr>
          <w:rFonts w:asciiTheme="majorBidi" w:hAnsiTheme="majorBidi" w:cstheme="majorBidi"/>
          <w:sz w:val="24"/>
          <w:szCs w:val="24"/>
        </w:rPr>
        <w:t>n presque dans tous ses états .C</w:t>
      </w:r>
      <w:r w:rsidRPr="002A71FD">
        <w:rPr>
          <w:rFonts w:asciiTheme="majorBidi" w:hAnsiTheme="majorBidi" w:cstheme="majorBidi"/>
          <w:sz w:val="24"/>
          <w:szCs w:val="24"/>
        </w:rPr>
        <w:t>ette découverte indique que l’e</w:t>
      </w:r>
      <w:r>
        <w:rPr>
          <w:rFonts w:asciiTheme="majorBidi" w:hAnsiTheme="majorBidi" w:cstheme="majorBidi"/>
          <w:sz w:val="24"/>
          <w:szCs w:val="24"/>
        </w:rPr>
        <w:t xml:space="preserve">spèce humaine a vu le jour il y </w:t>
      </w:r>
      <w:r w:rsidRPr="002A71FD">
        <w:rPr>
          <w:rFonts w:asciiTheme="majorBidi" w:hAnsiTheme="majorBidi" w:cstheme="majorBidi"/>
          <w:sz w:val="24"/>
          <w:szCs w:val="24"/>
        </w:rPr>
        <w:t>a huit millions d’années, un homme qui mesure environ 1.60 mètres qui apporte une nouvelle technique des outils bifaces : le coup</w:t>
      </w:r>
      <w:r>
        <w:rPr>
          <w:rFonts w:asciiTheme="majorBidi" w:hAnsiTheme="majorBidi" w:cstheme="majorBidi"/>
          <w:sz w:val="24"/>
          <w:szCs w:val="24"/>
        </w:rPr>
        <w:t>-</w:t>
      </w:r>
      <w:r w:rsidRPr="002A71FD">
        <w:rPr>
          <w:rFonts w:asciiTheme="majorBidi" w:hAnsiTheme="majorBidi" w:cstheme="majorBidi"/>
          <w:sz w:val="24"/>
          <w:szCs w:val="24"/>
        </w:rPr>
        <w:t>de</w:t>
      </w:r>
      <w:r>
        <w:rPr>
          <w:rFonts w:asciiTheme="majorBidi" w:hAnsiTheme="majorBidi" w:cstheme="majorBidi"/>
          <w:sz w:val="24"/>
          <w:szCs w:val="24"/>
        </w:rPr>
        <w:t>-</w:t>
      </w:r>
      <w:r w:rsidRPr="002A71FD">
        <w:rPr>
          <w:rFonts w:asciiTheme="majorBidi" w:hAnsiTheme="majorBidi" w:cstheme="majorBidi"/>
          <w:sz w:val="24"/>
          <w:szCs w:val="24"/>
        </w:rPr>
        <w:t>poing est remplacé par un casse-tête en amande à l’arête tranchante fixée au bout d’un manche et servant de hache.</w:t>
      </w:r>
    </w:p>
    <w:p w14:paraId="7A1D1F62" w14:textId="6F73060A" w:rsidR="00534FB6" w:rsidRDefault="00534FB6" w:rsidP="004D56B4">
      <w:pPr>
        <w:tabs>
          <w:tab w:val="left" w:pos="0"/>
        </w:tabs>
        <w:spacing w:line="360" w:lineRule="auto"/>
        <w:ind w:firstLine="708"/>
        <w:rPr>
          <w:rFonts w:asciiTheme="majorBidi" w:hAnsiTheme="majorBidi" w:cstheme="majorBidi"/>
          <w:sz w:val="24"/>
          <w:szCs w:val="24"/>
        </w:rPr>
      </w:pPr>
    </w:p>
    <w:p w14:paraId="2ABB9795" w14:textId="47CFABDD" w:rsidR="007E27A0" w:rsidRDefault="007E27A0" w:rsidP="004D56B4">
      <w:pPr>
        <w:tabs>
          <w:tab w:val="left" w:pos="0"/>
        </w:tabs>
        <w:spacing w:line="360" w:lineRule="auto"/>
        <w:ind w:firstLine="708"/>
        <w:rPr>
          <w:rFonts w:asciiTheme="majorBidi" w:hAnsiTheme="majorBidi" w:cstheme="majorBidi"/>
          <w:sz w:val="24"/>
          <w:szCs w:val="24"/>
        </w:rPr>
      </w:pPr>
    </w:p>
    <w:p w14:paraId="05010E23" w14:textId="09A98F8C" w:rsidR="007E27A0" w:rsidRDefault="007E27A0" w:rsidP="004D56B4">
      <w:pPr>
        <w:tabs>
          <w:tab w:val="left" w:pos="0"/>
        </w:tabs>
        <w:spacing w:line="360" w:lineRule="auto"/>
        <w:ind w:firstLine="708"/>
        <w:rPr>
          <w:rFonts w:asciiTheme="majorBidi" w:hAnsiTheme="majorBidi" w:cstheme="majorBidi"/>
          <w:sz w:val="24"/>
          <w:szCs w:val="24"/>
        </w:rPr>
      </w:pPr>
    </w:p>
    <w:p w14:paraId="48F4AAB3" w14:textId="267FFE09" w:rsidR="007E27A0" w:rsidRDefault="007E27A0" w:rsidP="004D56B4">
      <w:pPr>
        <w:tabs>
          <w:tab w:val="left" w:pos="0"/>
        </w:tabs>
        <w:spacing w:line="360" w:lineRule="auto"/>
        <w:ind w:firstLine="708"/>
        <w:rPr>
          <w:rFonts w:asciiTheme="majorBidi" w:hAnsiTheme="majorBidi" w:cstheme="majorBidi"/>
          <w:sz w:val="24"/>
          <w:szCs w:val="24"/>
        </w:rPr>
      </w:pPr>
    </w:p>
    <w:p w14:paraId="17416B53" w14:textId="5D718D24" w:rsidR="007E27A0" w:rsidRDefault="007E27A0" w:rsidP="004D56B4">
      <w:pPr>
        <w:tabs>
          <w:tab w:val="left" w:pos="0"/>
        </w:tabs>
        <w:spacing w:line="360" w:lineRule="auto"/>
        <w:ind w:firstLine="708"/>
        <w:rPr>
          <w:rFonts w:asciiTheme="majorBidi" w:hAnsiTheme="majorBidi" w:cstheme="majorBidi"/>
          <w:sz w:val="24"/>
          <w:szCs w:val="24"/>
        </w:rPr>
      </w:pPr>
    </w:p>
    <w:p w14:paraId="68407F8F" w14:textId="546C2927" w:rsidR="007E27A0" w:rsidRDefault="007E27A0" w:rsidP="004D56B4">
      <w:pPr>
        <w:tabs>
          <w:tab w:val="left" w:pos="0"/>
        </w:tabs>
        <w:spacing w:line="360" w:lineRule="auto"/>
        <w:ind w:firstLine="708"/>
        <w:rPr>
          <w:rFonts w:asciiTheme="majorBidi" w:hAnsiTheme="majorBidi" w:cstheme="majorBidi"/>
          <w:sz w:val="24"/>
          <w:szCs w:val="24"/>
        </w:rPr>
      </w:pPr>
    </w:p>
    <w:p w14:paraId="54738E77" w14:textId="455CD86A" w:rsidR="007E27A0" w:rsidRDefault="007E27A0" w:rsidP="004D56B4">
      <w:pPr>
        <w:tabs>
          <w:tab w:val="left" w:pos="0"/>
        </w:tabs>
        <w:spacing w:line="360" w:lineRule="auto"/>
        <w:ind w:firstLine="708"/>
        <w:rPr>
          <w:rFonts w:asciiTheme="majorBidi" w:hAnsiTheme="majorBidi" w:cstheme="majorBidi"/>
          <w:sz w:val="24"/>
          <w:szCs w:val="24"/>
        </w:rPr>
      </w:pPr>
    </w:p>
    <w:p w14:paraId="15E7260A" w14:textId="39B00D47" w:rsidR="007E27A0" w:rsidRDefault="007E27A0" w:rsidP="004D56B4">
      <w:pPr>
        <w:tabs>
          <w:tab w:val="left" w:pos="0"/>
        </w:tabs>
        <w:spacing w:line="360" w:lineRule="auto"/>
        <w:ind w:firstLine="708"/>
        <w:rPr>
          <w:rFonts w:asciiTheme="majorBidi" w:hAnsiTheme="majorBidi" w:cstheme="majorBidi"/>
          <w:sz w:val="24"/>
          <w:szCs w:val="24"/>
        </w:rPr>
      </w:pPr>
    </w:p>
    <w:p w14:paraId="31FA1FEE" w14:textId="77777777" w:rsidR="007E27A0" w:rsidRDefault="007E27A0" w:rsidP="004D56B4">
      <w:pPr>
        <w:tabs>
          <w:tab w:val="left" w:pos="0"/>
        </w:tabs>
        <w:spacing w:line="360" w:lineRule="auto"/>
        <w:ind w:firstLine="708"/>
        <w:rPr>
          <w:rFonts w:asciiTheme="majorBidi" w:hAnsiTheme="majorBidi" w:cstheme="majorBidi"/>
          <w:sz w:val="24"/>
          <w:szCs w:val="24"/>
        </w:rPr>
      </w:pPr>
    </w:p>
    <w:p w14:paraId="4A49F37A" w14:textId="19ABF048" w:rsidR="00534FB6" w:rsidRDefault="00534FB6" w:rsidP="004D56B4">
      <w:pPr>
        <w:tabs>
          <w:tab w:val="left" w:pos="0"/>
        </w:tabs>
        <w:spacing w:line="360" w:lineRule="auto"/>
        <w:ind w:firstLine="708"/>
        <w:rPr>
          <w:rFonts w:asciiTheme="majorBidi" w:hAnsiTheme="majorBidi" w:cstheme="majorBidi"/>
          <w:sz w:val="24"/>
          <w:szCs w:val="24"/>
        </w:rPr>
      </w:pPr>
    </w:p>
    <w:p w14:paraId="742DC981" w14:textId="58768595" w:rsidR="007E27A0" w:rsidRDefault="007E27A0" w:rsidP="004D56B4">
      <w:pPr>
        <w:tabs>
          <w:tab w:val="left" w:pos="0"/>
        </w:tabs>
        <w:spacing w:line="360" w:lineRule="auto"/>
        <w:ind w:firstLine="708"/>
        <w:rPr>
          <w:rFonts w:asciiTheme="majorBidi" w:hAnsiTheme="majorBidi" w:cstheme="majorBidi"/>
          <w:sz w:val="24"/>
          <w:szCs w:val="24"/>
        </w:rPr>
      </w:pPr>
    </w:p>
    <w:p w14:paraId="55EF8543" w14:textId="0C26D347" w:rsidR="007E27A0" w:rsidRDefault="007E27A0" w:rsidP="004D56B4">
      <w:pPr>
        <w:tabs>
          <w:tab w:val="left" w:pos="0"/>
        </w:tabs>
        <w:spacing w:line="360" w:lineRule="auto"/>
        <w:ind w:firstLine="708"/>
        <w:rPr>
          <w:rFonts w:asciiTheme="majorBidi" w:hAnsiTheme="majorBidi" w:cstheme="majorBidi"/>
          <w:sz w:val="24"/>
          <w:szCs w:val="24"/>
        </w:rPr>
      </w:pPr>
    </w:p>
    <w:p w14:paraId="48841559" w14:textId="6C79F1E9" w:rsidR="007E27A0" w:rsidRDefault="007E27A0" w:rsidP="004D56B4">
      <w:pPr>
        <w:tabs>
          <w:tab w:val="left" w:pos="0"/>
        </w:tabs>
        <w:spacing w:line="360" w:lineRule="auto"/>
        <w:ind w:firstLine="708"/>
        <w:rPr>
          <w:rFonts w:asciiTheme="majorBidi" w:hAnsiTheme="majorBidi" w:cstheme="majorBidi"/>
          <w:sz w:val="24"/>
          <w:szCs w:val="24"/>
        </w:rPr>
      </w:pPr>
    </w:p>
    <w:p w14:paraId="61845B19" w14:textId="13610AC3" w:rsidR="007E27A0" w:rsidRDefault="007E27A0" w:rsidP="004D56B4">
      <w:pPr>
        <w:tabs>
          <w:tab w:val="left" w:pos="0"/>
        </w:tabs>
        <w:spacing w:line="360" w:lineRule="auto"/>
        <w:ind w:firstLine="708"/>
        <w:rPr>
          <w:rFonts w:asciiTheme="majorBidi" w:hAnsiTheme="majorBidi" w:cstheme="majorBidi"/>
          <w:sz w:val="24"/>
          <w:szCs w:val="24"/>
        </w:rPr>
      </w:pPr>
    </w:p>
    <w:p w14:paraId="120E7959" w14:textId="4F490309" w:rsidR="00F77EB8" w:rsidRPr="00F77EB8" w:rsidRDefault="00534FB6" w:rsidP="004D56B4">
      <w:pPr>
        <w:pStyle w:val="NormalWeb"/>
        <w:tabs>
          <w:tab w:val="left" w:pos="0"/>
        </w:tabs>
        <w:spacing w:before="230" w:beforeAutospacing="0" w:after="0" w:afterAutospacing="0"/>
        <w:jc w:val="center"/>
        <w:textAlignment w:val="baseline"/>
      </w:pPr>
      <w:r>
        <w:rPr>
          <w:rFonts w:asciiTheme="majorBidi" w:hAnsiTheme="majorBidi" w:cstheme="majorBidi"/>
        </w:rPr>
        <w:lastRenderedPageBreak/>
        <w:t>Cours</w:t>
      </w:r>
      <w:r w:rsidR="007E27A0">
        <w:rPr>
          <w:rFonts w:asciiTheme="majorBidi" w:hAnsiTheme="majorBidi" w:cstheme="majorBidi"/>
        </w:rPr>
        <w:t xml:space="preserve"> </w:t>
      </w:r>
      <w:r w:rsidR="002F1616">
        <w:rPr>
          <w:rFonts w:asciiTheme="majorBidi" w:hAnsiTheme="majorBidi" w:cstheme="majorBidi"/>
        </w:rPr>
        <w:t>3</w:t>
      </w:r>
      <w:r>
        <w:rPr>
          <w:rFonts w:asciiTheme="majorBidi" w:hAnsiTheme="majorBidi" w:cstheme="majorBidi"/>
        </w:rPr>
        <w:t xml:space="preserve"> : </w:t>
      </w:r>
      <w:r w:rsidR="00302CFA">
        <w:rPr>
          <w:rFonts w:asciiTheme="majorBidi" w:eastAsiaTheme="minorEastAsia" w:hAnsiTheme="majorBidi" w:cstheme="majorBidi"/>
          <w:color w:val="000000" w:themeColor="text1"/>
          <w:kern w:val="24"/>
        </w:rPr>
        <w:t xml:space="preserve">L’Algérie dans l’antiquité </w:t>
      </w:r>
      <w:r w:rsidR="00F77EB8" w:rsidRPr="00F77EB8">
        <w:rPr>
          <w:rFonts w:asciiTheme="minorHAnsi" w:eastAsiaTheme="minorEastAsia" w:hAnsi="Constantia" w:cstheme="minorBidi"/>
          <w:color w:val="000000" w:themeColor="text1"/>
          <w:kern w:val="24"/>
          <w:sz w:val="96"/>
          <w:szCs w:val="96"/>
        </w:rPr>
        <w:t xml:space="preserve"> </w:t>
      </w:r>
    </w:p>
    <w:p w14:paraId="5051FFA2" w14:textId="77777777" w:rsidR="00F77EB8" w:rsidRPr="00F77EB8" w:rsidRDefault="00F77EB8" w:rsidP="004D56B4">
      <w:pPr>
        <w:pStyle w:val="NormalWeb"/>
        <w:tabs>
          <w:tab w:val="left" w:pos="0"/>
        </w:tabs>
        <w:spacing w:before="230" w:beforeAutospacing="0" w:after="0" w:afterAutospacing="0"/>
        <w:textAlignment w:val="baseline"/>
      </w:pPr>
    </w:p>
    <w:p w14:paraId="538F8C62" w14:textId="7BC86B63" w:rsidR="009E50C3" w:rsidRPr="002579FC" w:rsidRDefault="002579FC" w:rsidP="007E27A0">
      <w:pPr>
        <w:tabs>
          <w:tab w:val="left" w:pos="142"/>
        </w:tabs>
        <w:spacing w:line="360" w:lineRule="auto"/>
        <w:ind w:left="0" w:firstLine="708"/>
        <w:rPr>
          <w:rFonts w:asciiTheme="majorBidi" w:hAnsiTheme="majorBidi" w:cstheme="majorBidi"/>
          <w:sz w:val="24"/>
          <w:szCs w:val="24"/>
        </w:rPr>
      </w:pPr>
      <w:r>
        <w:rPr>
          <w:rFonts w:asciiTheme="majorBidi" w:hAnsiTheme="majorBidi" w:cstheme="majorBidi"/>
          <w:sz w:val="24"/>
          <w:szCs w:val="24"/>
        </w:rPr>
        <w:t>Les</w:t>
      </w:r>
      <w:r w:rsidR="009E50C3">
        <w:rPr>
          <w:rFonts w:asciiTheme="majorBidi" w:hAnsiTheme="majorBidi" w:cstheme="majorBidi"/>
          <w:sz w:val="24"/>
          <w:szCs w:val="24"/>
        </w:rPr>
        <w:t xml:space="preserve"> B</w:t>
      </w:r>
      <w:r w:rsidR="009E50C3" w:rsidRPr="002A71FD">
        <w:rPr>
          <w:rFonts w:asciiTheme="majorBidi" w:hAnsiTheme="majorBidi" w:cstheme="majorBidi"/>
          <w:sz w:val="24"/>
          <w:szCs w:val="24"/>
        </w:rPr>
        <w:t>erbères constituent les habitants originels de l’Algérie dont celle-ci a connu plusieurs conquêtes. Située au centre de la rive méridionale de la méditerranée. Cette mer relie le continent africain à l’Europe et aux peuples du moyen orient. Ce pays attirait beaucoup de voyageurs grâce à sa richesse naturelle, longtemps surnommée « le grenier à blé » de la méditerranée, cause de plusieurs invasions étra</w:t>
      </w:r>
      <w:r w:rsidR="00F72DCD">
        <w:rPr>
          <w:rFonts w:asciiTheme="majorBidi" w:hAnsiTheme="majorBidi" w:cstheme="majorBidi"/>
          <w:sz w:val="24"/>
          <w:szCs w:val="24"/>
        </w:rPr>
        <w:t>ngèr</w:t>
      </w:r>
      <w:r w:rsidR="00F35874">
        <w:rPr>
          <w:rFonts w:asciiTheme="majorBidi" w:hAnsiTheme="majorBidi" w:cstheme="majorBidi"/>
          <w:sz w:val="24"/>
          <w:szCs w:val="24"/>
        </w:rPr>
        <w:t>es</w:t>
      </w:r>
      <w:r w:rsidR="001C1DD5">
        <w:rPr>
          <w:rFonts w:asciiTheme="majorBidi" w:hAnsiTheme="majorBidi" w:cstheme="majorBidi"/>
          <w:sz w:val="24"/>
          <w:szCs w:val="24"/>
        </w:rPr>
        <w:t>.</w:t>
      </w:r>
    </w:p>
    <w:p w14:paraId="450970FB" w14:textId="77777777" w:rsidR="009E50C3" w:rsidRPr="002A71FD" w:rsidRDefault="009E50C3" w:rsidP="007E27A0">
      <w:pPr>
        <w:tabs>
          <w:tab w:val="left" w:pos="142"/>
        </w:tabs>
        <w:spacing w:line="360" w:lineRule="auto"/>
        <w:ind w:left="0" w:firstLine="424"/>
        <w:rPr>
          <w:rFonts w:asciiTheme="majorBidi" w:hAnsiTheme="majorBidi" w:cstheme="majorBidi"/>
          <w:sz w:val="24"/>
          <w:szCs w:val="24"/>
        </w:rPr>
      </w:pPr>
      <w:r w:rsidRPr="002A71FD">
        <w:rPr>
          <w:rFonts w:asciiTheme="majorBidi" w:hAnsiTheme="majorBidi" w:cstheme="majorBidi"/>
          <w:sz w:val="24"/>
          <w:szCs w:val="24"/>
        </w:rPr>
        <w:t xml:space="preserve">Vers 814 </w:t>
      </w:r>
      <w:r>
        <w:rPr>
          <w:rFonts w:asciiTheme="majorBidi" w:hAnsiTheme="majorBidi" w:cstheme="majorBidi"/>
          <w:sz w:val="24"/>
          <w:szCs w:val="24"/>
        </w:rPr>
        <w:t>AJC, Carthage fut créé par les P</w:t>
      </w:r>
      <w:r w:rsidRPr="002A71FD">
        <w:rPr>
          <w:rFonts w:asciiTheme="majorBidi" w:hAnsiTheme="majorBidi" w:cstheme="majorBidi"/>
          <w:sz w:val="24"/>
          <w:szCs w:val="24"/>
        </w:rPr>
        <w:t>héniciens et crée des bases dans le Maghreb central ( création de Bône –Annaba-, Skikda, Jijel ,Bejaia, Cherchell,….</w:t>
      </w:r>
      <w:r>
        <w:rPr>
          <w:rFonts w:asciiTheme="majorBidi" w:hAnsiTheme="majorBidi" w:cstheme="majorBidi"/>
          <w:sz w:val="24"/>
          <w:szCs w:val="24"/>
        </w:rPr>
        <w:t>) , les Phéniciens ne vont jamais pénétrer</w:t>
      </w:r>
      <w:r w:rsidRPr="002A71FD">
        <w:rPr>
          <w:rFonts w:asciiTheme="majorBidi" w:hAnsiTheme="majorBidi" w:cstheme="majorBidi"/>
          <w:sz w:val="24"/>
          <w:szCs w:val="24"/>
        </w:rPr>
        <w:t xml:space="preserve"> à l’intérie</w:t>
      </w:r>
      <w:r>
        <w:rPr>
          <w:rFonts w:asciiTheme="majorBidi" w:hAnsiTheme="majorBidi" w:cstheme="majorBidi"/>
          <w:sz w:val="24"/>
          <w:szCs w:val="24"/>
        </w:rPr>
        <w:t>ur du pays régné par les chefs B</w:t>
      </w:r>
      <w:r w:rsidRPr="002A71FD">
        <w:rPr>
          <w:rFonts w:asciiTheme="majorBidi" w:hAnsiTheme="majorBidi" w:cstheme="majorBidi"/>
          <w:sz w:val="24"/>
          <w:szCs w:val="24"/>
        </w:rPr>
        <w:t xml:space="preserve">erbères tel </w:t>
      </w:r>
      <w:r>
        <w:rPr>
          <w:rFonts w:asciiTheme="majorBidi" w:hAnsiTheme="majorBidi" w:cstheme="majorBidi"/>
          <w:sz w:val="24"/>
          <w:szCs w:val="24"/>
        </w:rPr>
        <w:t>que « Massinissa », qui va régner</w:t>
      </w:r>
      <w:r w:rsidRPr="002A71FD">
        <w:rPr>
          <w:rFonts w:asciiTheme="majorBidi" w:hAnsiTheme="majorBidi" w:cstheme="majorBidi"/>
          <w:sz w:val="24"/>
          <w:szCs w:val="24"/>
        </w:rPr>
        <w:t xml:space="preserve"> de 203 à 148 A JC  un territoire appelé « la Numidie » ,sa capitale est « Cirta » Constantine .Dont il a réussi à reconquérir les bases phéniciennes en constituant un royaume recouvrant les limites de l’Algérie d’aujourd’hui.</w:t>
      </w:r>
    </w:p>
    <w:p w14:paraId="16401DCF" w14:textId="77777777" w:rsidR="009E50C3" w:rsidRPr="002A71FD" w:rsidRDefault="009E50C3" w:rsidP="007E27A0">
      <w:pPr>
        <w:tabs>
          <w:tab w:val="left" w:pos="0"/>
        </w:tabs>
        <w:spacing w:line="360" w:lineRule="auto"/>
        <w:ind w:left="0" w:firstLine="424"/>
        <w:rPr>
          <w:rFonts w:asciiTheme="majorBidi" w:hAnsiTheme="majorBidi" w:cstheme="majorBidi"/>
          <w:sz w:val="24"/>
          <w:szCs w:val="24"/>
        </w:rPr>
      </w:pPr>
      <w:r w:rsidRPr="002A71FD">
        <w:rPr>
          <w:rFonts w:asciiTheme="majorBidi" w:hAnsiTheme="majorBidi" w:cstheme="majorBidi"/>
          <w:sz w:val="24"/>
          <w:szCs w:val="24"/>
        </w:rPr>
        <w:t xml:space="preserve">Laissant trois fils Micipsa, </w:t>
      </w:r>
      <w:proofErr w:type="spellStart"/>
      <w:r w:rsidRPr="002A71FD">
        <w:rPr>
          <w:rFonts w:asciiTheme="majorBidi" w:hAnsiTheme="majorBidi" w:cstheme="majorBidi"/>
          <w:sz w:val="24"/>
          <w:szCs w:val="24"/>
        </w:rPr>
        <w:t>Gulussa</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Mastanabal</w:t>
      </w:r>
      <w:proofErr w:type="spellEnd"/>
      <w:r w:rsidRPr="002A71FD">
        <w:rPr>
          <w:rFonts w:asciiTheme="majorBidi" w:hAnsiTheme="majorBidi" w:cstheme="majorBidi"/>
          <w:sz w:val="24"/>
          <w:szCs w:val="24"/>
        </w:rPr>
        <w:t xml:space="preserve">, qui partageront le royaume encouragé par les Roumains ambitieux de détruire la Numidie. Laissant après sa mort « Micipsa » deux enfants et un fils adoptif qui est Jugurtha, dont ce dernier va vivre à Rome et refusera toute division de son royaume. Devint roi de la Numidie, épouse la fille de </w:t>
      </w:r>
      <w:proofErr w:type="spellStart"/>
      <w:r w:rsidRPr="002A71FD">
        <w:rPr>
          <w:rFonts w:asciiTheme="majorBidi" w:hAnsiTheme="majorBidi" w:cstheme="majorBidi"/>
          <w:sz w:val="24"/>
          <w:szCs w:val="24"/>
        </w:rPr>
        <w:t>Bocchus</w:t>
      </w:r>
      <w:proofErr w:type="spellEnd"/>
      <w:r w:rsidRPr="002A71FD">
        <w:rPr>
          <w:rFonts w:asciiTheme="majorBidi" w:hAnsiTheme="majorBidi" w:cstheme="majorBidi"/>
          <w:sz w:val="24"/>
          <w:szCs w:val="24"/>
        </w:rPr>
        <w:t xml:space="preserve"> roi des Maures et s’installe à Césarée « port de Cherchell » actuellement</w:t>
      </w:r>
      <w:r>
        <w:rPr>
          <w:rFonts w:asciiTheme="majorBidi" w:hAnsiTheme="majorBidi" w:cstheme="majorBidi"/>
          <w:sz w:val="24"/>
          <w:szCs w:val="24"/>
        </w:rPr>
        <w:t>,</w:t>
      </w:r>
      <w:r w:rsidRPr="002A71FD">
        <w:rPr>
          <w:rFonts w:asciiTheme="majorBidi" w:hAnsiTheme="majorBidi" w:cstheme="majorBidi"/>
          <w:sz w:val="24"/>
          <w:szCs w:val="24"/>
        </w:rPr>
        <w:t xml:space="preserve"> mais trahit par son beau-père qui le livre aux Romains et exécutait en 104 AJC. César</w:t>
      </w:r>
      <w:r w:rsidRPr="002A71FD">
        <w:rPr>
          <w:rStyle w:val="Marquedecommentaire"/>
          <w:rFonts w:asciiTheme="majorBidi" w:hAnsiTheme="majorBidi" w:cstheme="majorBidi"/>
          <w:sz w:val="24"/>
          <w:szCs w:val="24"/>
        </w:rPr>
        <w:commentReference w:id="0"/>
      </w:r>
      <w:r w:rsidRPr="002A71FD">
        <w:rPr>
          <w:rFonts w:asciiTheme="majorBidi" w:hAnsiTheme="majorBidi" w:cstheme="majorBidi"/>
          <w:sz w:val="24"/>
          <w:szCs w:val="24"/>
        </w:rPr>
        <w:t xml:space="preserve"> réduit la Numidie en deux royaumes : la Maurétanie Césarienne ; sa capitale est Carthage. Juba II va régner un demi-siècle la Césarée dont il va laisser des vestiges qui vont illuminer Cherchell. </w:t>
      </w:r>
    </w:p>
    <w:p w14:paraId="34C452C2" w14:textId="77777777" w:rsidR="009E50C3" w:rsidRDefault="009E50C3" w:rsidP="007E27A0">
      <w:pPr>
        <w:tabs>
          <w:tab w:val="left" w:pos="0"/>
        </w:tabs>
        <w:spacing w:line="360" w:lineRule="auto"/>
        <w:ind w:left="0" w:firstLine="424"/>
        <w:rPr>
          <w:rFonts w:asciiTheme="majorBidi" w:hAnsiTheme="majorBidi" w:cstheme="majorBidi"/>
          <w:sz w:val="24"/>
          <w:szCs w:val="24"/>
        </w:rPr>
      </w:pPr>
      <w:r w:rsidRPr="002A71FD">
        <w:rPr>
          <w:rFonts w:asciiTheme="majorBidi" w:hAnsiTheme="majorBidi" w:cstheme="majorBidi"/>
          <w:sz w:val="24"/>
          <w:szCs w:val="24"/>
        </w:rPr>
        <w:t>Dans cette période, malgré la prospérité qui régnait, les révoltent des numides contre les Romains ne cessent de s’exprimer malgré la prospérité qui régna (une économie prospère, introduction de nouvelles cultures, construction de routes …) dont une grande majorité des berbères va se romaniser et devient Chrétienne. Saint augustin fut le plus célèbre</w:t>
      </w:r>
      <w:proofErr w:type="gramStart"/>
      <w:r w:rsidRPr="002A71FD">
        <w:rPr>
          <w:rFonts w:asciiTheme="majorBidi" w:hAnsiTheme="majorBidi" w:cstheme="majorBidi"/>
          <w:sz w:val="24"/>
          <w:szCs w:val="24"/>
        </w:rPr>
        <w:t> ;et</w:t>
      </w:r>
      <w:proofErr w:type="gramEnd"/>
      <w:r w:rsidRPr="002A71FD">
        <w:rPr>
          <w:rFonts w:asciiTheme="majorBidi" w:hAnsiTheme="majorBidi" w:cstheme="majorBidi"/>
          <w:sz w:val="24"/>
          <w:szCs w:val="24"/>
        </w:rPr>
        <w:t xml:space="preserve"> après une colonisation qui a duré sept siècle, ils vont s’affaiblir suite aux révoltes des berbères.</w:t>
      </w:r>
    </w:p>
    <w:p w14:paraId="6AA7BE08" w14:textId="77777777" w:rsidR="00CD0F12" w:rsidRPr="005E5416" w:rsidRDefault="00CD0F12" w:rsidP="004D56B4">
      <w:pPr>
        <w:tabs>
          <w:tab w:val="left" w:pos="0"/>
        </w:tabs>
        <w:spacing w:line="360" w:lineRule="auto"/>
        <w:ind w:firstLine="708"/>
        <w:rPr>
          <w:rFonts w:asciiTheme="majorBidi" w:hAnsiTheme="majorBidi" w:cstheme="majorBidi"/>
          <w:sz w:val="24"/>
          <w:szCs w:val="24"/>
        </w:rPr>
      </w:pPr>
    </w:p>
    <w:p w14:paraId="403225C7" w14:textId="361F71D6" w:rsidR="00CD0F12" w:rsidRPr="009C3DDA" w:rsidRDefault="00CD0F12" w:rsidP="004D56B4">
      <w:pPr>
        <w:tabs>
          <w:tab w:val="left" w:pos="0"/>
        </w:tabs>
        <w:spacing w:line="360" w:lineRule="auto"/>
        <w:ind w:left="567" w:firstLine="0"/>
        <w:rPr>
          <w:rFonts w:asciiTheme="majorBidi" w:hAnsiTheme="majorBidi" w:cstheme="majorBidi"/>
          <w:sz w:val="24"/>
          <w:szCs w:val="24"/>
        </w:rPr>
      </w:pPr>
      <w:r w:rsidRPr="009C3DDA">
        <w:rPr>
          <w:rFonts w:asciiTheme="majorBidi" w:hAnsiTheme="majorBidi" w:cstheme="majorBidi"/>
          <w:sz w:val="24"/>
          <w:szCs w:val="24"/>
        </w:rPr>
        <w:t xml:space="preserve">Parmi </w:t>
      </w:r>
      <w:r w:rsidR="00A114A6" w:rsidRPr="009C3DDA">
        <w:rPr>
          <w:rFonts w:asciiTheme="majorBidi" w:hAnsiTheme="majorBidi" w:cstheme="majorBidi"/>
          <w:sz w:val="24"/>
          <w:szCs w:val="24"/>
        </w:rPr>
        <w:t>les effets culturels de</w:t>
      </w:r>
      <w:r w:rsidRPr="009C3DDA">
        <w:rPr>
          <w:rFonts w:asciiTheme="majorBidi" w:hAnsiTheme="majorBidi" w:cstheme="majorBidi"/>
          <w:sz w:val="24"/>
          <w:szCs w:val="24"/>
        </w:rPr>
        <w:t xml:space="preserve"> la période </w:t>
      </w:r>
      <w:r w:rsidR="0064248B">
        <w:rPr>
          <w:rFonts w:asciiTheme="majorBidi" w:hAnsiTheme="majorBidi" w:cstheme="majorBidi"/>
          <w:sz w:val="24"/>
          <w:szCs w:val="24"/>
        </w:rPr>
        <w:t>phénicienne</w:t>
      </w:r>
      <w:r w:rsidR="00A114A6" w:rsidRPr="009C3DDA">
        <w:rPr>
          <w:rFonts w:asciiTheme="majorBidi" w:hAnsiTheme="majorBidi" w:cstheme="majorBidi"/>
          <w:sz w:val="24"/>
          <w:szCs w:val="24"/>
        </w:rPr>
        <w:t xml:space="preserve"> :</w:t>
      </w:r>
    </w:p>
    <w:p w14:paraId="5EE01A35" w14:textId="3AA3E411" w:rsidR="00CD0F12" w:rsidRPr="0064248B" w:rsidRDefault="00CD0F12" w:rsidP="0064248B">
      <w:pPr>
        <w:pStyle w:val="Paragraphedeliste"/>
        <w:numPr>
          <w:ilvl w:val="0"/>
          <w:numId w:val="4"/>
        </w:numPr>
        <w:tabs>
          <w:tab w:val="left" w:pos="0"/>
        </w:tabs>
        <w:spacing w:line="360" w:lineRule="auto"/>
        <w:rPr>
          <w:rFonts w:asciiTheme="majorBidi" w:hAnsiTheme="majorBidi" w:cstheme="majorBidi"/>
          <w:sz w:val="24"/>
          <w:szCs w:val="24"/>
        </w:rPr>
      </w:pPr>
      <w:r w:rsidRPr="0064248B">
        <w:rPr>
          <w:rFonts w:asciiTheme="majorBidi" w:hAnsiTheme="majorBidi" w:cstheme="majorBidi"/>
          <w:sz w:val="24"/>
          <w:szCs w:val="24"/>
        </w:rPr>
        <w:t>La langue punique n’est plus utilisée nulle part.</w:t>
      </w:r>
    </w:p>
    <w:p w14:paraId="565A5811" w14:textId="57DA9371" w:rsidR="00CD0F12" w:rsidRPr="009C3DDA" w:rsidRDefault="00CD0F12" w:rsidP="0064248B">
      <w:pPr>
        <w:pStyle w:val="Paragraphedeliste"/>
        <w:numPr>
          <w:ilvl w:val="0"/>
          <w:numId w:val="4"/>
        </w:numPr>
        <w:tabs>
          <w:tab w:val="left" w:pos="0"/>
        </w:tabs>
        <w:spacing w:line="360" w:lineRule="auto"/>
        <w:rPr>
          <w:rFonts w:asciiTheme="majorBidi" w:hAnsiTheme="majorBidi" w:cstheme="majorBidi"/>
          <w:sz w:val="24"/>
          <w:szCs w:val="24"/>
        </w:rPr>
      </w:pPr>
      <w:r w:rsidRPr="009C3DDA">
        <w:rPr>
          <w:rFonts w:asciiTheme="majorBidi" w:hAnsiTheme="majorBidi" w:cstheme="majorBidi"/>
          <w:sz w:val="24"/>
          <w:szCs w:val="24"/>
        </w:rPr>
        <w:t>Les écritures alphabétiques libyco-berbères ne sont plus utilisées.</w:t>
      </w:r>
    </w:p>
    <w:p w14:paraId="62F164D5" w14:textId="77777777" w:rsidR="00CD0F12" w:rsidRPr="009C3DDA" w:rsidRDefault="00CD0F12" w:rsidP="004D56B4">
      <w:pPr>
        <w:tabs>
          <w:tab w:val="left" w:pos="0"/>
        </w:tabs>
        <w:spacing w:line="360" w:lineRule="auto"/>
        <w:ind w:firstLine="708"/>
        <w:rPr>
          <w:rFonts w:asciiTheme="majorBidi" w:hAnsiTheme="majorBidi" w:cstheme="majorBidi"/>
          <w:sz w:val="24"/>
          <w:szCs w:val="24"/>
        </w:rPr>
      </w:pPr>
    </w:p>
    <w:p w14:paraId="61B6255B" w14:textId="2906FC72" w:rsidR="00CD0F12" w:rsidRPr="009C3DDA" w:rsidRDefault="00CD0F12" w:rsidP="004D56B4">
      <w:pPr>
        <w:pStyle w:val="Paragraphedeliste"/>
        <w:tabs>
          <w:tab w:val="left" w:pos="0"/>
        </w:tabs>
        <w:spacing w:line="360" w:lineRule="auto"/>
        <w:ind w:firstLine="0"/>
        <w:rPr>
          <w:rFonts w:asciiTheme="majorBidi" w:hAnsiTheme="majorBidi" w:cstheme="majorBidi"/>
          <w:sz w:val="24"/>
          <w:szCs w:val="24"/>
        </w:rPr>
      </w:pPr>
      <w:r w:rsidRPr="009C3DDA">
        <w:rPr>
          <w:rFonts w:asciiTheme="majorBidi" w:hAnsiTheme="majorBidi" w:cstheme="majorBidi"/>
          <w:sz w:val="24"/>
          <w:szCs w:val="24"/>
        </w:rPr>
        <w:t xml:space="preserve">Les effets </w:t>
      </w:r>
      <w:r w:rsidR="001A5F44">
        <w:rPr>
          <w:rFonts w:asciiTheme="majorBidi" w:hAnsiTheme="majorBidi" w:cstheme="majorBidi"/>
          <w:sz w:val="24"/>
          <w:szCs w:val="24"/>
        </w:rPr>
        <w:t>culturels de</w:t>
      </w:r>
      <w:r w:rsidR="000163E6" w:rsidRPr="009C3DDA">
        <w:rPr>
          <w:rFonts w:asciiTheme="majorBidi" w:hAnsiTheme="majorBidi" w:cstheme="majorBidi"/>
          <w:sz w:val="24"/>
          <w:szCs w:val="24"/>
        </w:rPr>
        <w:t xml:space="preserve"> la période romaine </w:t>
      </w:r>
      <w:r w:rsidRPr="009C3DDA">
        <w:rPr>
          <w:rFonts w:asciiTheme="majorBidi" w:hAnsiTheme="majorBidi" w:cstheme="majorBidi"/>
          <w:sz w:val="24"/>
          <w:szCs w:val="24"/>
        </w:rPr>
        <w:t>:</w:t>
      </w:r>
    </w:p>
    <w:p w14:paraId="23C3F611" w14:textId="77777777" w:rsidR="00CD0F12" w:rsidRPr="009C3DDA" w:rsidRDefault="00CD0F12" w:rsidP="004D56B4">
      <w:pPr>
        <w:pStyle w:val="Paragraphedeliste"/>
        <w:numPr>
          <w:ilvl w:val="0"/>
          <w:numId w:val="11"/>
        </w:numPr>
        <w:tabs>
          <w:tab w:val="left" w:pos="0"/>
        </w:tabs>
        <w:spacing w:line="360" w:lineRule="auto"/>
        <w:rPr>
          <w:rFonts w:asciiTheme="majorBidi" w:hAnsiTheme="majorBidi" w:cstheme="majorBidi"/>
          <w:sz w:val="24"/>
          <w:szCs w:val="24"/>
        </w:rPr>
      </w:pPr>
      <w:r w:rsidRPr="009C3DDA">
        <w:rPr>
          <w:rFonts w:asciiTheme="majorBidi" w:hAnsiTheme="majorBidi" w:cstheme="majorBidi"/>
          <w:sz w:val="24"/>
          <w:szCs w:val="24"/>
        </w:rPr>
        <w:t xml:space="preserve">Les grands monuments funéraires </w:t>
      </w:r>
      <w:r w:rsidR="000163E6" w:rsidRPr="009C3DDA">
        <w:rPr>
          <w:rFonts w:asciiTheme="majorBidi" w:hAnsiTheme="majorBidi" w:cstheme="majorBidi"/>
          <w:sz w:val="24"/>
          <w:szCs w:val="24"/>
        </w:rPr>
        <w:t>berbères tel</w:t>
      </w:r>
      <w:r w:rsidR="00A114A6" w:rsidRPr="009C3DDA">
        <w:rPr>
          <w:rFonts w:asciiTheme="majorBidi" w:hAnsiTheme="majorBidi" w:cstheme="majorBidi"/>
          <w:sz w:val="24"/>
          <w:szCs w:val="24"/>
        </w:rPr>
        <w:t xml:space="preserve"> ceux de Batna, Ti</w:t>
      </w:r>
      <w:r w:rsidRPr="009C3DDA">
        <w:rPr>
          <w:rFonts w:asciiTheme="majorBidi" w:hAnsiTheme="majorBidi" w:cstheme="majorBidi"/>
          <w:sz w:val="24"/>
          <w:szCs w:val="24"/>
        </w:rPr>
        <w:t>paza ….</w:t>
      </w:r>
    </w:p>
    <w:p w14:paraId="2FC3B422" w14:textId="77777777" w:rsidR="00CD0F12" w:rsidRPr="009C3DDA" w:rsidRDefault="00CD0F12" w:rsidP="004D56B4">
      <w:pPr>
        <w:pStyle w:val="Paragraphedeliste"/>
        <w:numPr>
          <w:ilvl w:val="0"/>
          <w:numId w:val="11"/>
        </w:numPr>
        <w:tabs>
          <w:tab w:val="left" w:pos="0"/>
        </w:tabs>
        <w:spacing w:line="360" w:lineRule="auto"/>
        <w:rPr>
          <w:rFonts w:asciiTheme="majorBidi" w:hAnsiTheme="majorBidi" w:cstheme="majorBidi"/>
          <w:sz w:val="24"/>
          <w:szCs w:val="24"/>
        </w:rPr>
      </w:pPr>
      <w:r w:rsidRPr="009C3DDA">
        <w:rPr>
          <w:rFonts w:asciiTheme="majorBidi" w:hAnsiTheme="majorBidi" w:cstheme="majorBidi"/>
          <w:sz w:val="24"/>
          <w:szCs w:val="24"/>
        </w:rPr>
        <w:t>Des ruines grandioses surtout à l’est, avec Timgad et Djemila</w:t>
      </w:r>
      <w:r w:rsidR="00A114A6" w:rsidRPr="009C3DDA">
        <w:rPr>
          <w:rFonts w:asciiTheme="majorBidi" w:hAnsiTheme="majorBidi" w:cstheme="majorBidi"/>
          <w:sz w:val="24"/>
          <w:szCs w:val="24"/>
        </w:rPr>
        <w:t xml:space="preserve"> </w:t>
      </w:r>
      <w:r w:rsidRPr="009C3DDA">
        <w:rPr>
          <w:rFonts w:asciiTheme="majorBidi" w:hAnsiTheme="majorBidi" w:cstheme="majorBidi"/>
          <w:sz w:val="24"/>
          <w:szCs w:val="24"/>
        </w:rPr>
        <w:t>(</w:t>
      </w:r>
      <w:proofErr w:type="spellStart"/>
      <w:proofErr w:type="gramStart"/>
      <w:r w:rsidRPr="009C3DDA">
        <w:rPr>
          <w:rFonts w:asciiTheme="majorBidi" w:hAnsiTheme="majorBidi" w:cstheme="majorBidi"/>
          <w:sz w:val="24"/>
          <w:szCs w:val="24"/>
        </w:rPr>
        <w:t>Cuicul</w:t>
      </w:r>
      <w:proofErr w:type="spellEnd"/>
      <w:r w:rsidRPr="009C3DDA">
        <w:rPr>
          <w:rFonts w:asciiTheme="majorBidi" w:hAnsiTheme="majorBidi" w:cstheme="majorBidi"/>
          <w:sz w:val="24"/>
          <w:szCs w:val="24"/>
        </w:rPr>
        <w:t>..</w:t>
      </w:r>
      <w:proofErr w:type="gramEnd"/>
    </w:p>
    <w:p w14:paraId="2005784A" w14:textId="63B7F9E0" w:rsidR="009E50C3" w:rsidRDefault="00CD0F12" w:rsidP="004D56B4">
      <w:pPr>
        <w:pStyle w:val="Paragraphedeliste"/>
        <w:numPr>
          <w:ilvl w:val="0"/>
          <w:numId w:val="11"/>
        </w:numPr>
        <w:tabs>
          <w:tab w:val="left" w:pos="0"/>
        </w:tabs>
        <w:spacing w:line="360" w:lineRule="auto"/>
        <w:rPr>
          <w:rFonts w:asciiTheme="majorBidi" w:hAnsiTheme="majorBidi" w:cstheme="majorBidi"/>
          <w:sz w:val="24"/>
          <w:szCs w:val="24"/>
        </w:rPr>
      </w:pPr>
      <w:r w:rsidRPr="009C3DDA">
        <w:rPr>
          <w:rFonts w:asciiTheme="majorBidi" w:hAnsiTheme="majorBidi" w:cstheme="majorBidi"/>
          <w:sz w:val="24"/>
          <w:szCs w:val="24"/>
        </w:rPr>
        <w:lastRenderedPageBreak/>
        <w:t xml:space="preserve">La fin du premier siècle voit l’apparition du </w:t>
      </w:r>
      <w:r w:rsidR="00A114A6" w:rsidRPr="009C3DDA">
        <w:rPr>
          <w:rFonts w:asciiTheme="majorBidi" w:hAnsiTheme="majorBidi" w:cstheme="majorBidi"/>
          <w:sz w:val="24"/>
          <w:szCs w:val="24"/>
        </w:rPr>
        <w:t>Christianisme.</w:t>
      </w:r>
    </w:p>
    <w:p w14:paraId="0CE46416" w14:textId="5A662EB3" w:rsidR="009E50C3" w:rsidRPr="009C3DDA" w:rsidRDefault="009E50C3" w:rsidP="004D56B4">
      <w:pPr>
        <w:pStyle w:val="Paragraphedeliste"/>
        <w:numPr>
          <w:ilvl w:val="0"/>
          <w:numId w:val="11"/>
        </w:numPr>
        <w:tabs>
          <w:tab w:val="left" w:pos="0"/>
        </w:tabs>
        <w:spacing w:line="360" w:lineRule="auto"/>
        <w:rPr>
          <w:rFonts w:asciiTheme="majorBidi" w:hAnsiTheme="majorBidi" w:cstheme="majorBidi"/>
          <w:sz w:val="24"/>
          <w:szCs w:val="24"/>
        </w:rPr>
      </w:pPr>
      <w:r w:rsidRPr="009C3DDA">
        <w:rPr>
          <w:rFonts w:asciiTheme="majorBidi" w:hAnsiTheme="majorBidi" w:cstheme="majorBidi"/>
          <w:sz w:val="24"/>
          <w:szCs w:val="24"/>
        </w:rPr>
        <w:t xml:space="preserve">Des battis construites grâces aux blocs taillés trouvés dans l’endroit. </w:t>
      </w:r>
      <w:proofErr w:type="gramStart"/>
      <w:r w:rsidRPr="009C3DDA">
        <w:rPr>
          <w:rFonts w:asciiTheme="majorBidi" w:hAnsiTheme="majorBidi" w:cstheme="majorBidi"/>
          <w:sz w:val="24"/>
          <w:szCs w:val="24"/>
        </w:rPr>
        <w:t>ex</w:t>
      </w:r>
      <w:proofErr w:type="gramEnd"/>
      <w:r w:rsidRPr="009C3DDA">
        <w:rPr>
          <w:rFonts w:asciiTheme="majorBidi" w:hAnsiTheme="majorBidi" w:cstheme="majorBidi"/>
          <w:sz w:val="24"/>
          <w:szCs w:val="24"/>
        </w:rPr>
        <w:t xml:space="preserve"> : un fort de plusieurs étages édifiés à Timgad, un fort de </w:t>
      </w:r>
      <w:proofErr w:type="spellStart"/>
      <w:r w:rsidRPr="009C3DDA">
        <w:rPr>
          <w:rFonts w:asciiTheme="majorBidi" w:hAnsiTheme="majorBidi" w:cstheme="majorBidi"/>
          <w:sz w:val="24"/>
          <w:szCs w:val="24"/>
        </w:rPr>
        <w:t>Tobna</w:t>
      </w:r>
      <w:proofErr w:type="spellEnd"/>
      <w:r w:rsidRPr="009C3DDA">
        <w:rPr>
          <w:rFonts w:asciiTheme="majorBidi" w:hAnsiTheme="majorBidi" w:cstheme="majorBidi"/>
          <w:sz w:val="24"/>
          <w:szCs w:val="24"/>
        </w:rPr>
        <w:t xml:space="preserve"> à l’est du chott el </w:t>
      </w:r>
      <w:proofErr w:type="spellStart"/>
      <w:r w:rsidRPr="009C3DDA">
        <w:rPr>
          <w:rFonts w:asciiTheme="majorBidi" w:hAnsiTheme="majorBidi" w:cstheme="majorBidi"/>
          <w:sz w:val="24"/>
          <w:szCs w:val="24"/>
        </w:rPr>
        <w:t>Hodna</w:t>
      </w:r>
      <w:proofErr w:type="spellEnd"/>
      <w:r w:rsidRPr="009C3DDA">
        <w:rPr>
          <w:rFonts w:asciiTheme="majorBidi" w:hAnsiTheme="majorBidi" w:cstheme="majorBidi"/>
          <w:sz w:val="24"/>
          <w:szCs w:val="24"/>
        </w:rPr>
        <w:t>.</w:t>
      </w:r>
    </w:p>
    <w:p w14:paraId="482C3BE6" w14:textId="77777777" w:rsidR="009C3DDA" w:rsidRDefault="009E50C3" w:rsidP="004D56B4">
      <w:pPr>
        <w:tabs>
          <w:tab w:val="left" w:pos="0"/>
        </w:tabs>
        <w:spacing w:line="360" w:lineRule="auto"/>
        <w:ind w:left="709" w:hanging="142"/>
        <w:rPr>
          <w:rFonts w:asciiTheme="majorBidi" w:hAnsiTheme="majorBidi" w:cstheme="majorBidi"/>
          <w:sz w:val="24"/>
          <w:szCs w:val="24"/>
        </w:rPr>
      </w:pPr>
      <w:r w:rsidRPr="002A71FD">
        <w:rPr>
          <w:rFonts w:asciiTheme="majorBidi" w:hAnsiTheme="majorBidi" w:cstheme="majorBidi"/>
          <w:sz w:val="24"/>
          <w:szCs w:val="24"/>
        </w:rPr>
        <w:t xml:space="preserve">          </w:t>
      </w:r>
    </w:p>
    <w:p w14:paraId="30E0521F" w14:textId="7FE325C0" w:rsidR="009E50C3" w:rsidRPr="002A71FD" w:rsidRDefault="009E50C3" w:rsidP="004D56B4">
      <w:pPr>
        <w:tabs>
          <w:tab w:val="left" w:pos="0"/>
        </w:tabs>
        <w:spacing w:line="360" w:lineRule="auto"/>
        <w:ind w:left="709" w:hanging="142"/>
        <w:rPr>
          <w:rFonts w:asciiTheme="majorBidi" w:hAnsiTheme="majorBidi" w:cstheme="majorBidi"/>
          <w:sz w:val="24"/>
          <w:szCs w:val="24"/>
        </w:rPr>
      </w:pPr>
      <w:r w:rsidRPr="002A71FD">
        <w:rPr>
          <w:rFonts w:asciiTheme="majorBidi" w:hAnsiTheme="majorBidi" w:cstheme="majorBidi"/>
          <w:sz w:val="24"/>
          <w:szCs w:val="24"/>
        </w:rPr>
        <w:t xml:space="preserve">Liste des principales villes des provinces de la Numidie : la Mauritanie </w:t>
      </w:r>
      <w:proofErr w:type="spellStart"/>
      <w:r w:rsidRPr="002A71FD">
        <w:rPr>
          <w:rFonts w:asciiTheme="majorBidi" w:hAnsiTheme="majorBidi" w:cstheme="majorBidi"/>
          <w:sz w:val="24"/>
          <w:szCs w:val="24"/>
        </w:rPr>
        <w:t>Sitifienne</w:t>
      </w:r>
      <w:proofErr w:type="spellEnd"/>
      <w:r w:rsidRPr="002A71FD">
        <w:rPr>
          <w:rFonts w:asciiTheme="majorBidi" w:hAnsiTheme="majorBidi" w:cstheme="majorBidi"/>
          <w:sz w:val="24"/>
          <w:szCs w:val="24"/>
        </w:rPr>
        <w:t>, la Mauritanie Césarienne d’après les dernières recherches.</w:t>
      </w:r>
    </w:p>
    <w:p w14:paraId="28BB3698"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proofErr w:type="gramStart"/>
      <w:r w:rsidRPr="002A71FD">
        <w:rPr>
          <w:rFonts w:asciiTheme="majorBidi" w:hAnsiTheme="majorBidi" w:cstheme="majorBidi"/>
          <w:sz w:val="24"/>
          <w:szCs w:val="24"/>
        </w:rPr>
        <w:t>Ammoedara</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Haiedra</w:t>
      </w:r>
      <w:proofErr w:type="spellEnd"/>
      <w:proofErr w:type="gramEnd"/>
      <w:r w:rsidRPr="002A71FD">
        <w:rPr>
          <w:rFonts w:asciiTheme="majorBidi" w:hAnsiTheme="majorBidi" w:cstheme="majorBidi"/>
          <w:sz w:val="24"/>
          <w:szCs w:val="24"/>
        </w:rPr>
        <w:t xml:space="preserve"> (Tunisie occidentale) ;</w:t>
      </w:r>
    </w:p>
    <w:p w14:paraId="312A3C10"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r w:rsidRPr="002A71FD">
        <w:rPr>
          <w:rFonts w:asciiTheme="majorBidi" w:hAnsiTheme="majorBidi" w:cstheme="majorBidi"/>
          <w:sz w:val="24"/>
          <w:szCs w:val="24"/>
        </w:rPr>
        <w:t>Aquoe</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Thibilitanoe</w:t>
      </w:r>
      <w:proofErr w:type="spellEnd"/>
      <w:r w:rsidRPr="002A71FD">
        <w:rPr>
          <w:rFonts w:asciiTheme="majorBidi" w:hAnsiTheme="majorBidi" w:cstheme="majorBidi"/>
          <w:sz w:val="24"/>
          <w:szCs w:val="24"/>
        </w:rPr>
        <w:t xml:space="preserve">, Hammam </w:t>
      </w:r>
      <w:proofErr w:type="spellStart"/>
      <w:r w:rsidRPr="002A71FD">
        <w:rPr>
          <w:rFonts w:asciiTheme="majorBidi" w:hAnsiTheme="majorBidi" w:cstheme="majorBidi"/>
          <w:sz w:val="24"/>
          <w:szCs w:val="24"/>
        </w:rPr>
        <w:t>Meskhotine</w:t>
      </w:r>
      <w:proofErr w:type="spellEnd"/>
      <w:r w:rsidRPr="002A71FD">
        <w:rPr>
          <w:rFonts w:asciiTheme="majorBidi" w:hAnsiTheme="majorBidi" w:cstheme="majorBidi"/>
          <w:sz w:val="24"/>
          <w:szCs w:val="24"/>
        </w:rPr>
        <w:t> ;</w:t>
      </w:r>
    </w:p>
    <w:p w14:paraId="3C4EF94B"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proofErr w:type="gramStart"/>
      <w:r w:rsidRPr="002A71FD">
        <w:rPr>
          <w:rFonts w:asciiTheme="majorBidi" w:hAnsiTheme="majorBidi" w:cstheme="majorBidi"/>
          <w:sz w:val="24"/>
          <w:szCs w:val="24"/>
        </w:rPr>
        <w:t>Asacal</w:t>
      </w:r>
      <w:proofErr w:type="spellEnd"/>
      <w:r w:rsidRPr="002A71FD">
        <w:rPr>
          <w:rFonts w:asciiTheme="majorBidi" w:hAnsiTheme="majorBidi" w:cstheme="majorBidi"/>
          <w:sz w:val="24"/>
          <w:szCs w:val="24"/>
        </w:rPr>
        <w:t xml:space="preserve"> ,</w:t>
      </w:r>
      <w:proofErr w:type="gramEnd"/>
      <w:r w:rsidRPr="002A71FD">
        <w:rPr>
          <w:rFonts w:asciiTheme="majorBidi" w:hAnsiTheme="majorBidi" w:cstheme="majorBidi"/>
          <w:sz w:val="24"/>
          <w:szCs w:val="24"/>
        </w:rPr>
        <w:t xml:space="preserve"> el </w:t>
      </w:r>
      <w:proofErr w:type="spellStart"/>
      <w:r w:rsidRPr="002A71FD">
        <w:rPr>
          <w:rFonts w:asciiTheme="majorBidi" w:hAnsiTheme="majorBidi" w:cstheme="majorBidi"/>
          <w:sz w:val="24"/>
          <w:szCs w:val="24"/>
        </w:rPr>
        <w:t>Goulia</w:t>
      </w:r>
      <w:proofErr w:type="spellEnd"/>
      <w:r w:rsidRPr="002A71FD">
        <w:rPr>
          <w:rFonts w:asciiTheme="majorBidi" w:hAnsiTheme="majorBidi" w:cstheme="majorBidi"/>
          <w:sz w:val="24"/>
          <w:szCs w:val="24"/>
        </w:rPr>
        <w:t xml:space="preserve"> et Ain Kerma  au </w:t>
      </w:r>
      <w:proofErr w:type="spellStart"/>
      <w:r w:rsidRPr="002A71FD">
        <w:rPr>
          <w:rFonts w:asciiTheme="majorBidi" w:hAnsiTheme="majorBidi" w:cstheme="majorBidi"/>
          <w:sz w:val="24"/>
          <w:szCs w:val="24"/>
        </w:rPr>
        <w:t>sud Ouest</w:t>
      </w:r>
      <w:proofErr w:type="spellEnd"/>
      <w:r w:rsidRPr="002A71FD">
        <w:rPr>
          <w:rFonts w:asciiTheme="majorBidi" w:hAnsiTheme="majorBidi" w:cstheme="majorBidi"/>
          <w:sz w:val="24"/>
          <w:szCs w:val="24"/>
        </w:rPr>
        <w:t xml:space="preserve"> de Constantine ;</w:t>
      </w:r>
    </w:p>
    <w:p w14:paraId="3CBE9706"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gramStart"/>
      <w:r w:rsidRPr="002A71FD">
        <w:rPr>
          <w:rFonts w:asciiTheme="majorBidi" w:hAnsiTheme="majorBidi" w:cstheme="majorBidi"/>
          <w:sz w:val="24"/>
          <w:szCs w:val="24"/>
        </w:rPr>
        <w:t>Calama ,</w:t>
      </w:r>
      <w:proofErr w:type="gramEnd"/>
      <w:r w:rsidRPr="002A71FD">
        <w:rPr>
          <w:rFonts w:asciiTheme="majorBidi" w:hAnsiTheme="majorBidi" w:cstheme="majorBidi"/>
          <w:sz w:val="24"/>
          <w:szCs w:val="24"/>
        </w:rPr>
        <w:t xml:space="preserve"> Guelma ;</w:t>
      </w:r>
    </w:p>
    <w:p w14:paraId="76B4A6C8"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proofErr w:type="gramStart"/>
      <w:r w:rsidRPr="002A71FD">
        <w:rPr>
          <w:rFonts w:asciiTheme="majorBidi" w:hAnsiTheme="majorBidi" w:cstheme="majorBidi"/>
          <w:sz w:val="24"/>
          <w:szCs w:val="24"/>
        </w:rPr>
        <w:t>Galceus,Kollo</w:t>
      </w:r>
      <w:proofErr w:type="spellEnd"/>
      <w:proofErr w:type="gramEnd"/>
      <w:r w:rsidRPr="002A71FD">
        <w:rPr>
          <w:rFonts w:asciiTheme="majorBidi" w:hAnsiTheme="majorBidi" w:cstheme="majorBidi"/>
          <w:sz w:val="24"/>
          <w:szCs w:val="24"/>
        </w:rPr>
        <w:t> ;</w:t>
      </w:r>
    </w:p>
    <w:p w14:paraId="0B6F2C30"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r w:rsidRPr="002A71FD">
        <w:rPr>
          <w:rFonts w:asciiTheme="majorBidi" w:hAnsiTheme="majorBidi" w:cstheme="majorBidi"/>
          <w:sz w:val="24"/>
          <w:szCs w:val="24"/>
        </w:rPr>
        <w:t xml:space="preserve">Cirta, </w:t>
      </w:r>
      <w:proofErr w:type="spellStart"/>
      <w:r w:rsidRPr="002A71FD">
        <w:rPr>
          <w:rFonts w:asciiTheme="majorBidi" w:hAnsiTheme="majorBidi" w:cstheme="majorBidi"/>
          <w:sz w:val="24"/>
          <w:szCs w:val="24"/>
        </w:rPr>
        <w:t>constantine</w:t>
      </w:r>
      <w:proofErr w:type="spellEnd"/>
    </w:p>
    <w:p w14:paraId="42FEE5B5"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r w:rsidRPr="002A71FD">
        <w:rPr>
          <w:rFonts w:asciiTheme="majorBidi" w:hAnsiTheme="majorBidi" w:cstheme="majorBidi"/>
          <w:sz w:val="24"/>
          <w:szCs w:val="24"/>
        </w:rPr>
        <w:t>Colonioe</w:t>
      </w:r>
      <w:proofErr w:type="spellEnd"/>
      <w:r w:rsidRPr="002A71FD">
        <w:rPr>
          <w:rFonts w:asciiTheme="majorBidi" w:hAnsiTheme="majorBidi" w:cstheme="majorBidi"/>
          <w:sz w:val="24"/>
          <w:szCs w:val="24"/>
        </w:rPr>
        <w:t xml:space="preserve"> </w:t>
      </w:r>
      <w:proofErr w:type="spellStart"/>
      <w:proofErr w:type="gramStart"/>
      <w:r w:rsidRPr="002A71FD">
        <w:rPr>
          <w:rFonts w:asciiTheme="majorBidi" w:hAnsiTheme="majorBidi" w:cstheme="majorBidi"/>
          <w:sz w:val="24"/>
          <w:szCs w:val="24"/>
        </w:rPr>
        <w:t>Cirtenses</w:t>
      </w:r>
      <w:proofErr w:type="spellEnd"/>
      <w:r w:rsidRPr="002A71FD">
        <w:rPr>
          <w:rFonts w:asciiTheme="majorBidi" w:hAnsiTheme="majorBidi" w:cstheme="majorBidi"/>
          <w:sz w:val="24"/>
          <w:szCs w:val="24"/>
        </w:rPr>
        <w:t xml:space="preserve"> ,</w:t>
      </w:r>
      <w:proofErr w:type="gramEnd"/>
      <w:r w:rsidRPr="002A71FD">
        <w:rPr>
          <w:rFonts w:asciiTheme="majorBidi" w:hAnsiTheme="majorBidi" w:cstheme="majorBidi"/>
          <w:sz w:val="24"/>
          <w:szCs w:val="24"/>
        </w:rPr>
        <w:t xml:space="preserve"> les colonies </w:t>
      </w:r>
      <w:proofErr w:type="spellStart"/>
      <w:r w:rsidRPr="002A71FD">
        <w:rPr>
          <w:rFonts w:asciiTheme="majorBidi" w:hAnsiTheme="majorBidi" w:cstheme="majorBidi"/>
          <w:sz w:val="24"/>
          <w:szCs w:val="24"/>
        </w:rPr>
        <w:t>cirtensiennes</w:t>
      </w:r>
      <w:proofErr w:type="spellEnd"/>
      <w:r w:rsidRPr="002A71FD">
        <w:rPr>
          <w:rFonts w:asciiTheme="majorBidi" w:hAnsiTheme="majorBidi" w:cstheme="majorBidi"/>
          <w:sz w:val="24"/>
          <w:szCs w:val="24"/>
        </w:rPr>
        <w:t> :groupe politique composé de Cirta(</w:t>
      </w:r>
      <w:proofErr w:type="spellStart"/>
      <w:r w:rsidRPr="002A71FD">
        <w:rPr>
          <w:rFonts w:asciiTheme="majorBidi" w:hAnsiTheme="majorBidi" w:cstheme="majorBidi"/>
          <w:sz w:val="24"/>
          <w:szCs w:val="24"/>
        </w:rPr>
        <w:t>constantine</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Rusicade</w:t>
      </w:r>
      <w:proofErr w:type="spellEnd"/>
      <w:r w:rsidRPr="002A71FD">
        <w:rPr>
          <w:rFonts w:asciiTheme="majorBidi" w:hAnsiTheme="majorBidi" w:cstheme="majorBidi"/>
          <w:sz w:val="24"/>
          <w:szCs w:val="24"/>
        </w:rPr>
        <w:t xml:space="preserve"> (Philippe ville), </w:t>
      </w:r>
      <w:proofErr w:type="spellStart"/>
      <w:r w:rsidRPr="002A71FD">
        <w:rPr>
          <w:rFonts w:asciiTheme="majorBidi" w:hAnsiTheme="majorBidi" w:cstheme="majorBidi"/>
          <w:sz w:val="24"/>
          <w:szCs w:val="24"/>
        </w:rPr>
        <w:t>Mileu</w:t>
      </w:r>
      <w:proofErr w:type="spellEnd"/>
      <w:r w:rsidRPr="002A71FD">
        <w:rPr>
          <w:rFonts w:asciiTheme="majorBidi" w:hAnsiTheme="majorBidi" w:cstheme="majorBidi"/>
          <w:sz w:val="24"/>
          <w:szCs w:val="24"/>
        </w:rPr>
        <w:t xml:space="preserve"> (Mila),</w:t>
      </w:r>
      <w:proofErr w:type="spellStart"/>
      <w:r w:rsidRPr="002A71FD">
        <w:rPr>
          <w:rFonts w:asciiTheme="majorBidi" w:hAnsiTheme="majorBidi" w:cstheme="majorBidi"/>
          <w:sz w:val="24"/>
          <w:szCs w:val="24"/>
        </w:rPr>
        <w:t>chullu</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K’ollo</w:t>
      </w:r>
      <w:proofErr w:type="spellEnd"/>
      <w:r w:rsidRPr="002A71FD">
        <w:rPr>
          <w:rFonts w:asciiTheme="majorBidi" w:hAnsiTheme="majorBidi" w:cstheme="majorBidi"/>
          <w:sz w:val="24"/>
          <w:szCs w:val="24"/>
        </w:rPr>
        <w:t>) ;</w:t>
      </w:r>
    </w:p>
    <w:p w14:paraId="47BF3A67"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r w:rsidRPr="002A71FD">
        <w:rPr>
          <w:rFonts w:asciiTheme="majorBidi" w:hAnsiTheme="majorBidi" w:cstheme="majorBidi"/>
          <w:sz w:val="24"/>
          <w:szCs w:val="24"/>
        </w:rPr>
        <w:t>Cuicul</w:t>
      </w:r>
      <w:proofErr w:type="spellEnd"/>
      <w:r w:rsidRPr="002A71FD">
        <w:rPr>
          <w:rFonts w:asciiTheme="majorBidi" w:hAnsiTheme="majorBidi" w:cstheme="majorBidi"/>
          <w:sz w:val="24"/>
          <w:szCs w:val="24"/>
        </w:rPr>
        <w:t>, Djemila ;</w:t>
      </w:r>
    </w:p>
    <w:p w14:paraId="0E305F9B" w14:textId="77777777" w:rsidR="009E50C3" w:rsidRPr="002A71FD"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r w:rsidRPr="002A71FD">
        <w:rPr>
          <w:rFonts w:asciiTheme="majorBidi" w:hAnsiTheme="majorBidi" w:cstheme="majorBidi"/>
          <w:sz w:val="24"/>
          <w:szCs w:val="24"/>
        </w:rPr>
        <w:t>Hippo</w:t>
      </w:r>
      <w:proofErr w:type="spellEnd"/>
      <w:r w:rsidRPr="002A71FD">
        <w:rPr>
          <w:rFonts w:asciiTheme="majorBidi" w:hAnsiTheme="majorBidi" w:cstheme="majorBidi"/>
          <w:sz w:val="24"/>
          <w:szCs w:val="24"/>
        </w:rPr>
        <w:t xml:space="preserve"> </w:t>
      </w:r>
      <w:proofErr w:type="spellStart"/>
      <w:proofErr w:type="gramStart"/>
      <w:r w:rsidRPr="002A71FD">
        <w:rPr>
          <w:rFonts w:asciiTheme="majorBidi" w:hAnsiTheme="majorBidi" w:cstheme="majorBidi"/>
          <w:sz w:val="24"/>
          <w:szCs w:val="24"/>
        </w:rPr>
        <w:t>Regius</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Bone</w:t>
      </w:r>
      <w:proofErr w:type="spellEnd"/>
      <w:proofErr w:type="gramEnd"/>
      <w:r w:rsidRPr="002A71FD">
        <w:rPr>
          <w:rFonts w:asciiTheme="majorBidi" w:hAnsiTheme="majorBidi" w:cstheme="majorBidi"/>
          <w:sz w:val="24"/>
          <w:szCs w:val="24"/>
        </w:rPr>
        <w:t> ;</w:t>
      </w:r>
    </w:p>
    <w:p w14:paraId="70D07D25" w14:textId="48D8F994" w:rsidR="009E50C3" w:rsidRDefault="009E50C3" w:rsidP="004D56B4">
      <w:pPr>
        <w:pStyle w:val="Paragraphedeliste"/>
        <w:numPr>
          <w:ilvl w:val="0"/>
          <w:numId w:val="6"/>
        </w:numPr>
        <w:tabs>
          <w:tab w:val="left" w:pos="0"/>
        </w:tabs>
        <w:spacing w:after="160" w:line="360" w:lineRule="auto"/>
        <w:ind w:left="1560"/>
        <w:rPr>
          <w:rFonts w:asciiTheme="majorBidi" w:hAnsiTheme="majorBidi" w:cstheme="majorBidi"/>
          <w:sz w:val="24"/>
          <w:szCs w:val="24"/>
        </w:rPr>
      </w:pPr>
      <w:proofErr w:type="spellStart"/>
      <w:r w:rsidRPr="002A71FD">
        <w:rPr>
          <w:rFonts w:asciiTheme="majorBidi" w:hAnsiTheme="majorBidi" w:cstheme="majorBidi"/>
          <w:sz w:val="24"/>
          <w:szCs w:val="24"/>
        </w:rPr>
        <w:t>Lambaesis</w:t>
      </w:r>
      <w:proofErr w:type="spellEnd"/>
      <w:r w:rsidRPr="002A71FD">
        <w:rPr>
          <w:rFonts w:asciiTheme="majorBidi" w:hAnsiTheme="majorBidi" w:cstheme="majorBidi"/>
          <w:sz w:val="24"/>
          <w:szCs w:val="24"/>
        </w:rPr>
        <w:t xml:space="preserve">, </w:t>
      </w:r>
      <w:proofErr w:type="spellStart"/>
      <w:proofErr w:type="gramStart"/>
      <w:r w:rsidRPr="002A71FD">
        <w:rPr>
          <w:rFonts w:asciiTheme="majorBidi" w:hAnsiTheme="majorBidi" w:cstheme="majorBidi"/>
          <w:sz w:val="24"/>
          <w:szCs w:val="24"/>
        </w:rPr>
        <w:t>Lambese</w:t>
      </w:r>
      <w:proofErr w:type="spellEnd"/>
      <w:r w:rsidRPr="002A71FD">
        <w:rPr>
          <w:rFonts w:asciiTheme="majorBidi" w:hAnsiTheme="majorBidi" w:cstheme="majorBidi"/>
          <w:sz w:val="24"/>
          <w:szCs w:val="24"/>
        </w:rPr>
        <w:t xml:space="preserve"> .</w:t>
      </w:r>
      <w:proofErr w:type="gramEnd"/>
    </w:p>
    <w:p w14:paraId="46EB7B08" w14:textId="4272899B" w:rsidR="00A73815" w:rsidRDefault="00A73815" w:rsidP="004D56B4">
      <w:pPr>
        <w:tabs>
          <w:tab w:val="left" w:pos="0"/>
        </w:tabs>
        <w:spacing w:after="160" w:line="360" w:lineRule="auto"/>
        <w:ind w:left="0" w:firstLine="567"/>
        <w:rPr>
          <w:rFonts w:asciiTheme="majorBidi" w:hAnsiTheme="majorBidi" w:cstheme="majorBidi"/>
          <w:sz w:val="24"/>
          <w:szCs w:val="24"/>
        </w:rPr>
      </w:pPr>
    </w:p>
    <w:p w14:paraId="032BFA29" w14:textId="77777777" w:rsidR="00A73815" w:rsidRPr="002A71FD" w:rsidRDefault="00A73815" w:rsidP="001A5F44">
      <w:pPr>
        <w:tabs>
          <w:tab w:val="left" w:pos="0"/>
        </w:tabs>
        <w:spacing w:line="360" w:lineRule="auto"/>
        <w:ind w:left="142" w:firstLine="282"/>
        <w:rPr>
          <w:rFonts w:asciiTheme="majorBidi" w:hAnsiTheme="majorBidi" w:cstheme="majorBidi"/>
          <w:sz w:val="24"/>
          <w:szCs w:val="24"/>
        </w:rPr>
      </w:pPr>
      <w:r w:rsidRPr="002A71FD">
        <w:rPr>
          <w:rFonts w:asciiTheme="majorBidi" w:hAnsiTheme="majorBidi" w:cstheme="majorBidi"/>
          <w:sz w:val="24"/>
          <w:szCs w:val="24"/>
        </w:rPr>
        <w:t xml:space="preserve">L’Algérie Vandale : </w:t>
      </w:r>
    </w:p>
    <w:p w14:paraId="4928AA4C" w14:textId="77777777" w:rsidR="00A73815" w:rsidRPr="002A71FD" w:rsidRDefault="00A73815" w:rsidP="001A5F44">
      <w:pPr>
        <w:tabs>
          <w:tab w:val="left" w:pos="0"/>
        </w:tabs>
        <w:spacing w:line="360" w:lineRule="auto"/>
        <w:ind w:left="142" w:firstLine="282"/>
        <w:rPr>
          <w:rFonts w:asciiTheme="majorBidi" w:hAnsiTheme="majorBidi" w:cstheme="majorBidi"/>
          <w:sz w:val="24"/>
          <w:szCs w:val="24"/>
        </w:rPr>
      </w:pPr>
      <w:r w:rsidRPr="002A71FD">
        <w:rPr>
          <w:rFonts w:asciiTheme="majorBidi" w:hAnsiTheme="majorBidi" w:cstheme="majorBidi"/>
          <w:sz w:val="24"/>
          <w:szCs w:val="24"/>
        </w:rPr>
        <w:t xml:space="preserve">En 430, les </w:t>
      </w:r>
      <w:r>
        <w:rPr>
          <w:rFonts w:asciiTheme="majorBidi" w:hAnsiTheme="majorBidi" w:cstheme="majorBidi"/>
          <w:sz w:val="24"/>
          <w:szCs w:val="24"/>
        </w:rPr>
        <w:t>V</w:t>
      </w:r>
      <w:r w:rsidRPr="002A71FD">
        <w:rPr>
          <w:rFonts w:asciiTheme="majorBidi" w:hAnsiTheme="majorBidi" w:cstheme="majorBidi"/>
          <w:sz w:val="24"/>
          <w:szCs w:val="24"/>
        </w:rPr>
        <w:t>andales, des germaniques qui ont franchi la Gaule et l’</w:t>
      </w:r>
      <w:r>
        <w:rPr>
          <w:rFonts w:asciiTheme="majorBidi" w:hAnsiTheme="majorBidi" w:cstheme="majorBidi"/>
          <w:sz w:val="24"/>
          <w:szCs w:val="24"/>
        </w:rPr>
        <w:t>Espagne ;</w:t>
      </w:r>
      <w:r w:rsidRPr="002A71FD">
        <w:rPr>
          <w:rFonts w:asciiTheme="majorBidi" w:hAnsiTheme="majorBidi" w:cstheme="majorBidi"/>
          <w:sz w:val="24"/>
          <w:szCs w:val="24"/>
        </w:rPr>
        <w:t xml:space="preserve"> vont pénétrer l’Algérie. Vont occuper la totalité du Maghreb sous la direction de </w:t>
      </w:r>
      <w:proofErr w:type="spellStart"/>
      <w:proofErr w:type="gramStart"/>
      <w:r w:rsidRPr="002A71FD">
        <w:rPr>
          <w:rFonts w:asciiTheme="majorBidi" w:hAnsiTheme="majorBidi" w:cstheme="majorBidi"/>
          <w:sz w:val="24"/>
          <w:szCs w:val="24"/>
        </w:rPr>
        <w:t>Genseric</w:t>
      </w:r>
      <w:proofErr w:type="spellEnd"/>
      <w:r w:rsidRPr="002A71FD">
        <w:rPr>
          <w:rFonts w:asciiTheme="majorBidi" w:hAnsiTheme="majorBidi" w:cstheme="majorBidi"/>
          <w:sz w:val="24"/>
          <w:szCs w:val="24"/>
        </w:rPr>
        <w:t xml:space="preserve"> ,</w:t>
      </w:r>
      <w:proofErr w:type="gramEnd"/>
      <w:r w:rsidRPr="002A71FD">
        <w:rPr>
          <w:rFonts w:asciiTheme="majorBidi" w:hAnsiTheme="majorBidi" w:cstheme="majorBidi"/>
          <w:sz w:val="24"/>
          <w:szCs w:val="24"/>
        </w:rPr>
        <w:t xml:space="preserve"> une domination qui a duré un siècle en laissant place à l’armée de l’Empereur de Byzance.</w:t>
      </w:r>
    </w:p>
    <w:p w14:paraId="3819F051" w14:textId="77777777" w:rsidR="00A73815" w:rsidRPr="002A71FD" w:rsidRDefault="00A73815" w:rsidP="001A5F44">
      <w:pPr>
        <w:tabs>
          <w:tab w:val="left" w:pos="0"/>
        </w:tabs>
        <w:spacing w:line="360" w:lineRule="auto"/>
        <w:ind w:left="142" w:firstLine="282"/>
        <w:rPr>
          <w:rFonts w:asciiTheme="majorBidi" w:hAnsiTheme="majorBidi" w:cstheme="majorBidi"/>
          <w:sz w:val="24"/>
          <w:szCs w:val="24"/>
        </w:rPr>
      </w:pPr>
      <w:r w:rsidRPr="002A71FD">
        <w:rPr>
          <w:rFonts w:asciiTheme="majorBidi" w:hAnsiTheme="majorBidi" w:cstheme="majorBidi"/>
          <w:sz w:val="24"/>
          <w:szCs w:val="24"/>
        </w:rPr>
        <w:t xml:space="preserve">L’Algérie Byzantine : </w:t>
      </w:r>
    </w:p>
    <w:p w14:paraId="56252193" w14:textId="77777777" w:rsidR="00A73815" w:rsidRPr="002A71FD" w:rsidRDefault="00A73815" w:rsidP="001A5F44">
      <w:pPr>
        <w:tabs>
          <w:tab w:val="left" w:pos="0"/>
        </w:tabs>
        <w:spacing w:line="360" w:lineRule="auto"/>
        <w:ind w:left="142" w:firstLine="282"/>
        <w:rPr>
          <w:rFonts w:asciiTheme="majorBidi" w:hAnsiTheme="majorBidi" w:cstheme="majorBidi"/>
          <w:sz w:val="24"/>
          <w:szCs w:val="24"/>
        </w:rPr>
      </w:pPr>
      <w:r w:rsidRPr="002A71FD">
        <w:rPr>
          <w:rFonts w:asciiTheme="majorBidi" w:hAnsiTheme="majorBidi" w:cstheme="majorBidi"/>
          <w:sz w:val="24"/>
          <w:szCs w:val="24"/>
        </w:rPr>
        <w:t>L’Empire romain d’orient a dirigé l’armée de l’empereur de Byzance, un empire qui va rester pendant 10 siècles en formant plusieurs dynasties jusqu’au 1453 date de la prise de Constantinople par les Turcs. Cet emp</w:t>
      </w:r>
      <w:r>
        <w:rPr>
          <w:rFonts w:asciiTheme="majorBidi" w:hAnsiTheme="majorBidi" w:cstheme="majorBidi"/>
          <w:sz w:val="24"/>
          <w:szCs w:val="24"/>
        </w:rPr>
        <w:t>yrée</w:t>
      </w:r>
      <w:r w:rsidRPr="002A71FD">
        <w:rPr>
          <w:rFonts w:asciiTheme="majorBidi" w:hAnsiTheme="majorBidi" w:cstheme="majorBidi"/>
          <w:sz w:val="24"/>
          <w:szCs w:val="24"/>
        </w:rPr>
        <w:t xml:space="preserve"> fut battu par les berbères.</w:t>
      </w:r>
    </w:p>
    <w:p w14:paraId="3F15E523" w14:textId="4EF6BD3D" w:rsidR="00A73815" w:rsidRDefault="00A73815" w:rsidP="004D56B4">
      <w:pPr>
        <w:tabs>
          <w:tab w:val="left" w:pos="0"/>
        </w:tabs>
        <w:spacing w:after="160" w:line="360" w:lineRule="auto"/>
        <w:ind w:left="0" w:firstLine="567"/>
        <w:rPr>
          <w:rFonts w:asciiTheme="majorBidi" w:hAnsiTheme="majorBidi" w:cstheme="majorBidi"/>
          <w:sz w:val="24"/>
          <w:szCs w:val="24"/>
        </w:rPr>
      </w:pPr>
    </w:p>
    <w:p w14:paraId="6AC69C82" w14:textId="69D468B6" w:rsidR="00A73815" w:rsidRDefault="00A73815" w:rsidP="004D56B4">
      <w:pPr>
        <w:tabs>
          <w:tab w:val="left" w:pos="0"/>
        </w:tabs>
        <w:spacing w:after="160" w:line="360" w:lineRule="auto"/>
        <w:ind w:left="0" w:firstLine="567"/>
        <w:rPr>
          <w:rFonts w:asciiTheme="majorBidi" w:hAnsiTheme="majorBidi" w:cstheme="majorBidi"/>
          <w:sz w:val="24"/>
          <w:szCs w:val="24"/>
        </w:rPr>
      </w:pPr>
    </w:p>
    <w:p w14:paraId="14C1F825" w14:textId="5AD7B495" w:rsidR="00A91112" w:rsidRDefault="00A91112" w:rsidP="004D56B4">
      <w:pPr>
        <w:tabs>
          <w:tab w:val="left" w:pos="0"/>
        </w:tabs>
        <w:spacing w:after="160" w:line="360" w:lineRule="auto"/>
        <w:ind w:left="0" w:firstLine="567"/>
        <w:rPr>
          <w:rFonts w:asciiTheme="majorBidi" w:hAnsiTheme="majorBidi" w:cstheme="majorBidi"/>
          <w:sz w:val="24"/>
          <w:szCs w:val="24"/>
        </w:rPr>
      </w:pPr>
    </w:p>
    <w:p w14:paraId="2037A381" w14:textId="68DBA95B" w:rsidR="00A91112" w:rsidRDefault="00A91112" w:rsidP="004D56B4">
      <w:pPr>
        <w:tabs>
          <w:tab w:val="left" w:pos="0"/>
        </w:tabs>
        <w:spacing w:after="160" w:line="360" w:lineRule="auto"/>
        <w:ind w:left="0" w:firstLine="567"/>
        <w:rPr>
          <w:rFonts w:asciiTheme="majorBidi" w:hAnsiTheme="majorBidi" w:cstheme="majorBidi"/>
          <w:sz w:val="24"/>
          <w:szCs w:val="24"/>
        </w:rPr>
      </w:pPr>
    </w:p>
    <w:p w14:paraId="4DFCE51E" w14:textId="77777777" w:rsidR="00A91112" w:rsidRDefault="00A91112" w:rsidP="004D56B4">
      <w:pPr>
        <w:tabs>
          <w:tab w:val="left" w:pos="0"/>
        </w:tabs>
        <w:spacing w:after="160" w:line="360" w:lineRule="auto"/>
        <w:ind w:left="0" w:firstLine="567"/>
        <w:rPr>
          <w:rFonts w:asciiTheme="majorBidi" w:hAnsiTheme="majorBidi" w:cstheme="majorBidi"/>
          <w:sz w:val="24"/>
          <w:szCs w:val="24"/>
        </w:rPr>
      </w:pPr>
    </w:p>
    <w:p w14:paraId="7FB04628" w14:textId="64ADC5F2" w:rsidR="00627FA2" w:rsidRPr="00627FA2" w:rsidRDefault="00C6486F" w:rsidP="00A91112">
      <w:pPr>
        <w:pStyle w:val="Paragraphedeliste"/>
        <w:tabs>
          <w:tab w:val="left" w:pos="0"/>
        </w:tabs>
        <w:spacing w:line="360" w:lineRule="auto"/>
        <w:ind w:left="0" w:firstLine="0"/>
        <w:rPr>
          <w:rFonts w:asciiTheme="majorBidi" w:hAnsiTheme="majorBidi" w:cstheme="majorBidi"/>
          <w:i/>
          <w:iCs/>
          <w:sz w:val="24"/>
          <w:szCs w:val="24"/>
          <w:u w:val="single"/>
        </w:rPr>
      </w:pPr>
      <w:r>
        <w:rPr>
          <w:rFonts w:asciiTheme="majorBidi" w:hAnsiTheme="majorBidi" w:cstheme="majorBidi"/>
          <w:sz w:val="24"/>
          <w:szCs w:val="24"/>
        </w:rPr>
        <w:lastRenderedPageBreak/>
        <w:t>Cours 4 </w:t>
      </w:r>
      <w:proofErr w:type="gramStart"/>
      <w:r>
        <w:rPr>
          <w:rFonts w:asciiTheme="majorBidi" w:hAnsiTheme="majorBidi" w:cstheme="majorBidi"/>
          <w:sz w:val="24"/>
          <w:szCs w:val="24"/>
        </w:rPr>
        <w:t xml:space="preserve">: </w:t>
      </w:r>
      <w:r w:rsidR="00627FA2" w:rsidRPr="00627FA2">
        <w:rPr>
          <w:rFonts w:asciiTheme="majorBidi" w:hAnsiTheme="majorBidi" w:cstheme="majorBidi"/>
          <w:sz w:val="24"/>
          <w:szCs w:val="24"/>
        </w:rPr>
        <w:t>.Les</w:t>
      </w:r>
      <w:proofErr w:type="gramEnd"/>
      <w:r w:rsidR="00627FA2" w:rsidRPr="00627FA2">
        <w:rPr>
          <w:rFonts w:asciiTheme="majorBidi" w:hAnsiTheme="majorBidi" w:cstheme="majorBidi"/>
          <w:sz w:val="24"/>
          <w:szCs w:val="24"/>
        </w:rPr>
        <w:t xml:space="preserve"> dynasties arabo- berbères</w:t>
      </w:r>
      <w:r w:rsidR="00627FA2">
        <w:rPr>
          <w:rFonts w:asciiTheme="majorBidi" w:hAnsiTheme="majorBidi" w:cstheme="majorBidi"/>
          <w:i/>
          <w:iCs/>
          <w:sz w:val="24"/>
          <w:szCs w:val="24"/>
          <w:u w:val="single"/>
        </w:rPr>
        <w:t> </w:t>
      </w:r>
      <w:r w:rsidR="00627FA2" w:rsidRPr="00627FA2">
        <w:rPr>
          <w:rFonts w:asciiTheme="majorBidi" w:hAnsiTheme="majorBidi" w:cstheme="majorBidi"/>
          <w:color w:val="000000" w:themeColor="text1"/>
          <w:kern w:val="24"/>
          <w:sz w:val="24"/>
          <w:szCs w:val="24"/>
        </w:rPr>
        <w:t xml:space="preserve">(647 – 1516) </w:t>
      </w:r>
    </w:p>
    <w:p w14:paraId="40012A98" w14:textId="5F279E79" w:rsidR="009E50C3" w:rsidRPr="00CF1859" w:rsidRDefault="009E50C3" w:rsidP="00A91112">
      <w:pPr>
        <w:tabs>
          <w:tab w:val="left" w:pos="0"/>
        </w:tabs>
        <w:spacing w:line="360" w:lineRule="auto"/>
        <w:ind w:left="0" w:firstLine="0"/>
        <w:rPr>
          <w:rFonts w:asciiTheme="majorBidi" w:hAnsiTheme="majorBidi" w:cstheme="majorBidi"/>
          <w:i/>
          <w:iCs/>
          <w:sz w:val="24"/>
          <w:szCs w:val="24"/>
        </w:rPr>
      </w:pPr>
      <w:r w:rsidRPr="00CF1859">
        <w:rPr>
          <w:rFonts w:asciiTheme="majorBidi" w:hAnsiTheme="majorBidi" w:cstheme="majorBidi"/>
          <w:i/>
          <w:iCs/>
          <w:sz w:val="24"/>
          <w:szCs w:val="24"/>
        </w:rPr>
        <w:t>Quelques dates repères :</w:t>
      </w:r>
    </w:p>
    <w:p w14:paraId="07CBE084"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1 : 647 Invasion arabe en Numidie ;</w:t>
      </w:r>
    </w:p>
    <w:p w14:paraId="3370CC85"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 xml:space="preserve">2 : 680 la conquête arabe vient propager l’Islam conduite par </w:t>
      </w:r>
      <w:proofErr w:type="spellStart"/>
      <w:r w:rsidRPr="002A71FD">
        <w:rPr>
          <w:rFonts w:asciiTheme="majorBidi" w:hAnsiTheme="majorBidi" w:cstheme="majorBidi"/>
          <w:sz w:val="24"/>
          <w:szCs w:val="24"/>
        </w:rPr>
        <w:t>Okba</w:t>
      </w:r>
      <w:proofErr w:type="spellEnd"/>
      <w:r w:rsidRPr="002A71FD">
        <w:rPr>
          <w:rFonts w:asciiTheme="majorBidi" w:hAnsiTheme="majorBidi" w:cstheme="majorBidi"/>
          <w:sz w:val="24"/>
          <w:szCs w:val="24"/>
        </w:rPr>
        <w:t xml:space="preserve"> ibn </w:t>
      </w:r>
      <w:proofErr w:type="spellStart"/>
      <w:r w:rsidRPr="002A71FD">
        <w:rPr>
          <w:rFonts w:asciiTheme="majorBidi" w:hAnsiTheme="majorBidi" w:cstheme="majorBidi"/>
          <w:sz w:val="24"/>
          <w:szCs w:val="24"/>
        </w:rPr>
        <w:t>Nafaa</w:t>
      </w:r>
      <w:proofErr w:type="spellEnd"/>
      <w:r w:rsidRPr="002A71FD">
        <w:rPr>
          <w:rFonts w:asciiTheme="majorBidi" w:hAnsiTheme="majorBidi" w:cstheme="majorBidi"/>
          <w:sz w:val="24"/>
          <w:szCs w:val="24"/>
        </w:rPr>
        <w:t xml:space="preserve"> qui se trouve dans l’obligation d’affronter les berbères hostiles fut assassiné à Biskra ;</w:t>
      </w:r>
    </w:p>
    <w:p w14:paraId="0962D65F"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 xml:space="preserve">3 : 711 l’armée de Tarik </w:t>
      </w:r>
      <w:proofErr w:type="spellStart"/>
      <w:r w:rsidRPr="002A71FD">
        <w:rPr>
          <w:rFonts w:asciiTheme="majorBidi" w:hAnsiTheme="majorBidi" w:cstheme="majorBidi"/>
          <w:sz w:val="24"/>
          <w:szCs w:val="24"/>
        </w:rPr>
        <w:t>ibnou</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Ziad</w:t>
      </w:r>
      <w:proofErr w:type="spellEnd"/>
      <w:r w:rsidRPr="002A71FD">
        <w:rPr>
          <w:rFonts w:asciiTheme="majorBidi" w:hAnsiTheme="majorBidi" w:cstheme="majorBidi"/>
          <w:sz w:val="24"/>
          <w:szCs w:val="24"/>
        </w:rPr>
        <w:t xml:space="preserve"> Vont franchir le détroit Gibraltar et passe en Europe.</w:t>
      </w:r>
    </w:p>
    <w:p w14:paraId="2FC6BC00"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4 : 732 Les berbères mènent une conquête jusqu’à Boitiers, on assiste à l’arabisation et l’islamisation de la population algérienne, et à une succession de dynasties.</w:t>
      </w:r>
    </w:p>
    <w:p w14:paraId="76271C65" w14:textId="77777777" w:rsidR="009E50C3" w:rsidRPr="002A71FD" w:rsidRDefault="009E50C3" w:rsidP="004D56B4">
      <w:pPr>
        <w:pStyle w:val="Paragraphedeliste"/>
        <w:tabs>
          <w:tab w:val="left" w:pos="0"/>
        </w:tabs>
        <w:spacing w:line="360" w:lineRule="auto"/>
        <w:ind w:left="1335" w:firstLine="0"/>
        <w:rPr>
          <w:rFonts w:asciiTheme="majorBidi" w:hAnsiTheme="majorBidi" w:cstheme="majorBidi"/>
          <w:sz w:val="24"/>
          <w:szCs w:val="24"/>
        </w:rPr>
      </w:pPr>
    </w:p>
    <w:p w14:paraId="55794B12" w14:textId="4A82A8EB" w:rsidR="009E50C3" w:rsidRPr="008D6E04"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Les Rustumides</w:t>
      </w:r>
      <w:r w:rsidR="00CF1859">
        <w:rPr>
          <w:rFonts w:asciiTheme="majorBidi" w:hAnsiTheme="majorBidi" w:cstheme="majorBidi"/>
          <w:sz w:val="24"/>
          <w:szCs w:val="24"/>
        </w:rPr>
        <w:t> </w:t>
      </w:r>
      <w:r w:rsidRPr="008D6E04">
        <w:rPr>
          <w:rFonts w:asciiTheme="majorBidi" w:hAnsiTheme="majorBidi" w:cstheme="majorBidi"/>
          <w:sz w:val="24"/>
          <w:szCs w:val="24"/>
        </w:rPr>
        <w:t xml:space="preserve">vont fonder un royaume à Tahert (Tiaret) en 761, qui va résister jusqu’en 900, en laissant la place aux fatimides qui vont aller combattre en Egypte sous le commandement de </w:t>
      </w:r>
      <w:proofErr w:type="spellStart"/>
      <w:r w:rsidRPr="008D6E04">
        <w:rPr>
          <w:rFonts w:asciiTheme="majorBidi" w:hAnsiTheme="majorBidi" w:cstheme="majorBidi"/>
          <w:sz w:val="24"/>
          <w:szCs w:val="24"/>
        </w:rPr>
        <w:t>Bologhine</w:t>
      </w:r>
      <w:proofErr w:type="spellEnd"/>
      <w:proofErr w:type="gramStart"/>
      <w:r w:rsidRPr="008D6E04">
        <w:rPr>
          <w:rFonts w:asciiTheme="majorBidi" w:hAnsiTheme="majorBidi" w:cstheme="majorBidi"/>
          <w:sz w:val="24"/>
          <w:szCs w:val="24"/>
        </w:rPr>
        <w:t> ;un</w:t>
      </w:r>
      <w:proofErr w:type="gramEnd"/>
      <w:r w:rsidRPr="008D6E04">
        <w:rPr>
          <w:rFonts w:asciiTheme="majorBidi" w:hAnsiTheme="majorBidi" w:cstheme="majorBidi"/>
          <w:sz w:val="24"/>
          <w:szCs w:val="24"/>
        </w:rPr>
        <w:t xml:space="preserve"> berbère de la tribu des Zirides, mais ce dernier et considéré par les Fatimides comme un traitre qui n’a pas travailler pour sauvegarder le royaume.</w:t>
      </w:r>
    </w:p>
    <w:p w14:paraId="2941DF76"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ab/>
        <w:t xml:space="preserve"> En effet, on assiste à l’invasion hilalienne à partir de 1051, il s’agit de tribus venues du sud de l’Arabie et installées en haut Egypte, mais cette conquête ne va pas durer pour longtemps.</w:t>
      </w:r>
    </w:p>
    <w:p w14:paraId="5F267740"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ab/>
        <w:t xml:space="preserve">Les Almoravides berbères qui ont occupé l’Espagne, entrent en </w:t>
      </w:r>
      <w:proofErr w:type="gramStart"/>
      <w:r w:rsidRPr="002A71FD">
        <w:rPr>
          <w:rFonts w:asciiTheme="majorBidi" w:hAnsiTheme="majorBidi" w:cstheme="majorBidi"/>
          <w:sz w:val="24"/>
          <w:szCs w:val="24"/>
        </w:rPr>
        <w:t>Algérie  dont</w:t>
      </w:r>
      <w:proofErr w:type="gramEnd"/>
      <w:r w:rsidRPr="002A71FD">
        <w:rPr>
          <w:rFonts w:asciiTheme="majorBidi" w:hAnsiTheme="majorBidi" w:cstheme="majorBidi"/>
          <w:sz w:val="24"/>
          <w:szCs w:val="24"/>
        </w:rPr>
        <w:t xml:space="preserve"> leur impact sur le plan culturel s’avère important tel que la construction de grandes mosquées d’Alger et de Tlemcen, ont unifié les rites musulman pratiqués jusqu’à nos jours.</w:t>
      </w:r>
    </w:p>
    <w:p w14:paraId="61B9B3BB" w14:textId="77777777" w:rsidR="009E50C3" w:rsidRPr="00A9184C"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ab/>
        <w:t>Un</w:t>
      </w:r>
      <w:r w:rsidRPr="00A9184C">
        <w:rPr>
          <w:rFonts w:asciiTheme="majorBidi" w:hAnsiTheme="majorBidi" w:cstheme="majorBidi"/>
          <w:sz w:val="24"/>
          <w:szCs w:val="24"/>
        </w:rPr>
        <w:t xml:space="preserve">e autre dynastie berbère va détrôner les almoravides, </w:t>
      </w:r>
      <w:r>
        <w:rPr>
          <w:rFonts w:asciiTheme="majorBidi" w:hAnsiTheme="majorBidi" w:cstheme="majorBidi"/>
          <w:sz w:val="24"/>
          <w:szCs w:val="24"/>
        </w:rPr>
        <w:t xml:space="preserve">son </w:t>
      </w:r>
      <w:r w:rsidRPr="00A9184C">
        <w:rPr>
          <w:rFonts w:asciiTheme="majorBidi" w:hAnsiTheme="majorBidi" w:cstheme="majorBidi"/>
          <w:sz w:val="24"/>
          <w:szCs w:val="24"/>
        </w:rPr>
        <w:t>chef</w:t>
      </w:r>
      <w:r>
        <w:rPr>
          <w:rFonts w:asciiTheme="majorBidi" w:hAnsiTheme="majorBidi" w:cstheme="majorBidi"/>
          <w:sz w:val="24"/>
          <w:szCs w:val="24"/>
        </w:rPr>
        <w:t xml:space="preserve"> est Ibn </w:t>
      </w:r>
      <w:proofErr w:type="spellStart"/>
      <w:r>
        <w:rPr>
          <w:rFonts w:asciiTheme="majorBidi" w:hAnsiTheme="majorBidi" w:cstheme="majorBidi"/>
          <w:sz w:val="24"/>
          <w:szCs w:val="24"/>
        </w:rPr>
        <w:t>Toumert</w:t>
      </w:r>
      <w:proofErr w:type="spellEnd"/>
      <w:r>
        <w:rPr>
          <w:rFonts w:asciiTheme="majorBidi" w:hAnsiTheme="majorBidi" w:cstheme="majorBidi"/>
          <w:sz w:val="24"/>
          <w:szCs w:val="24"/>
        </w:rPr>
        <w:t xml:space="preserve">, il a </w:t>
      </w:r>
      <w:r w:rsidRPr="00A9184C">
        <w:rPr>
          <w:rFonts w:asciiTheme="majorBidi" w:hAnsiTheme="majorBidi" w:cstheme="majorBidi"/>
          <w:sz w:val="24"/>
          <w:szCs w:val="24"/>
        </w:rPr>
        <w:t>réussi à unifier l’Algérie</w:t>
      </w:r>
      <w:r>
        <w:rPr>
          <w:rFonts w:asciiTheme="majorBidi" w:hAnsiTheme="majorBidi" w:cstheme="majorBidi"/>
          <w:sz w:val="24"/>
          <w:szCs w:val="24"/>
        </w:rPr>
        <w:t xml:space="preserve"> par le fait qu’il a</w:t>
      </w:r>
      <w:r w:rsidRPr="00A9184C">
        <w:rPr>
          <w:rFonts w:asciiTheme="majorBidi" w:hAnsiTheme="majorBidi" w:cstheme="majorBidi"/>
          <w:sz w:val="24"/>
          <w:szCs w:val="24"/>
        </w:rPr>
        <w:t xml:space="preserve"> donné de liberté aux différents royaumes d’exister tel que les Hafsides à Constantine.</w:t>
      </w:r>
    </w:p>
    <w:p w14:paraId="2C30F2D6" w14:textId="77777777" w:rsidR="009E50C3" w:rsidRPr="002A71FD"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ab/>
        <w:t>Le pays devient fragile vers le 15</w:t>
      </w:r>
      <w:r>
        <w:rPr>
          <w:rFonts w:asciiTheme="majorBidi" w:hAnsiTheme="majorBidi" w:cstheme="majorBidi"/>
          <w:sz w:val="24"/>
          <w:szCs w:val="24"/>
          <w:vertAlign w:val="superscript"/>
        </w:rPr>
        <w:t>e</w:t>
      </w:r>
      <w:r w:rsidRPr="002A71FD">
        <w:rPr>
          <w:rFonts w:asciiTheme="majorBidi" w:hAnsiTheme="majorBidi" w:cstheme="majorBidi"/>
          <w:sz w:val="24"/>
          <w:szCs w:val="24"/>
          <w:vertAlign w:val="superscript"/>
        </w:rPr>
        <w:t xml:space="preserve">  </w:t>
      </w:r>
      <w:r w:rsidRPr="002A71FD">
        <w:rPr>
          <w:rFonts w:asciiTheme="majorBidi" w:hAnsiTheme="majorBidi" w:cstheme="majorBidi"/>
          <w:sz w:val="24"/>
          <w:szCs w:val="24"/>
        </w:rPr>
        <w:t>siècle résultat de la volonté des royaumes d’élargir leurs frontières ce qui a conduit à des affrontements ,c’est à ce moment-là que des conquêtes étrangères vont appara</w:t>
      </w:r>
      <w:r>
        <w:rPr>
          <w:rFonts w:asciiTheme="majorBidi" w:hAnsiTheme="majorBidi" w:cstheme="majorBidi"/>
          <w:sz w:val="24"/>
          <w:szCs w:val="24"/>
        </w:rPr>
        <w:t>î</w:t>
      </w:r>
      <w:r w:rsidRPr="002A71FD">
        <w:rPr>
          <w:rFonts w:asciiTheme="majorBidi" w:hAnsiTheme="majorBidi" w:cstheme="majorBidi"/>
          <w:sz w:val="24"/>
          <w:szCs w:val="24"/>
        </w:rPr>
        <w:t xml:space="preserve">tre, tel que la conquête espagnole qui va rester deux siècles jusqu’au 1792 , qui va s’approprier de plusieurs ports : Mers El </w:t>
      </w:r>
      <w:proofErr w:type="spellStart"/>
      <w:r w:rsidRPr="002A71FD">
        <w:rPr>
          <w:rFonts w:asciiTheme="majorBidi" w:hAnsiTheme="majorBidi" w:cstheme="majorBidi"/>
          <w:sz w:val="24"/>
          <w:szCs w:val="24"/>
        </w:rPr>
        <w:t>Kebir</w:t>
      </w:r>
      <w:proofErr w:type="spellEnd"/>
      <w:r w:rsidRPr="002A71FD">
        <w:rPr>
          <w:rFonts w:asciiTheme="majorBidi" w:hAnsiTheme="majorBidi" w:cstheme="majorBidi"/>
          <w:sz w:val="24"/>
          <w:szCs w:val="24"/>
        </w:rPr>
        <w:t>, Bejaia, Mostaganem,….c’est à ce moment-là que les Almohades devenus affaiblis vont demander l’aide des Turcs en 1516, alors des fr</w:t>
      </w:r>
      <w:bookmarkStart w:id="1" w:name="_GoBack"/>
      <w:bookmarkEnd w:id="1"/>
      <w:r w:rsidRPr="002A71FD">
        <w:rPr>
          <w:rFonts w:asciiTheme="majorBidi" w:hAnsiTheme="majorBidi" w:cstheme="majorBidi"/>
          <w:sz w:val="24"/>
          <w:szCs w:val="24"/>
        </w:rPr>
        <w:t xml:space="preserve">ères </w:t>
      </w:r>
      <w:proofErr w:type="spellStart"/>
      <w:r w:rsidRPr="002A71FD">
        <w:rPr>
          <w:rFonts w:asciiTheme="majorBidi" w:hAnsiTheme="majorBidi" w:cstheme="majorBidi"/>
          <w:sz w:val="24"/>
          <w:szCs w:val="24"/>
        </w:rPr>
        <w:t>Aroudj</w:t>
      </w:r>
      <w:proofErr w:type="spellEnd"/>
      <w:r w:rsidRPr="002A71FD">
        <w:rPr>
          <w:rFonts w:asciiTheme="majorBidi" w:hAnsiTheme="majorBidi" w:cstheme="majorBidi"/>
          <w:sz w:val="24"/>
          <w:szCs w:val="24"/>
        </w:rPr>
        <w:t xml:space="preserve">, </w:t>
      </w:r>
      <w:proofErr w:type="spellStart"/>
      <w:r w:rsidRPr="002A71FD">
        <w:rPr>
          <w:rFonts w:asciiTheme="majorBidi" w:hAnsiTheme="majorBidi" w:cstheme="majorBidi"/>
          <w:sz w:val="24"/>
          <w:szCs w:val="24"/>
        </w:rPr>
        <w:t>Kheirddine</w:t>
      </w:r>
      <w:proofErr w:type="spellEnd"/>
      <w:r w:rsidRPr="002A71FD">
        <w:rPr>
          <w:rFonts w:asciiTheme="majorBidi" w:hAnsiTheme="majorBidi" w:cstheme="majorBidi"/>
          <w:sz w:val="24"/>
          <w:szCs w:val="24"/>
        </w:rPr>
        <w:t xml:space="preserve">, Elias et </w:t>
      </w:r>
      <w:proofErr w:type="spellStart"/>
      <w:r w:rsidRPr="002A71FD">
        <w:rPr>
          <w:rFonts w:asciiTheme="majorBidi" w:hAnsiTheme="majorBidi" w:cstheme="majorBidi"/>
          <w:sz w:val="24"/>
          <w:szCs w:val="24"/>
        </w:rPr>
        <w:t>Ishaq</w:t>
      </w:r>
      <w:proofErr w:type="spellEnd"/>
      <w:r w:rsidRPr="002A71FD">
        <w:rPr>
          <w:rFonts w:asciiTheme="majorBidi" w:hAnsiTheme="majorBidi" w:cstheme="majorBidi"/>
          <w:sz w:val="24"/>
          <w:szCs w:val="24"/>
        </w:rPr>
        <w:t xml:space="preserve"> vont s’installer à Alger et prennent le trône.</w:t>
      </w:r>
    </w:p>
    <w:p w14:paraId="6CE0D6C7" w14:textId="7B745110" w:rsidR="009E50C3" w:rsidRDefault="009E50C3" w:rsidP="00A91112">
      <w:pPr>
        <w:pStyle w:val="Paragraphedeliste"/>
        <w:tabs>
          <w:tab w:val="left" w:pos="0"/>
        </w:tabs>
        <w:spacing w:line="360" w:lineRule="auto"/>
        <w:ind w:left="0" w:firstLine="0"/>
        <w:rPr>
          <w:rFonts w:asciiTheme="majorBidi" w:hAnsiTheme="majorBidi" w:cstheme="majorBidi"/>
          <w:sz w:val="24"/>
          <w:szCs w:val="24"/>
        </w:rPr>
      </w:pPr>
      <w:r w:rsidRPr="002A71FD">
        <w:rPr>
          <w:rFonts w:asciiTheme="majorBidi" w:hAnsiTheme="majorBidi" w:cstheme="majorBidi"/>
          <w:sz w:val="24"/>
          <w:szCs w:val="24"/>
        </w:rPr>
        <w:tab/>
        <w:t>Alors vers le 7</w:t>
      </w:r>
      <w:r w:rsidRPr="002A71FD">
        <w:rPr>
          <w:rFonts w:asciiTheme="majorBidi" w:hAnsiTheme="majorBidi" w:cstheme="majorBidi"/>
          <w:sz w:val="24"/>
          <w:szCs w:val="24"/>
          <w:vertAlign w:val="superscript"/>
        </w:rPr>
        <w:t>e</w:t>
      </w:r>
      <w:r w:rsidRPr="002A71FD">
        <w:rPr>
          <w:rFonts w:asciiTheme="majorBidi" w:hAnsiTheme="majorBidi" w:cstheme="majorBidi"/>
          <w:sz w:val="24"/>
          <w:szCs w:val="24"/>
        </w:rPr>
        <w:t xml:space="preserve"> siècle, avec la pénétration de l’Islam, l’Algérie va conna</w:t>
      </w:r>
      <w:r>
        <w:rPr>
          <w:rFonts w:asciiTheme="majorBidi" w:hAnsiTheme="majorBidi" w:cstheme="majorBidi"/>
          <w:sz w:val="24"/>
          <w:szCs w:val="24"/>
        </w:rPr>
        <w:t>î</w:t>
      </w:r>
      <w:r w:rsidRPr="002A71FD">
        <w:rPr>
          <w:rFonts w:asciiTheme="majorBidi" w:hAnsiTheme="majorBidi" w:cstheme="majorBidi"/>
          <w:sz w:val="24"/>
          <w:szCs w:val="24"/>
        </w:rPr>
        <w:t>tre les premiers apports de la civilisation arabo-musulmane, en généralisant la religion islamique et la langue arabe et conduisant à un bouleversement sur le plan social et culturel.</w:t>
      </w:r>
    </w:p>
    <w:p w14:paraId="3856D903" w14:textId="1BDD12DC" w:rsidR="00FC4448" w:rsidRDefault="00FC4448" w:rsidP="004D56B4">
      <w:pPr>
        <w:pStyle w:val="Paragraphedeliste"/>
        <w:tabs>
          <w:tab w:val="left" w:pos="0"/>
        </w:tabs>
        <w:spacing w:line="360" w:lineRule="auto"/>
        <w:ind w:left="1335" w:firstLine="0"/>
        <w:rPr>
          <w:rFonts w:asciiTheme="majorBidi" w:hAnsiTheme="majorBidi" w:cstheme="majorBidi"/>
          <w:sz w:val="24"/>
          <w:szCs w:val="24"/>
        </w:rPr>
      </w:pPr>
    </w:p>
    <w:p w14:paraId="0B293421" w14:textId="6D6E116C" w:rsidR="00FC4448" w:rsidRPr="009D03B8" w:rsidRDefault="007855F1" w:rsidP="009D03B8">
      <w:pPr>
        <w:tabs>
          <w:tab w:val="left" w:pos="0"/>
        </w:tabs>
        <w:spacing w:line="360" w:lineRule="auto"/>
        <w:ind w:left="0" w:firstLine="0"/>
        <w:rPr>
          <w:rFonts w:asciiTheme="majorBidi" w:hAnsiTheme="majorBidi" w:cstheme="majorBidi"/>
          <w:sz w:val="24"/>
          <w:szCs w:val="24"/>
        </w:rPr>
      </w:pPr>
      <w:r w:rsidRPr="009D03B8">
        <w:rPr>
          <w:rFonts w:asciiTheme="majorBidi" w:eastAsiaTheme="majorEastAsia" w:hAnsiTheme="majorBidi" w:cstheme="majorBidi"/>
          <w:kern w:val="24"/>
          <w:sz w:val="24"/>
          <w:szCs w:val="24"/>
        </w:rPr>
        <w:t>Les apports des musulmans dans le Maghreb</w:t>
      </w:r>
      <w:r w:rsidR="009D03B8">
        <w:rPr>
          <w:rFonts w:asciiTheme="majorBidi" w:eastAsiaTheme="majorEastAsia" w:hAnsiTheme="majorBidi" w:cstheme="majorBidi"/>
          <w:kern w:val="24"/>
          <w:sz w:val="24"/>
          <w:szCs w:val="24"/>
        </w:rPr>
        <w:t> :</w:t>
      </w:r>
    </w:p>
    <w:p w14:paraId="79F6AC36" w14:textId="0B24CDD6" w:rsidR="007855F1" w:rsidRPr="009D03B8" w:rsidRDefault="00264629" w:rsidP="004D56B4">
      <w:pPr>
        <w:tabs>
          <w:tab w:val="left" w:pos="0"/>
        </w:tabs>
        <w:spacing w:line="276" w:lineRule="auto"/>
        <w:ind w:left="993" w:hanging="426"/>
        <w:jc w:val="left"/>
        <w:textAlignment w:val="baseline"/>
        <w:rPr>
          <w:rFonts w:asciiTheme="majorBidi" w:eastAsia="Times New Roman" w:hAnsiTheme="majorBidi" w:cstheme="majorBidi"/>
          <w:color w:val="0BD0D9"/>
          <w:sz w:val="24"/>
          <w:szCs w:val="24"/>
          <w:lang w:eastAsia="fr-FR"/>
        </w:rPr>
      </w:pPr>
      <w:r w:rsidRPr="009D03B8">
        <w:rPr>
          <w:rFonts w:asciiTheme="majorBidi" w:eastAsiaTheme="minorEastAsia" w:hAnsiTheme="majorBidi" w:cstheme="majorBidi"/>
          <w:color w:val="000000" w:themeColor="text1"/>
          <w:kern w:val="24"/>
          <w:sz w:val="24"/>
          <w:szCs w:val="24"/>
          <w:lang w:eastAsia="fr-FR"/>
        </w:rPr>
        <w:lastRenderedPageBreak/>
        <w:t>-</w:t>
      </w:r>
      <w:r w:rsidR="007855F1" w:rsidRPr="009D03B8">
        <w:rPr>
          <w:rFonts w:asciiTheme="majorBidi" w:eastAsiaTheme="minorEastAsia" w:hAnsiTheme="majorBidi" w:cstheme="majorBidi"/>
          <w:color w:val="000000" w:themeColor="text1"/>
          <w:kern w:val="24"/>
          <w:sz w:val="24"/>
          <w:szCs w:val="24"/>
          <w:lang w:eastAsia="fr-FR"/>
        </w:rPr>
        <w:t xml:space="preserve">Progrès dans la médecine et chirurgie : le diagnostic, hygiène, l’anesthésie. Avicenne reste un génie de la </w:t>
      </w:r>
      <w:r w:rsidR="00C94EEF" w:rsidRPr="009D03B8">
        <w:rPr>
          <w:rFonts w:asciiTheme="majorBidi" w:eastAsiaTheme="minorEastAsia" w:hAnsiTheme="majorBidi" w:cstheme="majorBidi"/>
          <w:color w:val="000000" w:themeColor="text1"/>
          <w:kern w:val="24"/>
          <w:sz w:val="24"/>
          <w:szCs w:val="24"/>
          <w:lang w:eastAsia="fr-FR"/>
        </w:rPr>
        <w:t xml:space="preserve">médecine </w:t>
      </w:r>
      <w:r w:rsidR="00C94EEF" w:rsidRPr="009D03B8">
        <w:rPr>
          <w:rFonts w:asciiTheme="majorBidi" w:eastAsia="Majalla UI" w:hAnsiTheme="majorBidi" w:cstheme="majorBidi" w:hint="cs"/>
          <w:color w:val="000000" w:themeColor="text1"/>
          <w:kern w:val="24"/>
          <w:sz w:val="24"/>
          <w:szCs w:val="24"/>
          <w:lang w:eastAsia="fr-FR" w:bidi="ar-DZ"/>
        </w:rPr>
        <w:t>du</w:t>
      </w:r>
      <w:r w:rsidR="007855F1" w:rsidRPr="009D03B8">
        <w:rPr>
          <w:rFonts w:asciiTheme="majorBidi" w:eastAsiaTheme="minorEastAsia" w:hAnsiTheme="majorBidi" w:cstheme="majorBidi"/>
          <w:color w:val="000000" w:themeColor="text1"/>
          <w:kern w:val="24"/>
          <w:sz w:val="24"/>
          <w:szCs w:val="24"/>
          <w:lang w:eastAsia="fr-FR"/>
        </w:rPr>
        <w:t xml:space="preserve"> moyen-âge.</w:t>
      </w:r>
    </w:p>
    <w:p w14:paraId="073991F3" w14:textId="0DE8F030" w:rsidR="007855F1" w:rsidRPr="007855F1" w:rsidRDefault="007855F1" w:rsidP="004D56B4">
      <w:pPr>
        <w:tabs>
          <w:tab w:val="left" w:pos="0"/>
        </w:tabs>
        <w:spacing w:line="276" w:lineRule="auto"/>
        <w:ind w:left="1152" w:firstLine="0"/>
        <w:contextualSpacing/>
        <w:jc w:val="left"/>
        <w:textAlignment w:val="baseline"/>
        <w:rPr>
          <w:rFonts w:asciiTheme="majorBidi" w:eastAsia="Times New Roman" w:hAnsiTheme="majorBidi" w:cstheme="majorBidi"/>
          <w:color w:val="0BD0D9"/>
          <w:sz w:val="28"/>
          <w:szCs w:val="28"/>
          <w:lang w:eastAsia="fr-FR"/>
        </w:rPr>
      </w:pPr>
    </w:p>
    <w:p w14:paraId="46A0D458" w14:textId="5E721726" w:rsidR="007855F1" w:rsidRPr="0028468D" w:rsidRDefault="00C94EEF" w:rsidP="004D56B4">
      <w:pPr>
        <w:tabs>
          <w:tab w:val="left" w:pos="0"/>
        </w:tabs>
        <w:spacing w:line="360" w:lineRule="auto"/>
        <w:ind w:left="0" w:firstLine="567"/>
        <w:contextualSpacing/>
        <w:textAlignment w:val="baseline"/>
        <w:rPr>
          <w:rFonts w:asciiTheme="majorBidi" w:eastAsiaTheme="minorEastAsia" w:hAnsiTheme="majorBidi" w:cstheme="majorBidi"/>
          <w:color w:val="000000" w:themeColor="text1"/>
          <w:kern w:val="24"/>
          <w:sz w:val="24"/>
          <w:szCs w:val="24"/>
          <w:lang w:eastAsia="fr-FR"/>
        </w:rPr>
      </w:pPr>
      <w:r>
        <w:rPr>
          <w:rFonts w:asciiTheme="majorBidi" w:eastAsiaTheme="minorEastAsia" w:hAnsiTheme="majorBidi" w:cstheme="majorBidi"/>
          <w:color w:val="000000" w:themeColor="text1"/>
          <w:kern w:val="24"/>
          <w:sz w:val="28"/>
          <w:szCs w:val="28"/>
          <w:lang w:eastAsia="fr-FR"/>
        </w:rPr>
        <w:t>-</w:t>
      </w:r>
      <w:r w:rsidR="007855F1" w:rsidRPr="007855F1">
        <w:rPr>
          <w:rFonts w:asciiTheme="majorBidi" w:eastAsiaTheme="minorEastAsia" w:hAnsiTheme="majorBidi" w:cstheme="majorBidi"/>
          <w:color w:val="000000" w:themeColor="text1"/>
          <w:kern w:val="24"/>
          <w:sz w:val="24"/>
          <w:szCs w:val="24"/>
          <w:lang w:eastAsia="fr-FR"/>
        </w:rPr>
        <w:t>Transmission (depuis l’Inde) des chiffres et du 0 remplaçant les chiffres romains</w:t>
      </w:r>
      <w:r w:rsidR="008F6907" w:rsidRPr="0028468D">
        <w:rPr>
          <w:rFonts w:asciiTheme="majorBidi" w:eastAsiaTheme="minorEastAsia" w:hAnsiTheme="majorBidi" w:cstheme="majorBidi"/>
          <w:color w:val="000000" w:themeColor="text1"/>
          <w:kern w:val="24"/>
          <w:sz w:val="24"/>
          <w:szCs w:val="24"/>
          <w:lang w:eastAsia="fr-FR"/>
        </w:rPr>
        <w:t> ;</w:t>
      </w:r>
    </w:p>
    <w:p w14:paraId="3742B2F9" w14:textId="649226BB" w:rsidR="008F6907" w:rsidRPr="008F6907" w:rsidRDefault="008F6907" w:rsidP="004D56B4">
      <w:pPr>
        <w:tabs>
          <w:tab w:val="left" w:pos="0"/>
        </w:tabs>
        <w:spacing w:line="360" w:lineRule="auto"/>
        <w:ind w:left="0" w:firstLine="567"/>
        <w:contextualSpacing/>
        <w:textAlignment w:val="baseline"/>
        <w:rPr>
          <w:rFonts w:asciiTheme="majorBidi" w:eastAsia="Times New Roman" w:hAnsiTheme="majorBidi" w:cstheme="majorBidi"/>
          <w:color w:val="0BD0D9"/>
          <w:sz w:val="24"/>
          <w:szCs w:val="24"/>
          <w:lang w:eastAsia="fr-FR"/>
        </w:rPr>
      </w:pPr>
      <w:r>
        <w:rPr>
          <w:rFonts w:asciiTheme="majorBidi" w:eastAsiaTheme="minorEastAsia" w:hAnsiTheme="majorBidi" w:cstheme="majorBidi"/>
          <w:color w:val="000000" w:themeColor="text1"/>
          <w:kern w:val="24"/>
          <w:sz w:val="24"/>
          <w:szCs w:val="24"/>
          <w:lang w:eastAsia="fr-FR"/>
        </w:rPr>
        <w:t>-</w:t>
      </w:r>
      <w:r w:rsidRPr="008F6907">
        <w:rPr>
          <w:rFonts w:asciiTheme="majorBidi" w:eastAsiaTheme="minorEastAsia" w:hAnsiTheme="majorBidi" w:cstheme="majorBidi"/>
          <w:color w:val="000000" w:themeColor="text1"/>
          <w:kern w:val="24"/>
          <w:sz w:val="24"/>
          <w:szCs w:val="24"/>
          <w:lang w:eastAsia="fr-FR"/>
        </w:rPr>
        <w:t>Ils utilisent un calendrier lunaire calculé à partir de l'Hégire. Leurs astronomes déterminent les heures de la prière e</w:t>
      </w:r>
      <w:r>
        <w:rPr>
          <w:rFonts w:asciiTheme="majorBidi" w:eastAsiaTheme="minorEastAsia" w:hAnsiTheme="majorBidi" w:cstheme="majorBidi"/>
          <w:color w:val="000000" w:themeColor="text1"/>
          <w:kern w:val="24"/>
          <w:sz w:val="24"/>
          <w:szCs w:val="24"/>
          <w:lang w:eastAsia="fr-FR"/>
        </w:rPr>
        <w:t>t les jours du mois de ramadan ;</w:t>
      </w:r>
    </w:p>
    <w:p w14:paraId="5B4730F2" w14:textId="4150F0DB" w:rsidR="008F6907" w:rsidRPr="008F6907" w:rsidRDefault="00000777" w:rsidP="004D56B4">
      <w:pPr>
        <w:tabs>
          <w:tab w:val="left" w:pos="0"/>
        </w:tabs>
        <w:spacing w:line="360" w:lineRule="auto"/>
        <w:ind w:left="0" w:firstLine="567"/>
        <w:contextualSpacing/>
        <w:textAlignment w:val="baseline"/>
        <w:rPr>
          <w:rFonts w:asciiTheme="majorBidi" w:eastAsia="Times New Roman" w:hAnsiTheme="majorBidi" w:cstheme="majorBidi"/>
          <w:color w:val="0BD0D9"/>
          <w:sz w:val="24"/>
          <w:szCs w:val="24"/>
          <w:lang w:eastAsia="fr-FR"/>
        </w:rPr>
      </w:pPr>
      <w:r>
        <w:rPr>
          <w:rFonts w:asciiTheme="majorBidi" w:eastAsiaTheme="minorEastAsia" w:hAnsiTheme="majorBidi" w:cstheme="majorBidi"/>
          <w:color w:val="000000" w:themeColor="text1"/>
          <w:kern w:val="24"/>
          <w:sz w:val="24"/>
          <w:szCs w:val="24"/>
          <w:lang w:eastAsia="fr-FR"/>
        </w:rPr>
        <w:t>-</w:t>
      </w:r>
      <w:r w:rsidR="008F6907" w:rsidRPr="008F6907">
        <w:rPr>
          <w:rFonts w:asciiTheme="majorBidi" w:eastAsiaTheme="minorEastAsia" w:hAnsiTheme="majorBidi" w:cstheme="majorBidi"/>
          <w:color w:val="000000" w:themeColor="text1"/>
          <w:kern w:val="24"/>
          <w:sz w:val="24"/>
          <w:szCs w:val="24"/>
          <w:lang w:eastAsia="fr-FR"/>
        </w:rPr>
        <w:t>Les médecins savent anesthésier, ligaturer les</w:t>
      </w:r>
      <w:r>
        <w:rPr>
          <w:rFonts w:asciiTheme="majorBidi" w:eastAsiaTheme="minorEastAsia" w:hAnsiTheme="majorBidi" w:cstheme="majorBidi"/>
          <w:color w:val="000000" w:themeColor="text1"/>
          <w:kern w:val="24"/>
          <w:sz w:val="24"/>
          <w:szCs w:val="24"/>
          <w:lang w:eastAsia="fr-FR"/>
        </w:rPr>
        <w:t xml:space="preserve"> </w:t>
      </w:r>
      <w:r w:rsidR="008F6907" w:rsidRPr="008F6907">
        <w:rPr>
          <w:rFonts w:asciiTheme="majorBidi" w:eastAsiaTheme="minorEastAsia" w:hAnsiTheme="majorBidi" w:cstheme="majorBidi"/>
          <w:color w:val="000000" w:themeColor="text1"/>
          <w:kern w:val="24"/>
          <w:sz w:val="24"/>
          <w:szCs w:val="24"/>
          <w:lang w:eastAsia="fr-FR"/>
        </w:rPr>
        <w:t xml:space="preserve">artères, opérer de l'appendicite ou pratiquer des </w:t>
      </w:r>
      <w:r w:rsidRPr="008F6907">
        <w:rPr>
          <w:rFonts w:asciiTheme="majorBidi" w:eastAsiaTheme="minorEastAsia" w:hAnsiTheme="majorBidi" w:cstheme="majorBidi"/>
          <w:color w:val="000000" w:themeColor="text1"/>
          <w:kern w:val="24"/>
          <w:sz w:val="24"/>
          <w:szCs w:val="24"/>
          <w:lang w:eastAsia="fr-FR"/>
        </w:rPr>
        <w:t>césariennes ;</w:t>
      </w:r>
      <w:r w:rsidR="008F6907" w:rsidRPr="008F6907">
        <w:rPr>
          <w:rFonts w:asciiTheme="majorBidi" w:eastAsiaTheme="minorEastAsia" w:hAnsiTheme="majorBidi" w:cstheme="majorBidi"/>
          <w:color w:val="000000" w:themeColor="text1"/>
          <w:kern w:val="24"/>
          <w:sz w:val="24"/>
          <w:szCs w:val="24"/>
          <w:lang w:eastAsia="fr-FR"/>
        </w:rPr>
        <w:t xml:space="preserve"> ils mettent au point des médicaments et l'école de médecine de Montpellier, l'une des premières d'Europe, utilisera les travaux de leurs deux plus célèbres médecins, Avicenne et Averroès. </w:t>
      </w:r>
    </w:p>
    <w:p w14:paraId="59EEFE05" w14:textId="77777777" w:rsidR="007855F1" w:rsidRPr="007855F1" w:rsidRDefault="007855F1" w:rsidP="004D56B4">
      <w:pPr>
        <w:tabs>
          <w:tab w:val="left" w:pos="0"/>
        </w:tabs>
        <w:spacing w:line="276" w:lineRule="auto"/>
        <w:ind w:left="0" w:firstLine="567"/>
        <w:contextualSpacing/>
        <w:jc w:val="left"/>
        <w:textAlignment w:val="baseline"/>
        <w:rPr>
          <w:rFonts w:asciiTheme="majorBidi" w:eastAsia="Times New Roman" w:hAnsiTheme="majorBidi" w:cstheme="majorBidi"/>
          <w:color w:val="0BD0D9"/>
          <w:sz w:val="28"/>
          <w:szCs w:val="28"/>
          <w:lang w:eastAsia="fr-FR"/>
        </w:rPr>
      </w:pPr>
    </w:p>
    <w:sectPr w:rsidR="007855F1" w:rsidRPr="007855F1" w:rsidSect="008E0FC3">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21-03-16T19:42:00Z" w:initials="p">
    <w:p w14:paraId="1CA05338" w14:textId="77777777" w:rsidR="009E50C3" w:rsidRDefault="009E50C3" w:rsidP="009E50C3">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A0533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E46F" w14:textId="77777777" w:rsidR="00920FE6" w:rsidRDefault="00920FE6">
      <w:r>
        <w:separator/>
      </w:r>
    </w:p>
  </w:endnote>
  <w:endnote w:type="continuationSeparator" w:id="0">
    <w:p w14:paraId="4FB013FC" w14:textId="77777777" w:rsidR="00920FE6" w:rsidRDefault="0092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2027"/>
      <w:docPartObj>
        <w:docPartGallery w:val="Page Numbers (Bottom of Page)"/>
        <w:docPartUnique/>
      </w:docPartObj>
    </w:sdtPr>
    <w:sdtEndPr/>
    <w:sdtContent>
      <w:p w14:paraId="03DF9970" w14:textId="4B047571" w:rsidR="00BA1FF6" w:rsidRDefault="00A10D8F">
        <w:pPr>
          <w:pStyle w:val="Pieddepage"/>
          <w:jc w:val="center"/>
        </w:pPr>
        <w:r>
          <w:fldChar w:fldCharType="begin"/>
        </w:r>
        <w:r>
          <w:instrText>PAGE   \* MERGEFORMAT</w:instrText>
        </w:r>
        <w:r>
          <w:fldChar w:fldCharType="separate"/>
        </w:r>
        <w:r w:rsidR="00AD0DFC">
          <w:rPr>
            <w:noProof/>
          </w:rPr>
          <w:t>9</w:t>
        </w:r>
        <w:r>
          <w:fldChar w:fldCharType="end"/>
        </w:r>
      </w:p>
    </w:sdtContent>
  </w:sdt>
  <w:p w14:paraId="340E02C7" w14:textId="77777777" w:rsidR="00BA1FF6" w:rsidRDefault="00920F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C803" w14:textId="77777777" w:rsidR="00920FE6" w:rsidRDefault="00920FE6">
      <w:r>
        <w:separator/>
      </w:r>
    </w:p>
  </w:footnote>
  <w:footnote w:type="continuationSeparator" w:id="0">
    <w:p w14:paraId="5A24FBB2" w14:textId="77777777" w:rsidR="00920FE6" w:rsidRDefault="00920F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7420"/>
    <w:multiLevelType w:val="hybridMultilevel"/>
    <w:tmpl w:val="4D6C9090"/>
    <w:lvl w:ilvl="0" w:tplc="DA64BE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552B19"/>
    <w:multiLevelType w:val="hybridMultilevel"/>
    <w:tmpl w:val="0C7A25DC"/>
    <w:lvl w:ilvl="0" w:tplc="22F448B4">
      <w:start w:val="1"/>
      <w:numFmt w:val="bullet"/>
      <w:lvlText w:val="-"/>
      <w:lvlJc w:val="left"/>
      <w:pPr>
        <w:ind w:left="2792" w:hanging="360"/>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7DF05A7"/>
    <w:multiLevelType w:val="hybridMultilevel"/>
    <w:tmpl w:val="97FABE3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C6F7813"/>
    <w:multiLevelType w:val="hybridMultilevel"/>
    <w:tmpl w:val="70C6DA6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FF4D95"/>
    <w:multiLevelType w:val="hybridMultilevel"/>
    <w:tmpl w:val="377E4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7C1A8C"/>
    <w:multiLevelType w:val="hybridMultilevel"/>
    <w:tmpl w:val="0132229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6183185"/>
    <w:multiLevelType w:val="hybridMultilevel"/>
    <w:tmpl w:val="A18CE606"/>
    <w:lvl w:ilvl="0" w:tplc="22F448B4">
      <w:start w:val="1"/>
      <w:numFmt w:val="bullet"/>
      <w:lvlText w:val="-"/>
      <w:lvlJc w:val="left"/>
      <w:pPr>
        <w:ind w:left="2084" w:hanging="360"/>
      </w:pPr>
      <w:rPr>
        <w:rFonts w:ascii="Times New Roman" w:eastAsiaTheme="minorHAnsi" w:hAnsi="Times New Roman" w:cs="Times New Roman"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7" w15:restartNumberingAfterBreak="0">
    <w:nsid w:val="2C160F78"/>
    <w:multiLevelType w:val="hybridMultilevel"/>
    <w:tmpl w:val="2E92E0A6"/>
    <w:lvl w:ilvl="0" w:tplc="F2EE50EA">
      <w:start w:val="1"/>
      <w:numFmt w:val="bullet"/>
      <w:lvlText w:val=""/>
      <w:lvlJc w:val="left"/>
      <w:pPr>
        <w:tabs>
          <w:tab w:val="num" w:pos="720"/>
        </w:tabs>
        <w:ind w:left="720" w:hanging="360"/>
      </w:pPr>
      <w:rPr>
        <w:rFonts w:ascii="Wingdings 2" w:hAnsi="Wingdings 2" w:hint="default"/>
      </w:rPr>
    </w:lvl>
    <w:lvl w:ilvl="1" w:tplc="70222D28" w:tentative="1">
      <w:start w:val="1"/>
      <w:numFmt w:val="bullet"/>
      <w:lvlText w:val=""/>
      <w:lvlJc w:val="left"/>
      <w:pPr>
        <w:tabs>
          <w:tab w:val="num" w:pos="1440"/>
        </w:tabs>
        <w:ind w:left="1440" w:hanging="360"/>
      </w:pPr>
      <w:rPr>
        <w:rFonts w:ascii="Wingdings 2" w:hAnsi="Wingdings 2" w:hint="default"/>
      </w:rPr>
    </w:lvl>
    <w:lvl w:ilvl="2" w:tplc="9CEA37B2" w:tentative="1">
      <w:start w:val="1"/>
      <w:numFmt w:val="bullet"/>
      <w:lvlText w:val=""/>
      <w:lvlJc w:val="left"/>
      <w:pPr>
        <w:tabs>
          <w:tab w:val="num" w:pos="2160"/>
        </w:tabs>
        <w:ind w:left="2160" w:hanging="360"/>
      </w:pPr>
      <w:rPr>
        <w:rFonts w:ascii="Wingdings 2" w:hAnsi="Wingdings 2" w:hint="default"/>
      </w:rPr>
    </w:lvl>
    <w:lvl w:ilvl="3" w:tplc="19145528" w:tentative="1">
      <w:start w:val="1"/>
      <w:numFmt w:val="bullet"/>
      <w:lvlText w:val=""/>
      <w:lvlJc w:val="left"/>
      <w:pPr>
        <w:tabs>
          <w:tab w:val="num" w:pos="2880"/>
        </w:tabs>
        <w:ind w:left="2880" w:hanging="360"/>
      </w:pPr>
      <w:rPr>
        <w:rFonts w:ascii="Wingdings 2" w:hAnsi="Wingdings 2" w:hint="default"/>
      </w:rPr>
    </w:lvl>
    <w:lvl w:ilvl="4" w:tplc="6B10D83C" w:tentative="1">
      <w:start w:val="1"/>
      <w:numFmt w:val="bullet"/>
      <w:lvlText w:val=""/>
      <w:lvlJc w:val="left"/>
      <w:pPr>
        <w:tabs>
          <w:tab w:val="num" w:pos="3600"/>
        </w:tabs>
        <w:ind w:left="3600" w:hanging="360"/>
      </w:pPr>
      <w:rPr>
        <w:rFonts w:ascii="Wingdings 2" w:hAnsi="Wingdings 2" w:hint="default"/>
      </w:rPr>
    </w:lvl>
    <w:lvl w:ilvl="5" w:tplc="F8F8FDAC" w:tentative="1">
      <w:start w:val="1"/>
      <w:numFmt w:val="bullet"/>
      <w:lvlText w:val=""/>
      <w:lvlJc w:val="left"/>
      <w:pPr>
        <w:tabs>
          <w:tab w:val="num" w:pos="4320"/>
        </w:tabs>
        <w:ind w:left="4320" w:hanging="360"/>
      </w:pPr>
      <w:rPr>
        <w:rFonts w:ascii="Wingdings 2" w:hAnsi="Wingdings 2" w:hint="default"/>
      </w:rPr>
    </w:lvl>
    <w:lvl w:ilvl="6" w:tplc="65722B12" w:tentative="1">
      <w:start w:val="1"/>
      <w:numFmt w:val="bullet"/>
      <w:lvlText w:val=""/>
      <w:lvlJc w:val="left"/>
      <w:pPr>
        <w:tabs>
          <w:tab w:val="num" w:pos="5040"/>
        </w:tabs>
        <w:ind w:left="5040" w:hanging="360"/>
      </w:pPr>
      <w:rPr>
        <w:rFonts w:ascii="Wingdings 2" w:hAnsi="Wingdings 2" w:hint="default"/>
      </w:rPr>
    </w:lvl>
    <w:lvl w:ilvl="7" w:tplc="CEB6B68E" w:tentative="1">
      <w:start w:val="1"/>
      <w:numFmt w:val="bullet"/>
      <w:lvlText w:val=""/>
      <w:lvlJc w:val="left"/>
      <w:pPr>
        <w:tabs>
          <w:tab w:val="num" w:pos="5760"/>
        </w:tabs>
        <w:ind w:left="5760" w:hanging="360"/>
      </w:pPr>
      <w:rPr>
        <w:rFonts w:ascii="Wingdings 2" w:hAnsi="Wingdings 2" w:hint="default"/>
      </w:rPr>
    </w:lvl>
    <w:lvl w:ilvl="8" w:tplc="F02C4B2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3EB5239"/>
    <w:multiLevelType w:val="hybridMultilevel"/>
    <w:tmpl w:val="3438B318"/>
    <w:lvl w:ilvl="0" w:tplc="1422B72A">
      <w:start w:val="1"/>
      <w:numFmt w:val="bullet"/>
      <w:lvlText w:val="•"/>
      <w:lvlJc w:val="left"/>
      <w:pPr>
        <w:tabs>
          <w:tab w:val="num" w:pos="720"/>
        </w:tabs>
        <w:ind w:left="720" w:hanging="360"/>
      </w:pPr>
      <w:rPr>
        <w:rFonts w:ascii="Arial" w:hAnsi="Arial" w:hint="default"/>
      </w:rPr>
    </w:lvl>
    <w:lvl w:ilvl="1" w:tplc="78E43ADC" w:tentative="1">
      <w:start w:val="1"/>
      <w:numFmt w:val="bullet"/>
      <w:lvlText w:val="•"/>
      <w:lvlJc w:val="left"/>
      <w:pPr>
        <w:tabs>
          <w:tab w:val="num" w:pos="1440"/>
        </w:tabs>
        <w:ind w:left="1440" w:hanging="360"/>
      </w:pPr>
      <w:rPr>
        <w:rFonts w:ascii="Arial" w:hAnsi="Arial" w:hint="default"/>
      </w:rPr>
    </w:lvl>
    <w:lvl w:ilvl="2" w:tplc="8440F37C" w:tentative="1">
      <w:start w:val="1"/>
      <w:numFmt w:val="bullet"/>
      <w:lvlText w:val="•"/>
      <w:lvlJc w:val="left"/>
      <w:pPr>
        <w:tabs>
          <w:tab w:val="num" w:pos="2160"/>
        </w:tabs>
        <w:ind w:left="2160" w:hanging="360"/>
      </w:pPr>
      <w:rPr>
        <w:rFonts w:ascii="Arial" w:hAnsi="Arial" w:hint="default"/>
      </w:rPr>
    </w:lvl>
    <w:lvl w:ilvl="3" w:tplc="7180AB96" w:tentative="1">
      <w:start w:val="1"/>
      <w:numFmt w:val="bullet"/>
      <w:lvlText w:val="•"/>
      <w:lvlJc w:val="left"/>
      <w:pPr>
        <w:tabs>
          <w:tab w:val="num" w:pos="2880"/>
        </w:tabs>
        <w:ind w:left="2880" w:hanging="360"/>
      </w:pPr>
      <w:rPr>
        <w:rFonts w:ascii="Arial" w:hAnsi="Arial" w:hint="default"/>
      </w:rPr>
    </w:lvl>
    <w:lvl w:ilvl="4" w:tplc="28ACBFC8" w:tentative="1">
      <w:start w:val="1"/>
      <w:numFmt w:val="bullet"/>
      <w:lvlText w:val="•"/>
      <w:lvlJc w:val="left"/>
      <w:pPr>
        <w:tabs>
          <w:tab w:val="num" w:pos="3600"/>
        </w:tabs>
        <w:ind w:left="3600" w:hanging="360"/>
      </w:pPr>
      <w:rPr>
        <w:rFonts w:ascii="Arial" w:hAnsi="Arial" w:hint="default"/>
      </w:rPr>
    </w:lvl>
    <w:lvl w:ilvl="5" w:tplc="0D164C20" w:tentative="1">
      <w:start w:val="1"/>
      <w:numFmt w:val="bullet"/>
      <w:lvlText w:val="•"/>
      <w:lvlJc w:val="left"/>
      <w:pPr>
        <w:tabs>
          <w:tab w:val="num" w:pos="4320"/>
        </w:tabs>
        <w:ind w:left="4320" w:hanging="360"/>
      </w:pPr>
      <w:rPr>
        <w:rFonts w:ascii="Arial" w:hAnsi="Arial" w:hint="default"/>
      </w:rPr>
    </w:lvl>
    <w:lvl w:ilvl="6" w:tplc="C75A4B06" w:tentative="1">
      <w:start w:val="1"/>
      <w:numFmt w:val="bullet"/>
      <w:lvlText w:val="•"/>
      <w:lvlJc w:val="left"/>
      <w:pPr>
        <w:tabs>
          <w:tab w:val="num" w:pos="5040"/>
        </w:tabs>
        <w:ind w:left="5040" w:hanging="360"/>
      </w:pPr>
      <w:rPr>
        <w:rFonts w:ascii="Arial" w:hAnsi="Arial" w:hint="default"/>
      </w:rPr>
    </w:lvl>
    <w:lvl w:ilvl="7" w:tplc="79C6341A" w:tentative="1">
      <w:start w:val="1"/>
      <w:numFmt w:val="bullet"/>
      <w:lvlText w:val="•"/>
      <w:lvlJc w:val="left"/>
      <w:pPr>
        <w:tabs>
          <w:tab w:val="num" w:pos="5760"/>
        </w:tabs>
        <w:ind w:left="5760" w:hanging="360"/>
      </w:pPr>
      <w:rPr>
        <w:rFonts w:ascii="Arial" w:hAnsi="Arial" w:hint="default"/>
      </w:rPr>
    </w:lvl>
    <w:lvl w:ilvl="8" w:tplc="19344F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3003A6"/>
    <w:multiLevelType w:val="hybridMultilevel"/>
    <w:tmpl w:val="601EC552"/>
    <w:lvl w:ilvl="0" w:tplc="C8305CE6">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46026B90"/>
    <w:multiLevelType w:val="hybridMultilevel"/>
    <w:tmpl w:val="9600EE50"/>
    <w:lvl w:ilvl="0" w:tplc="F9F03468">
      <w:start w:val="1"/>
      <w:numFmt w:val="bullet"/>
      <w:lvlText w:val=""/>
      <w:lvlJc w:val="left"/>
      <w:pPr>
        <w:tabs>
          <w:tab w:val="num" w:pos="720"/>
        </w:tabs>
        <w:ind w:left="720" w:hanging="360"/>
      </w:pPr>
      <w:rPr>
        <w:rFonts w:ascii="Wingdings 2" w:hAnsi="Wingdings 2" w:hint="default"/>
      </w:rPr>
    </w:lvl>
    <w:lvl w:ilvl="1" w:tplc="CD7A7688" w:tentative="1">
      <w:start w:val="1"/>
      <w:numFmt w:val="bullet"/>
      <w:lvlText w:val=""/>
      <w:lvlJc w:val="left"/>
      <w:pPr>
        <w:tabs>
          <w:tab w:val="num" w:pos="1440"/>
        </w:tabs>
        <w:ind w:left="1440" w:hanging="360"/>
      </w:pPr>
      <w:rPr>
        <w:rFonts w:ascii="Wingdings 2" w:hAnsi="Wingdings 2" w:hint="default"/>
      </w:rPr>
    </w:lvl>
    <w:lvl w:ilvl="2" w:tplc="D0447D3C" w:tentative="1">
      <w:start w:val="1"/>
      <w:numFmt w:val="bullet"/>
      <w:lvlText w:val=""/>
      <w:lvlJc w:val="left"/>
      <w:pPr>
        <w:tabs>
          <w:tab w:val="num" w:pos="2160"/>
        </w:tabs>
        <w:ind w:left="2160" w:hanging="360"/>
      </w:pPr>
      <w:rPr>
        <w:rFonts w:ascii="Wingdings 2" w:hAnsi="Wingdings 2" w:hint="default"/>
      </w:rPr>
    </w:lvl>
    <w:lvl w:ilvl="3" w:tplc="E5DCDD38" w:tentative="1">
      <w:start w:val="1"/>
      <w:numFmt w:val="bullet"/>
      <w:lvlText w:val=""/>
      <w:lvlJc w:val="left"/>
      <w:pPr>
        <w:tabs>
          <w:tab w:val="num" w:pos="2880"/>
        </w:tabs>
        <w:ind w:left="2880" w:hanging="360"/>
      </w:pPr>
      <w:rPr>
        <w:rFonts w:ascii="Wingdings 2" w:hAnsi="Wingdings 2" w:hint="default"/>
      </w:rPr>
    </w:lvl>
    <w:lvl w:ilvl="4" w:tplc="66240C9A" w:tentative="1">
      <w:start w:val="1"/>
      <w:numFmt w:val="bullet"/>
      <w:lvlText w:val=""/>
      <w:lvlJc w:val="left"/>
      <w:pPr>
        <w:tabs>
          <w:tab w:val="num" w:pos="3600"/>
        </w:tabs>
        <w:ind w:left="3600" w:hanging="360"/>
      </w:pPr>
      <w:rPr>
        <w:rFonts w:ascii="Wingdings 2" w:hAnsi="Wingdings 2" w:hint="default"/>
      </w:rPr>
    </w:lvl>
    <w:lvl w:ilvl="5" w:tplc="DBD05B10" w:tentative="1">
      <w:start w:val="1"/>
      <w:numFmt w:val="bullet"/>
      <w:lvlText w:val=""/>
      <w:lvlJc w:val="left"/>
      <w:pPr>
        <w:tabs>
          <w:tab w:val="num" w:pos="4320"/>
        </w:tabs>
        <w:ind w:left="4320" w:hanging="360"/>
      </w:pPr>
      <w:rPr>
        <w:rFonts w:ascii="Wingdings 2" w:hAnsi="Wingdings 2" w:hint="default"/>
      </w:rPr>
    </w:lvl>
    <w:lvl w:ilvl="6" w:tplc="D4B0EDE6" w:tentative="1">
      <w:start w:val="1"/>
      <w:numFmt w:val="bullet"/>
      <w:lvlText w:val=""/>
      <w:lvlJc w:val="left"/>
      <w:pPr>
        <w:tabs>
          <w:tab w:val="num" w:pos="5040"/>
        </w:tabs>
        <w:ind w:left="5040" w:hanging="360"/>
      </w:pPr>
      <w:rPr>
        <w:rFonts w:ascii="Wingdings 2" w:hAnsi="Wingdings 2" w:hint="default"/>
      </w:rPr>
    </w:lvl>
    <w:lvl w:ilvl="7" w:tplc="197636AE" w:tentative="1">
      <w:start w:val="1"/>
      <w:numFmt w:val="bullet"/>
      <w:lvlText w:val=""/>
      <w:lvlJc w:val="left"/>
      <w:pPr>
        <w:tabs>
          <w:tab w:val="num" w:pos="5760"/>
        </w:tabs>
        <w:ind w:left="5760" w:hanging="360"/>
      </w:pPr>
      <w:rPr>
        <w:rFonts w:ascii="Wingdings 2" w:hAnsi="Wingdings 2" w:hint="default"/>
      </w:rPr>
    </w:lvl>
    <w:lvl w:ilvl="8" w:tplc="07C453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16B553D"/>
    <w:multiLevelType w:val="hybridMultilevel"/>
    <w:tmpl w:val="A05A239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B1819E5"/>
    <w:multiLevelType w:val="hybridMultilevel"/>
    <w:tmpl w:val="9FA4C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6"/>
  </w:num>
  <w:num w:numId="6">
    <w:abstractNumId w:val="1"/>
  </w:num>
  <w:num w:numId="7">
    <w:abstractNumId w:val="12"/>
  </w:num>
  <w:num w:numId="8">
    <w:abstractNumId w:val="11"/>
  </w:num>
  <w:num w:numId="9">
    <w:abstractNumId w:val="2"/>
  </w:num>
  <w:num w:numId="10">
    <w:abstractNumId w:val="3"/>
  </w:num>
  <w:num w:numId="11">
    <w:abstractNumId w:val="8"/>
  </w:num>
  <w:num w:numId="12">
    <w:abstractNumId w:val="7"/>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BF"/>
    <w:rsid w:val="00000777"/>
    <w:rsid w:val="000163E6"/>
    <w:rsid w:val="0002439B"/>
    <w:rsid w:val="000B3456"/>
    <w:rsid w:val="000B5F39"/>
    <w:rsid w:val="00187552"/>
    <w:rsid w:val="001A5F44"/>
    <w:rsid w:val="001C1DD5"/>
    <w:rsid w:val="002579FC"/>
    <w:rsid w:val="00264629"/>
    <w:rsid w:val="0028468D"/>
    <w:rsid w:val="002F1616"/>
    <w:rsid w:val="00302CFA"/>
    <w:rsid w:val="00335A69"/>
    <w:rsid w:val="004D56B4"/>
    <w:rsid w:val="00534FB6"/>
    <w:rsid w:val="00555F02"/>
    <w:rsid w:val="005A1234"/>
    <w:rsid w:val="005C3894"/>
    <w:rsid w:val="005E5416"/>
    <w:rsid w:val="00627FA2"/>
    <w:rsid w:val="0064248B"/>
    <w:rsid w:val="006C0606"/>
    <w:rsid w:val="007205FE"/>
    <w:rsid w:val="00723213"/>
    <w:rsid w:val="00723D6E"/>
    <w:rsid w:val="007855F1"/>
    <w:rsid w:val="007A4ABF"/>
    <w:rsid w:val="007E27A0"/>
    <w:rsid w:val="008D6E04"/>
    <w:rsid w:val="008F6907"/>
    <w:rsid w:val="00920FE6"/>
    <w:rsid w:val="00927B0E"/>
    <w:rsid w:val="009C3DDA"/>
    <w:rsid w:val="009D03B8"/>
    <w:rsid w:val="009E50C3"/>
    <w:rsid w:val="009F42B4"/>
    <w:rsid w:val="00A10D8F"/>
    <w:rsid w:val="00A114A6"/>
    <w:rsid w:val="00A73815"/>
    <w:rsid w:val="00A91112"/>
    <w:rsid w:val="00AD0DFC"/>
    <w:rsid w:val="00BB3499"/>
    <w:rsid w:val="00BF3574"/>
    <w:rsid w:val="00C6486F"/>
    <w:rsid w:val="00C94EEF"/>
    <w:rsid w:val="00CA6E08"/>
    <w:rsid w:val="00CD0F12"/>
    <w:rsid w:val="00CF1859"/>
    <w:rsid w:val="00D96CFB"/>
    <w:rsid w:val="00DA48F3"/>
    <w:rsid w:val="00E563FD"/>
    <w:rsid w:val="00F35874"/>
    <w:rsid w:val="00F72DCD"/>
    <w:rsid w:val="00F77EB8"/>
    <w:rsid w:val="00F93436"/>
    <w:rsid w:val="00FC44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3010"/>
  <w15:chartTrackingRefBased/>
  <w15:docId w15:val="{2C6C9147-690B-4566-9007-A58F0178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C3"/>
    <w:pPr>
      <w:spacing w:after="0" w:line="240" w:lineRule="auto"/>
      <w:ind w:left="-284" w:firstLine="851"/>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0C3"/>
    <w:pPr>
      <w:ind w:left="720"/>
      <w:contextualSpacing/>
    </w:pPr>
  </w:style>
  <w:style w:type="character" w:styleId="Marquedecommentaire">
    <w:name w:val="annotation reference"/>
    <w:basedOn w:val="Policepardfaut"/>
    <w:uiPriority w:val="99"/>
    <w:semiHidden/>
    <w:unhideWhenUsed/>
    <w:rsid w:val="009E50C3"/>
    <w:rPr>
      <w:sz w:val="16"/>
      <w:szCs w:val="16"/>
    </w:rPr>
  </w:style>
  <w:style w:type="paragraph" w:styleId="Commentaire">
    <w:name w:val="annotation text"/>
    <w:basedOn w:val="Normal"/>
    <w:link w:val="CommentaireCar"/>
    <w:uiPriority w:val="99"/>
    <w:semiHidden/>
    <w:unhideWhenUsed/>
    <w:rsid w:val="009E50C3"/>
    <w:pPr>
      <w:spacing w:after="160"/>
      <w:ind w:left="0" w:firstLine="0"/>
      <w:jc w:val="left"/>
    </w:pPr>
    <w:rPr>
      <w:sz w:val="20"/>
      <w:szCs w:val="20"/>
    </w:rPr>
  </w:style>
  <w:style w:type="character" w:customStyle="1" w:styleId="CommentaireCar">
    <w:name w:val="Commentaire Car"/>
    <w:basedOn w:val="Policepardfaut"/>
    <w:link w:val="Commentaire"/>
    <w:uiPriority w:val="99"/>
    <w:semiHidden/>
    <w:rsid w:val="009E50C3"/>
    <w:rPr>
      <w:sz w:val="20"/>
      <w:szCs w:val="20"/>
    </w:rPr>
  </w:style>
  <w:style w:type="character" w:customStyle="1" w:styleId="dicotitle2">
    <w:name w:val="dico_title_2"/>
    <w:basedOn w:val="Policepardfaut"/>
    <w:rsid w:val="009E50C3"/>
  </w:style>
  <w:style w:type="paragraph" w:styleId="NormalWeb">
    <w:name w:val="Normal (Web)"/>
    <w:basedOn w:val="Normal"/>
    <w:uiPriority w:val="99"/>
    <w:unhideWhenUsed/>
    <w:rsid w:val="009E50C3"/>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tabstyle">
    <w:name w:val="tabstyle"/>
    <w:basedOn w:val="Policepardfaut"/>
    <w:rsid w:val="009E50C3"/>
  </w:style>
  <w:style w:type="paragraph" w:styleId="Pieddepage">
    <w:name w:val="footer"/>
    <w:basedOn w:val="Normal"/>
    <w:link w:val="PieddepageCar"/>
    <w:uiPriority w:val="99"/>
    <w:unhideWhenUsed/>
    <w:rsid w:val="009E50C3"/>
    <w:pPr>
      <w:tabs>
        <w:tab w:val="center" w:pos="4536"/>
        <w:tab w:val="right" w:pos="9072"/>
      </w:tabs>
    </w:pPr>
  </w:style>
  <w:style w:type="character" w:customStyle="1" w:styleId="PieddepageCar">
    <w:name w:val="Pied de page Car"/>
    <w:basedOn w:val="Policepardfaut"/>
    <w:link w:val="Pieddepage"/>
    <w:uiPriority w:val="99"/>
    <w:rsid w:val="009E50C3"/>
  </w:style>
  <w:style w:type="paragraph" w:styleId="Textedebulles">
    <w:name w:val="Balloon Text"/>
    <w:basedOn w:val="Normal"/>
    <w:link w:val="TextedebullesCar"/>
    <w:uiPriority w:val="99"/>
    <w:semiHidden/>
    <w:unhideWhenUsed/>
    <w:rsid w:val="009E50C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90676">
      <w:bodyDiv w:val="1"/>
      <w:marLeft w:val="0"/>
      <w:marRight w:val="0"/>
      <w:marTop w:val="0"/>
      <w:marBottom w:val="0"/>
      <w:divBdr>
        <w:top w:val="none" w:sz="0" w:space="0" w:color="auto"/>
        <w:left w:val="none" w:sz="0" w:space="0" w:color="auto"/>
        <w:bottom w:val="none" w:sz="0" w:space="0" w:color="auto"/>
        <w:right w:val="none" w:sz="0" w:space="0" w:color="auto"/>
      </w:divBdr>
    </w:div>
    <w:div w:id="243151575">
      <w:bodyDiv w:val="1"/>
      <w:marLeft w:val="0"/>
      <w:marRight w:val="0"/>
      <w:marTop w:val="0"/>
      <w:marBottom w:val="0"/>
      <w:divBdr>
        <w:top w:val="none" w:sz="0" w:space="0" w:color="auto"/>
        <w:left w:val="none" w:sz="0" w:space="0" w:color="auto"/>
        <w:bottom w:val="none" w:sz="0" w:space="0" w:color="auto"/>
        <w:right w:val="none" w:sz="0" w:space="0" w:color="auto"/>
      </w:divBdr>
    </w:div>
    <w:div w:id="1232235727">
      <w:bodyDiv w:val="1"/>
      <w:marLeft w:val="0"/>
      <w:marRight w:val="0"/>
      <w:marTop w:val="0"/>
      <w:marBottom w:val="0"/>
      <w:divBdr>
        <w:top w:val="none" w:sz="0" w:space="0" w:color="auto"/>
        <w:left w:val="none" w:sz="0" w:space="0" w:color="auto"/>
        <w:bottom w:val="none" w:sz="0" w:space="0" w:color="auto"/>
        <w:right w:val="none" w:sz="0" w:space="0" w:color="auto"/>
      </w:divBdr>
    </w:div>
    <w:div w:id="1921481220">
      <w:bodyDiv w:val="1"/>
      <w:marLeft w:val="0"/>
      <w:marRight w:val="0"/>
      <w:marTop w:val="0"/>
      <w:marBottom w:val="0"/>
      <w:divBdr>
        <w:top w:val="none" w:sz="0" w:space="0" w:color="auto"/>
        <w:left w:val="none" w:sz="0" w:space="0" w:color="auto"/>
        <w:bottom w:val="none" w:sz="0" w:space="0" w:color="auto"/>
        <w:right w:val="none" w:sz="0" w:space="0" w:color="auto"/>
      </w:divBdr>
      <w:divsChild>
        <w:div w:id="228535982">
          <w:marLeft w:val="432"/>
          <w:marRight w:val="0"/>
          <w:marTop w:val="134"/>
          <w:marBottom w:val="0"/>
          <w:divBdr>
            <w:top w:val="none" w:sz="0" w:space="0" w:color="auto"/>
            <w:left w:val="none" w:sz="0" w:space="0" w:color="auto"/>
            <w:bottom w:val="none" w:sz="0" w:space="0" w:color="auto"/>
            <w:right w:val="none" w:sz="0" w:space="0" w:color="auto"/>
          </w:divBdr>
        </w:div>
        <w:div w:id="861672789">
          <w:marLeft w:val="432"/>
          <w:marRight w:val="0"/>
          <w:marTop w:val="134"/>
          <w:marBottom w:val="0"/>
          <w:divBdr>
            <w:top w:val="none" w:sz="0" w:space="0" w:color="auto"/>
            <w:left w:val="none" w:sz="0" w:space="0" w:color="auto"/>
            <w:bottom w:val="none" w:sz="0" w:space="0" w:color="auto"/>
            <w:right w:val="none" w:sz="0" w:space="0" w:color="auto"/>
          </w:divBdr>
        </w:div>
      </w:divsChild>
    </w:div>
    <w:div w:id="2064867865">
      <w:bodyDiv w:val="1"/>
      <w:marLeft w:val="0"/>
      <w:marRight w:val="0"/>
      <w:marTop w:val="0"/>
      <w:marBottom w:val="0"/>
      <w:divBdr>
        <w:top w:val="none" w:sz="0" w:space="0" w:color="auto"/>
        <w:left w:val="none" w:sz="0" w:space="0" w:color="auto"/>
        <w:bottom w:val="none" w:sz="0" w:space="0" w:color="auto"/>
        <w:right w:val="none" w:sz="0" w:space="0" w:color="auto"/>
      </w:divBdr>
      <w:divsChild>
        <w:div w:id="1058939057">
          <w:marLeft w:val="432"/>
          <w:marRight w:val="0"/>
          <w:marTop w:val="115"/>
          <w:marBottom w:val="0"/>
          <w:divBdr>
            <w:top w:val="none" w:sz="0" w:space="0" w:color="auto"/>
            <w:left w:val="none" w:sz="0" w:space="0" w:color="auto"/>
            <w:bottom w:val="none" w:sz="0" w:space="0" w:color="auto"/>
            <w:right w:val="none" w:sz="0" w:space="0" w:color="auto"/>
          </w:divBdr>
        </w:div>
        <w:div w:id="764037442">
          <w:marLeft w:val="432"/>
          <w:marRight w:val="0"/>
          <w:marTop w:val="115"/>
          <w:marBottom w:val="0"/>
          <w:divBdr>
            <w:top w:val="none" w:sz="0" w:space="0" w:color="auto"/>
            <w:left w:val="none" w:sz="0" w:space="0" w:color="auto"/>
            <w:bottom w:val="none" w:sz="0" w:space="0" w:color="auto"/>
            <w:right w:val="none" w:sz="0" w:space="0" w:color="auto"/>
          </w:divBdr>
        </w:div>
        <w:div w:id="163517868">
          <w:marLeft w:val="432"/>
          <w:marRight w:val="0"/>
          <w:marTop w:val="115"/>
          <w:marBottom w:val="0"/>
          <w:divBdr>
            <w:top w:val="none" w:sz="0" w:space="0" w:color="auto"/>
            <w:left w:val="none" w:sz="0" w:space="0" w:color="auto"/>
            <w:bottom w:val="none" w:sz="0" w:space="0" w:color="auto"/>
            <w:right w:val="none" w:sz="0" w:space="0" w:color="auto"/>
          </w:divBdr>
        </w:div>
        <w:div w:id="984119941">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2358</Words>
  <Characters>12971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2023-03-29T10:43:00Z</dcterms:created>
  <dcterms:modified xsi:type="dcterms:W3CDTF">2023-03-29T20:51:00Z</dcterms:modified>
</cp:coreProperties>
</file>