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9" w:rsidRDefault="00B33549" w:rsidP="00B3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33549">
        <w:rPr>
          <w:rFonts w:ascii="Times New Roman" w:hAnsi="Times New Roman" w:cs="Times New Roman"/>
          <w:b/>
          <w:color w:val="000000"/>
          <w:sz w:val="28"/>
        </w:rPr>
        <w:t>Banques de questions sur les différentes parties du chapitre II : (suite)</w:t>
      </w:r>
    </w:p>
    <w:p w:rsidR="00B33549" w:rsidRPr="00B33549" w:rsidRDefault="00B33549" w:rsidP="00B3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Pourquoi le tableau des raies d’émission de fluorescence X ne commence-t-il qu’au lithium?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>Pour doser les éléments dont l’énergie du rayon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nement émis est inférieure à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>eV</w:t>
      </w:r>
      <w:proofErr w:type="spellEnd"/>
      <w:r w:rsidRPr="00B33549">
        <w:rPr>
          <w:rFonts w:ascii="Times New Roman" w:hAnsi="Times New Roman" w:cs="Times New Roman"/>
          <w:color w:val="000000"/>
          <w:sz w:val="24"/>
          <w:szCs w:val="24"/>
        </w:rPr>
        <w:t>, il est nécessaire de purger l’air de l’appareil pour le remplacer par de l’hélium. Pourquoi ?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 xml:space="preserve">Le soufre présente 2 raies de type </w:t>
      </w:r>
      <w:r w:rsidRPr="00B33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33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B3354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a</w:t>
      </w:r>
      <w:r w:rsidRPr="00B335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 xml:space="preserve"> = 5</w:t>
      </w:r>
      <w:r w:rsidRPr="00B33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 xml:space="preserve">37216 et </w:t>
      </w:r>
      <w:r w:rsidRPr="00B33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B3354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a</w:t>
      </w:r>
      <w:r w:rsidRPr="00B335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 xml:space="preserve"> = 5</w:t>
      </w:r>
      <w:r w:rsidRPr="00B33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>37496. Si on admet que la largeur naturelle à mi-hauteur de ces raies est de 5 eV, quelle conclusion peut-on en tirer ?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Décrivez les différences entre les paires de termes suivantes et indiquez les avantages particuliers de l'une par rapport à l'autre:</w:t>
      </w:r>
    </w:p>
    <w:p w:rsidR="00B33549" w:rsidRPr="00B33549" w:rsidRDefault="00B33549" w:rsidP="00B335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Monochromateurs et polychromateurs.</w:t>
      </w:r>
    </w:p>
    <w:p w:rsidR="00B33549" w:rsidRPr="00B33549" w:rsidRDefault="00B33549" w:rsidP="00B335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Instruments à un et à deux faisceaux pour les mesures d'absorbance.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Décrivez comment un spectrophotomètre d'absorption et un spectrophotomètre de fluorescence diffèrent l'un de l'autre ?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Décrivez les principes de la fluorescence. Pourquoi la fluorescence est-elle généralement plus sensible et meilleure que les mesures d'absorption ?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Décrire les caractéristiques des composés organiques qui sont fluorescent.</w:t>
      </w:r>
    </w:p>
    <w:p w:rsidR="00B33549" w:rsidRP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Pourquoi certains composés absorbants sont fluorescents alors que d'autres non ?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49">
        <w:rPr>
          <w:rFonts w:ascii="Times New Roman" w:hAnsi="Times New Roman" w:cs="Times New Roman"/>
          <w:color w:val="000000"/>
          <w:sz w:val="24"/>
          <w:szCs w:val="24"/>
        </w:rPr>
        <w:t>Dans la spectrométrie de fluorescence moléculaire, parmi les facteurs liés au solvant ; on y trouve l`effets des lumières parasite, quelles sont ces lumières ?décrivez chacune d`elles ?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Donner un schéma descriptif de l`instrumentation de la fluorescence X. Nommez chaque constituants.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quoi ça sert une base de donnée dans un laboratoire, lors d`une étude, la recherche ?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C`est quoi les </w:t>
      </w:r>
      <w:proofErr w:type="spellStart"/>
      <w:r w:rsidRPr="00B33549">
        <w:rPr>
          <w:rFonts w:ascii="Times New Roman" w:hAnsi="Times New Roman" w:cs="Times New Roman"/>
          <w:color w:val="000000"/>
          <w:sz w:val="24"/>
          <w:szCs w:val="24"/>
        </w:rPr>
        <w:t>fluorophores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? Expliquez.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Parmi les a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>spects quantitatifs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fluorescence moléculaire, le r</w:t>
      </w:r>
      <w:r w:rsidRPr="00B33549">
        <w:rPr>
          <w:rFonts w:ascii="Times New Roman" w:hAnsi="Times New Roman" w:cs="Times New Roman"/>
          <w:color w:val="000000"/>
          <w:sz w:val="24"/>
          <w:szCs w:val="24"/>
        </w:rPr>
        <w:t>endement quantique de fluorescence</w:t>
      </w:r>
      <w:r>
        <w:rPr>
          <w:rFonts w:ascii="Times New Roman" w:hAnsi="Times New Roman" w:cs="Times New Roman"/>
          <w:color w:val="000000"/>
          <w:sz w:val="24"/>
          <w:szCs w:val="24"/>
        </w:rPr>
        <w:t> ; c’est quoi ? Il dépend de quoi ? Exprimez son équation et expliquez ?</w:t>
      </w:r>
    </w:p>
    <w:p w:rsidR="00B33549" w:rsidRDefault="00B33549" w:rsidP="00B33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spectrométrie Raman, quel sont les types de détecteurs existants ?</w:t>
      </w:r>
    </w:p>
    <w:p w:rsidR="00B33549" w:rsidRPr="00B33549" w:rsidRDefault="00B33549" w:rsidP="00B3354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33549" w:rsidRPr="00B33549" w:rsidRDefault="00B33549" w:rsidP="00B335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10F5" w:rsidRPr="00B33549" w:rsidRDefault="00EE10F5">
      <w:pPr>
        <w:rPr>
          <w:rFonts w:ascii="Times New Roman" w:hAnsi="Times New Roman" w:cs="Times New Roman"/>
          <w:sz w:val="24"/>
          <w:szCs w:val="24"/>
        </w:rPr>
      </w:pPr>
    </w:p>
    <w:p w:rsidR="00B33549" w:rsidRPr="00B33549" w:rsidRDefault="00B33549">
      <w:pPr>
        <w:rPr>
          <w:rFonts w:ascii="Times New Roman" w:hAnsi="Times New Roman" w:cs="Times New Roman"/>
          <w:sz w:val="24"/>
          <w:szCs w:val="24"/>
        </w:rPr>
      </w:pPr>
    </w:p>
    <w:sectPr w:rsidR="00B33549" w:rsidRPr="00B3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10B"/>
    <w:multiLevelType w:val="hybridMultilevel"/>
    <w:tmpl w:val="04B4A980"/>
    <w:lvl w:ilvl="0" w:tplc="6D9A4E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ED33B1"/>
    <w:multiLevelType w:val="hybridMultilevel"/>
    <w:tmpl w:val="12A48AEA"/>
    <w:lvl w:ilvl="0" w:tplc="96E09748">
      <w:start w:val="1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color w:val="FF00FF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9"/>
    <w:rsid w:val="00196D2B"/>
    <w:rsid w:val="00266530"/>
    <w:rsid w:val="00A26B59"/>
    <w:rsid w:val="00B33549"/>
    <w:rsid w:val="00E87E98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INFOMAT</dc:creator>
  <cp:lastModifiedBy>INFOMAT</cp:lastModifiedBy>
  <cp:revision>1</cp:revision>
  <dcterms:created xsi:type="dcterms:W3CDTF">2022-12-25T13:35:00Z</dcterms:created>
  <dcterms:modified xsi:type="dcterms:W3CDTF">2022-12-25T13:50:00Z</dcterms:modified>
</cp:coreProperties>
</file>