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4FC" w:rsidRPr="004454FC" w:rsidRDefault="004454FC" w:rsidP="004454FC">
      <w:pPr>
        <w:pStyle w:val="NormalWeb"/>
        <w:shd w:val="clear" w:color="auto" w:fill="EBEBEB"/>
        <w:spacing w:before="0" w:beforeAutospacing="0" w:after="0" w:afterAutospacing="0"/>
        <w:jc w:val="both"/>
        <w:rPr>
          <w:rStyle w:val="Accentuation"/>
          <w:rFonts w:ascii="Arial" w:hAnsi="Arial" w:cs="Arial"/>
          <w:b/>
          <w:bCs/>
          <w:color w:val="0F0F0F"/>
          <w:sz w:val="21"/>
          <w:szCs w:val="21"/>
          <w:bdr w:val="none" w:sz="0" w:space="0" w:color="auto" w:frame="1"/>
          <w:lang w:val="fr-FR"/>
        </w:rPr>
      </w:pPr>
      <w:r>
        <w:rPr>
          <w:rStyle w:val="Accentuation"/>
          <w:rFonts w:ascii="Arial" w:hAnsi="Arial" w:cs="Arial"/>
          <w:b/>
          <w:bCs/>
          <w:color w:val="0F0F0F"/>
          <w:sz w:val="21"/>
          <w:szCs w:val="21"/>
          <w:bdr w:val="none" w:sz="0" w:space="0" w:color="auto" w:frame="1"/>
          <w:lang w:val="fr-FR"/>
        </w:rPr>
        <w:t xml:space="preserve">Analyse de document </w:t>
      </w:r>
      <w:bookmarkStart w:id="0" w:name="_GoBack"/>
      <w:bookmarkEnd w:id="0"/>
    </w:p>
    <w:p w:rsidR="004454FC" w:rsidRDefault="004454FC" w:rsidP="004454FC">
      <w:pPr>
        <w:pStyle w:val="NormalWeb"/>
        <w:shd w:val="clear" w:color="auto" w:fill="EBEBEB"/>
        <w:spacing w:before="0" w:beforeAutospacing="0" w:after="0" w:afterAutospacing="0"/>
        <w:jc w:val="both"/>
        <w:rPr>
          <w:rStyle w:val="Accentuation"/>
          <w:rFonts w:ascii="Arial" w:hAnsi="Arial" w:cs="Arial"/>
          <w:b/>
          <w:bCs/>
          <w:color w:val="0F0F0F"/>
          <w:sz w:val="21"/>
          <w:szCs w:val="21"/>
          <w:bdr w:val="none" w:sz="0" w:space="0" w:color="auto" w:frame="1"/>
        </w:rPr>
      </w:pP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Style w:val="Accentuation"/>
          <w:rFonts w:ascii="Arial" w:hAnsi="Arial" w:cs="Arial"/>
          <w:b/>
          <w:bCs/>
          <w:color w:val="0F0F0F"/>
          <w:sz w:val="21"/>
          <w:szCs w:val="21"/>
          <w:bdr w:val="none" w:sz="0" w:space="0" w:color="auto" w:frame="1"/>
        </w:rPr>
        <w:t>Si rien ne vaut la pratique et un apprentissage progressif, voici ci-dessous quelques rappels méthodologiques.</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1. Prendre connaissance du titre du sujet et de la consigne et en faire l’analyse</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Soulignez les mots importants du titre du sujet et de la consigne : que me demande-t-on de traiter ? (</w:t>
      </w:r>
      <w:proofErr w:type="gramStart"/>
      <w:r>
        <w:rPr>
          <w:rFonts w:ascii="Arial" w:hAnsi="Arial" w:cs="Arial"/>
          <w:color w:val="0F0F0F"/>
          <w:sz w:val="21"/>
          <w:szCs w:val="21"/>
        </w:rPr>
        <w:t>le</w:t>
      </w:r>
      <w:proofErr w:type="gramEnd"/>
      <w:r>
        <w:rPr>
          <w:rFonts w:ascii="Arial" w:hAnsi="Arial" w:cs="Arial"/>
          <w:color w:val="0F0F0F"/>
          <w:sz w:val="21"/>
          <w:szCs w:val="21"/>
        </w:rPr>
        <w:t xml:space="preserve"> thème et la démarche) Pour quelle période (</w:t>
      </w:r>
      <w:r>
        <w:rPr>
          <w:rStyle w:val="lev"/>
          <w:rFonts w:ascii="Arial" w:hAnsi="Arial" w:cs="Arial"/>
          <w:color w:val="0F0F0F"/>
          <w:sz w:val="21"/>
          <w:szCs w:val="21"/>
          <w:bdr w:val="none" w:sz="0" w:space="0" w:color="auto" w:frame="1"/>
        </w:rPr>
        <w:t>histoire</w:t>
      </w:r>
      <w:r>
        <w:rPr>
          <w:rFonts w:ascii="Arial" w:hAnsi="Arial" w:cs="Arial"/>
          <w:color w:val="0F0F0F"/>
          <w:sz w:val="21"/>
          <w:szCs w:val="21"/>
        </w:rPr>
        <w:t>) ? A quelle(s) échelle(s) (</w:t>
      </w:r>
      <w:r>
        <w:rPr>
          <w:rStyle w:val="lev"/>
          <w:rFonts w:ascii="Arial" w:hAnsi="Arial" w:cs="Arial"/>
          <w:color w:val="0F0F0F"/>
          <w:sz w:val="21"/>
          <w:szCs w:val="21"/>
          <w:bdr w:val="none" w:sz="0" w:space="0" w:color="auto" w:frame="1"/>
        </w:rPr>
        <w:t>géographie</w:t>
      </w: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2. Prendre connaissance du ou des documents</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Observez les éléments du </w:t>
      </w:r>
      <w:r>
        <w:rPr>
          <w:rStyle w:val="lev"/>
          <w:rFonts w:ascii="Arial" w:hAnsi="Arial" w:cs="Arial"/>
          <w:color w:val="0F0F0F"/>
          <w:sz w:val="21"/>
          <w:szCs w:val="21"/>
          <w:bdr w:val="none" w:sz="0" w:space="0" w:color="auto" w:frame="1"/>
        </w:rPr>
        <w:t>paratexte</w:t>
      </w:r>
      <w:r>
        <w:rPr>
          <w:rFonts w:ascii="Arial" w:hAnsi="Arial" w:cs="Arial"/>
          <w:color w:val="0F0F0F"/>
          <w:sz w:val="21"/>
          <w:szCs w:val="21"/>
        </w:rPr>
        <w:t> (titre du/des documents, auteur, date, origine,) car ils peuvent fournir des indices utiles à l’analyse.</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 xml:space="preserve">Faites une première lecture du/des documents en ayant à l’esprit le sujet et la consigne. </w:t>
      </w:r>
      <w:proofErr w:type="spellStart"/>
      <w:r>
        <w:rPr>
          <w:rFonts w:ascii="Arial" w:hAnsi="Arial" w:cs="Arial"/>
          <w:color w:val="0F0F0F"/>
          <w:sz w:val="21"/>
          <w:szCs w:val="21"/>
        </w:rPr>
        <w:t>Posez-vous</w:t>
      </w:r>
      <w:proofErr w:type="spellEnd"/>
      <w:r>
        <w:rPr>
          <w:rFonts w:ascii="Arial" w:hAnsi="Arial" w:cs="Arial"/>
          <w:color w:val="0F0F0F"/>
          <w:sz w:val="21"/>
          <w:szCs w:val="21"/>
        </w:rPr>
        <w:t xml:space="preserve"> les questions suivantes : de quoi parle(n)t-il(s) (thème général) ?  En quoi ce(s) document(s) va-t-il (vont-ils) m’aider à traiter la consigne ?</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3. Relire la consigne et le sujet</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4. Identifier et sélectionner les informations</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 xml:space="preserve">Repérez les informations qui sont en relation avec la consigne. N’hésitez pas à écrire sur le/les documents : soulignez les passages intéressants, entourez les éléments importants d’un tableau, d’un document iconographique. </w:t>
      </w:r>
      <w:proofErr w:type="spellStart"/>
      <w:r>
        <w:rPr>
          <w:rFonts w:ascii="Arial" w:hAnsi="Arial" w:cs="Arial"/>
          <w:color w:val="0F0F0F"/>
          <w:sz w:val="21"/>
          <w:szCs w:val="21"/>
        </w:rPr>
        <w:t>Ecrivez</w:t>
      </w:r>
      <w:proofErr w:type="spellEnd"/>
      <w:r>
        <w:rPr>
          <w:rFonts w:ascii="Arial" w:hAnsi="Arial" w:cs="Arial"/>
          <w:color w:val="0F0F0F"/>
          <w:sz w:val="21"/>
          <w:szCs w:val="21"/>
        </w:rPr>
        <w:t xml:space="preserve"> directement vos remarques sur le document.</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Vous pouvez utiliser des couleurs différentes pour distinguer des thématiques.</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5. Répondre à la consigne (votre réponse doit être entièrement rédigée et contenir des paragraphes)</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Style w:val="lev"/>
          <w:rFonts w:ascii="Arial" w:hAnsi="Arial" w:cs="Arial"/>
          <w:color w:val="0F0F0F"/>
          <w:sz w:val="21"/>
          <w:szCs w:val="21"/>
          <w:u w:val="single"/>
          <w:bdr w:val="none" w:sz="0" w:space="0" w:color="auto" w:frame="1"/>
        </w:rPr>
        <w:t>Dans un premier temps</w:t>
      </w:r>
      <w:r>
        <w:rPr>
          <w:rFonts w:ascii="Arial" w:hAnsi="Arial" w:cs="Arial"/>
          <w:color w:val="0F0F0F"/>
          <w:sz w:val="21"/>
          <w:szCs w:val="21"/>
        </w:rPr>
        <w:t xml:space="preserve">, la consigne demande généralement par identifier ou présenter le/les documents. Si une présentation générale n’est pas systématiquement </w:t>
      </w:r>
      <w:proofErr w:type="gramStart"/>
      <w:r>
        <w:rPr>
          <w:rFonts w:ascii="Arial" w:hAnsi="Arial" w:cs="Arial"/>
          <w:color w:val="0F0F0F"/>
          <w:sz w:val="21"/>
          <w:szCs w:val="21"/>
        </w:rPr>
        <w:t>demandé</w:t>
      </w:r>
      <w:proofErr w:type="gramEnd"/>
      <w:r>
        <w:rPr>
          <w:rFonts w:ascii="Arial" w:hAnsi="Arial" w:cs="Arial"/>
          <w:color w:val="0F0F0F"/>
          <w:sz w:val="21"/>
          <w:szCs w:val="21"/>
        </w:rPr>
        <w:t>, la consigne peut vous inviter à éclairer un ou des aspects précis : la nature, la date de création (ou de parution) et le contexte, les sources (présentation de l’auteur s’il s’agit d’un personnage important en insistant sur sa nationalité et sa fonction au moment des faits)</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Style w:val="lev"/>
          <w:rFonts w:ascii="Arial" w:hAnsi="Arial" w:cs="Arial"/>
          <w:color w:val="0F0F0F"/>
          <w:sz w:val="21"/>
          <w:szCs w:val="21"/>
          <w:u w:val="single"/>
          <w:bdr w:val="none" w:sz="0" w:space="0" w:color="auto" w:frame="1"/>
        </w:rPr>
        <w:t>Dans un deuxième temps</w:t>
      </w:r>
      <w:r>
        <w:rPr>
          <w:rFonts w:ascii="Arial" w:hAnsi="Arial" w:cs="Arial"/>
          <w:color w:val="0F0F0F"/>
          <w:sz w:val="21"/>
          <w:szCs w:val="21"/>
        </w:rPr>
        <w:t>, la consigne appelle à l’analyse. Vous devez montrer que vous avez saisi le sens général. Vous devez donc </w:t>
      </w:r>
      <w:r>
        <w:rPr>
          <w:rStyle w:val="lev"/>
          <w:rFonts w:ascii="Arial" w:hAnsi="Arial" w:cs="Arial"/>
          <w:color w:val="0F0F0F"/>
          <w:sz w:val="21"/>
          <w:szCs w:val="21"/>
          <w:bdr w:val="none" w:sz="0" w:space="0" w:color="auto" w:frame="1"/>
        </w:rPr>
        <w:t>citer le document</w:t>
      </w:r>
      <w:r>
        <w:rPr>
          <w:rFonts w:ascii="Arial" w:hAnsi="Arial" w:cs="Arial"/>
          <w:color w:val="0F0F0F"/>
          <w:sz w:val="21"/>
          <w:szCs w:val="21"/>
        </w:rPr>
        <w:t>, éclaircir les allusions. Puis à l’aide de vos </w:t>
      </w:r>
      <w:r>
        <w:rPr>
          <w:rStyle w:val="lev"/>
          <w:rFonts w:ascii="Arial" w:hAnsi="Arial" w:cs="Arial"/>
          <w:color w:val="0F0F0F"/>
          <w:sz w:val="21"/>
          <w:szCs w:val="21"/>
          <w:bdr w:val="none" w:sz="0" w:space="0" w:color="auto" w:frame="1"/>
        </w:rPr>
        <w:t>connaissances</w:t>
      </w:r>
      <w:r>
        <w:rPr>
          <w:rFonts w:ascii="Arial" w:hAnsi="Arial" w:cs="Arial"/>
          <w:color w:val="0F0F0F"/>
          <w:sz w:val="21"/>
          <w:szCs w:val="21"/>
        </w:rPr>
        <w:t> vous devez les expliquer, les analyser.</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pacing w:before="0" w:beforeAutospacing="0" w:after="0" w:afterAutospacing="0"/>
        <w:jc w:val="both"/>
        <w:rPr>
          <w:rFonts w:ascii="Arial" w:hAnsi="Arial" w:cs="Arial"/>
          <w:color w:val="0F0F0F"/>
          <w:sz w:val="21"/>
          <w:szCs w:val="21"/>
        </w:rPr>
      </w:pPr>
      <w:r>
        <w:rPr>
          <w:rStyle w:val="lev"/>
          <w:rFonts w:ascii="Arial" w:hAnsi="Arial" w:cs="Arial"/>
          <w:color w:val="0F0F0F"/>
          <w:sz w:val="21"/>
          <w:szCs w:val="21"/>
          <w:bdr w:val="none" w:sz="0" w:space="0" w:color="auto" w:frame="1"/>
        </w:rPr>
        <w:t>J’identifie dans le document</w:t>
      </w:r>
      <w:r>
        <w:rPr>
          <w:rFonts w:ascii="Arial" w:hAnsi="Arial" w:cs="Arial"/>
          <w:color w:val="0F0F0F"/>
          <w:sz w:val="21"/>
          <w:szCs w:val="21"/>
        </w:rPr>
        <w:t> des </w:t>
      </w:r>
      <w:r>
        <w:rPr>
          <w:rFonts w:ascii="Arial" w:hAnsi="Arial" w:cs="Arial"/>
          <w:color w:val="0F0F0F"/>
          <w:sz w:val="21"/>
          <w:szCs w:val="21"/>
          <w:lang w:val="fr-FR"/>
        </w:rPr>
        <w:t>i</w:t>
      </w:r>
      <w:proofErr w:type="spellStart"/>
      <w:r>
        <w:rPr>
          <w:rFonts w:ascii="Arial" w:hAnsi="Arial" w:cs="Arial"/>
          <w:color w:val="0F0F0F"/>
          <w:sz w:val="21"/>
          <w:szCs w:val="21"/>
        </w:rPr>
        <w:t>nformations</w:t>
      </w:r>
      <w:proofErr w:type="spellEnd"/>
      <w:r>
        <w:rPr>
          <w:rFonts w:ascii="Arial" w:hAnsi="Arial" w:cs="Arial"/>
          <w:color w:val="0F0F0F"/>
          <w:sz w:val="21"/>
          <w:szCs w:val="21"/>
        </w:rPr>
        <w:t>, des allusions à </w:t>
      </w:r>
      <w:r>
        <w:rPr>
          <w:rStyle w:val="lev"/>
          <w:rFonts w:ascii="Arial" w:hAnsi="Arial" w:cs="Arial"/>
          <w:color w:val="0F0F0F"/>
          <w:sz w:val="21"/>
          <w:szCs w:val="21"/>
          <w:bdr w:val="none" w:sz="0" w:space="0" w:color="auto" w:frame="1"/>
        </w:rPr>
        <w:t>j’explique par mes</w:t>
      </w:r>
      <w:r>
        <w:rPr>
          <w:rFonts w:ascii="Arial" w:hAnsi="Arial" w:cs="Arial"/>
          <w:color w:val="0F0F0F"/>
          <w:sz w:val="21"/>
          <w:szCs w:val="21"/>
        </w:rPr>
        <w:t> </w:t>
      </w:r>
      <w:r>
        <w:rPr>
          <w:rStyle w:val="lev"/>
          <w:rFonts w:ascii="Arial" w:hAnsi="Arial" w:cs="Arial"/>
          <w:color w:val="0F0F0F"/>
          <w:sz w:val="21"/>
          <w:szCs w:val="21"/>
          <w:bdr w:val="none" w:sz="0" w:space="0" w:color="auto" w:frame="1"/>
        </w:rPr>
        <w:t>connaissances</w:t>
      </w:r>
      <w:r>
        <w:rPr>
          <w:rFonts w:ascii="Arial" w:hAnsi="Arial" w:cs="Arial"/>
          <w:color w:val="0F0F0F"/>
          <w:sz w:val="21"/>
          <w:szCs w:val="21"/>
        </w:rPr>
        <w:t> (n’hésitez pas à en faire une analyse critique et à montrer les limites du/des documents).</w:t>
      </w:r>
    </w:p>
    <w:p w:rsidR="004454FC" w:rsidRDefault="004454FC" w:rsidP="004454FC">
      <w:pPr>
        <w:pStyle w:val="NormalWeb"/>
        <w:spacing w:before="0" w:beforeAutospacing="0" w:after="0" w:afterAutospacing="0"/>
        <w:jc w:val="both"/>
        <w:rPr>
          <w:rFonts w:ascii="Arial" w:hAnsi="Arial" w:cs="Arial"/>
          <w:color w:val="0F0F0F"/>
          <w:sz w:val="21"/>
          <w:szCs w:val="21"/>
        </w:rPr>
      </w:pPr>
      <w:r>
        <w:rPr>
          <w:rFonts w:ascii="Arial" w:hAnsi="Arial" w:cs="Arial"/>
          <w:color w:val="0F0F0F"/>
          <w:sz w:val="21"/>
          <w:szCs w:val="21"/>
        </w:rPr>
        <w:t>Si deux documents sont proposés, vous devez les confronter : </w:t>
      </w:r>
      <w:r>
        <w:rPr>
          <w:rStyle w:val="lev"/>
          <w:rFonts w:ascii="Arial" w:hAnsi="Arial" w:cs="Arial"/>
          <w:color w:val="0F0F0F"/>
          <w:sz w:val="21"/>
          <w:szCs w:val="21"/>
          <w:bdr w:val="none" w:sz="0" w:space="0" w:color="auto" w:frame="1"/>
        </w:rPr>
        <w:t>identifiez</w:t>
      </w:r>
      <w:r>
        <w:rPr>
          <w:rFonts w:ascii="Arial" w:hAnsi="Arial" w:cs="Arial"/>
          <w:color w:val="0F0F0F"/>
          <w:sz w:val="21"/>
          <w:szCs w:val="21"/>
        </w:rPr>
        <w:t> et expliquez les liens, les points communs et les différences</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both"/>
        <w:rPr>
          <w:rFonts w:ascii="Arial" w:hAnsi="Arial" w:cs="Arial"/>
          <w:color w:val="0F0F0F"/>
          <w:sz w:val="21"/>
          <w:szCs w:val="21"/>
        </w:rPr>
      </w:pPr>
      <w:r>
        <w:rPr>
          <w:rStyle w:val="lev"/>
          <w:rFonts w:ascii="Arial" w:hAnsi="Arial" w:cs="Arial"/>
          <w:color w:val="0F0F0F"/>
          <w:sz w:val="21"/>
          <w:szCs w:val="21"/>
          <w:u w:val="single"/>
          <w:bdr w:val="none" w:sz="0" w:space="0" w:color="auto" w:frame="1"/>
        </w:rPr>
        <w:t>Dans un troisième temps</w:t>
      </w:r>
      <w:r>
        <w:rPr>
          <w:rFonts w:ascii="Arial" w:hAnsi="Arial" w:cs="Arial"/>
          <w:color w:val="0F0F0F"/>
          <w:sz w:val="21"/>
          <w:szCs w:val="21"/>
        </w:rPr>
        <w:t>, la consigne peut vous demander de dégager la porter du document. Il s’agit alors de traiter en quelques lignes les conséquences liées au(x) document(s) (que s’est-il passé ensuite ?)</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jc w:val="center"/>
        <w:rPr>
          <w:rFonts w:ascii="Arial" w:hAnsi="Arial" w:cs="Arial"/>
          <w:color w:val="0F0F0F"/>
          <w:sz w:val="21"/>
          <w:szCs w:val="21"/>
        </w:rPr>
      </w:pPr>
      <w:proofErr w:type="spellStart"/>
      <w:r>
        <w:rPr>
          <w:rStyle w:val="lev"/>
          <w:rFonts w:ascii="Arial" w:hAnsi="Arial" w:cs="Arial"/>
          <w:color w:val="0F0F0F"/>
          <w:sz w:val="21"/>
          <w:szCs w:val="21"/>
          <w:u w:val="single"/>
          <w:bdr w:val="none" w:sz="0" w:space="0" w:color="auto" w:frame="1"/>
        </w:rPr>
        <w:t>Etape</w:t>
      </w:r>
      <w:proofErr w:type="spellEnd"/>
      <w:r>
        <w:rPr>
          <w:rStyle w:val="lev"/>
          <w:rFonts w:ascii="Arial" w:hAnsi="Arial" w:cs="Arial"/>
          <w:color w:val="0F0F0F"/>
          <w:sz w:val="21"/>
          <w:szCs w:val="21"/>
          <w:u w:val="single"/>
          <w:bdr w:val="none" w:sz="0" w:space="0" w:color="auto" w:frame="1"/>
        </w:rPr>
        <w:t xml:space="preserve"> 6. Relecture</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Je corrige l’orthographe, le style et éliminez les répétitions.</w:t>
      </w:r>
    </w:p>
    <w:p w:rsidR="004454FC" w:rsidRDefault="004454FC" w:rsidP="004454FC">
      <w:pPr>
        <w:pStyle w:val="NormalWeb"/>
        <w:shd w:val="clear" w:color="auto" w:fill="EBEB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pacing w:before="0" w:beforeAutospacing="0" w:after="0" w:afterAutospacing="0"/>
        <w:rPr>
          <w:rFonts w:ascii="Arial" w:hAnsi="Arial" w:cs="Arial"/>
          <w:color w:val="0F0F0F"/>
          <w:sz w:val="21"/>
          <w:szCs w:val="21"/>
        </w:rPr>
      </w:pPr>
      <w:r>
        <w:rPr>
          <w:rStyle w:val="lev"/>
          <w:rFonts w:ascii="Arial" w:hAnsi="Arial" w:cs="Arial"/>
          <w:color w:val="0F0F0F"/>
          <w:sz w:val="21"/>
          <w:szCs w:val="21"/>
          <w:bdr w:val="none" w:sz="0" w:space="0" w:color="auto" w:frame="1"/>
        </w:rPr>
        <w:t>Des pièges à éviter :</w:t>
      </w:r>
    </w:p>
    <w:p w:rsidR="004454FC" w:rsidRDefault="004454FC" w:rsidP="004454FC">
      <w:pPr>
        <w:pStyle w:val="NormalWeb"/>
        <w:spacing w:before="0" w:beforeAutospacing="0" w:after="0" w:afterAutospacing="0"/>
        <w:rPr>
          <w:rFonts w:ascii="Arial" w:hAnsi="Arial" w:cs="Arial"/>
          <w:color w:val="0F0F0F"/>
          <w:sz w:val="21"/>
          <w:szCs w:val="21"/>
        </w:rPr>
      </w:pPr>
      <w:r>
        <w:rPr>
          <w:rFonts w:ascii="Arial" w:hAnsi="Arial" w:cs="Arial"/>
          <w:color w:val="0F0F0F"/>
          <w:sz w:val="21"/>
          <w:szCs w:val="21"/>
        </w:rPr>
        <w:t> </w:t>
      </w:r>
    </w:p>
    <w:p w:rsidR="004454FC" w:rsidRDefault="004454FC" w:rsidP="004454FC">
      <w:pPr>
        <w:pStyle w:val="NormalWeb"/>
        <w:spacing w:before="0" w:beforeAutospacing="0" w:after="0" w:afterAutospacing="0"/>
        <w:rPr>
          <w:rFonts w:ascii="Arial" w:hAnsi="Arial" w:cs="Arial"/>
          <w:color w:val="0F0F0F"/>
          <w:sz w:val="21"/>
          <w:szCs w:val="21"/>
        </w:rPr>
      </w:pPr>
      <w:r>
        <w:rPr>
          <w:rFonts w:ascii="Arial" w:hAnsi="Arial" w:cs="Arial"/>
          <w:color w:val="0F0F0F"/>
          <w:sz w:val="21"/>
          <w:szCs w:val="21"/>
        </w:rPr>
        <w:t>Paraphraser le document sans en faire l’analyse</w:t>
      </w:r>
    </w:p>
    <w:p w:rsidR="004454FC" w:rsidRDefault="004454FC" w:rsidP="004454FC">
      <w:pPr>
        <w:pStyle w:val="NormalWeb"/>
        <w:spacing w:before="0" w:beforeAutospacing="0" w:after="0" w:afterAutospacing="0"/>
        <w:rPr>
          <w:rFonts w:ascii="Arial" w:hAnsi="Arial" w:cs="Arial"/>
          <w:color w:val="0F0F0F"/>
          <w:sz w:val="21"/>
          <w:szCs w:val="21"/>
        </w:rPr>
      </w:pPr>
      <w:r>
        <w:rPr>
          <w:rFonts w:ascii="Arial" w:hAnsi="Arial" w:cs="Arial"/>
          <w:color w:val="0F0F0F"/>
          <w:sz w:val="21"/>
          <w:szCs w:val="21"/>
        </w:rPr>
        <w:lastRenderedPageBreak/>
        <w:t>Réciter son cours sans faire référence au document</w:t>
      </w:r>
    </w:p>
    <w:p w:rsidR="004454FC" w:rsidRDefault="004454FC" w:rsidP="004454FC">
      <w:pPr>
        <w:pStyle w:val="NormalWeb"/>
        <w:spacing w:before="0" w:beforeAutospacing="0" w:after="0" w:afterAutospacing="0"/>
        <w:rPr>
          <w:rFonts w:ascii="Arial" w:hAnsi="Arial" w:cs="Arial"/>
          <w:color w:val="0F0F0F"/>
          <w:sz w:val="21"/>
          <w:szCs w:val="21"/>
        </w:rPr>
      </w:pPr>
      <w:r>
        <w:rPr>
          <w:rFonts w:ascii="Arial" w:hAnsi="Arial" w:cs="Arial"/>
          <w:color w:val="0F0F0F"/>
          <w:sz w:val="21"/>
          <w:szCs w:val="21"/>
        </w:rPr>
        <w:t>Donner au document une signification qu’il n’a pas</w:t>
      </w:r>
    </w:p>
    <w:p w:rsidR="0056387E" w:rsidRPr="004454FC" w:rsidRDefault="004454FC">
      <w:pPr>
        <w:rPr>
          <w:lang w:val="fr-FR"/>
        </w:rPr>
      </w:pPr>
      <w:hyperlink r:id="rId6" w:history="1">
        <w:r w:rsidRPr="0074615A">
          <w:rPr>
            <w:rStyle w:val="Lienhypertexte"/>
          </w:rPr>
          <w:t>http://img.over-blog-kiwi.com/0/55/34/75/20141012/ob_96ae13_etudedundoc.JPG</w:t>
        </w:r>
      </w:hyperlink>
      <w:r>
        <w:rPr>
          <w:lang w:val="fr-FR"/>
        </w:rPr>
        <w:t xml:space="preserve"> </w:t>
      </w:r>
    </w:p>
    <w:sectPr w:rsidR="0056387E" w:rsidRPr="004454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1B" w:rsidRDefault="009F451B" w:rsidP="004454FC">
      <w:pPr>
        <w:spacing w:after="0" w:line="240" w:lineRule="auto"/>
      </w:pPr>
      <w:r>
        <w:separator/>
      </w:r>
    </w:p>
  </w:endnote>
  <w:endnote w:type="continuationSeparator" w:id="0">
    <w:p w:rsidR="009F451B" w:rsidRDefault="009F451B" w:rsidP="0044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4FC" w:rsidRDefault="004454FC">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rsidR="004454FC" w:rsidRDefault="004454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1B" w:rsidRDefault="009F451B" w:rsidP="004454FC">
      <w:pPr>
        <w:spacing w:after="0" w:line="240" w:lineRule="auto"/>
      </w:pPr>
      <w:r>
        <w:separator/>
      </w:r>
    </w:p>
  </w:footnote>
  <w:footnote w:type="continuationSeparator" w:id="0">
    <w:p w:rsidR="009F451B" w:rsidRDefault="009F451B" w:rsidP="00445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FC"/>
    <w:rsid w:val="004454FC"/>
    <w:rsid w:val="0056387E"/>
    <w:rsid w:val="009F451B"/>
  </w:rsids>
  <m:mathPr>
    <m:mathFont m:val="Cambria Math"/>
    <m:brkBin m:val="before"/>
    <m:brkBinSub m:val="--"/>
    <m:smallFrac m:val="0"/>
    <m:dispDef/>
    <m:lMargin m:val="0"/>
    <m:rMargin m:val="0"/>
    <m:defJc m:val="centerGroup"/>
    <m:wrapIndent m:val="1440"/>
    <m:intLim m:val="subSup"/>
    <m:naryLim m:val="undOvr"/>
  </m:mathPr>
  <w:themeFontLang w:val="fr-D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A1E5"/>
  <w15:chartTrackingRefBased/>
  <w15:docId w15:val="{3DADFBE7-C95E-4419-8583-7D54A48C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54FC"/>
    <w:pPr>
      <w:spacing w:before="100" w:beforeAutospacing="1" w:after="100" w:afterAutospacing="1" w:line="240" w:lineRule="auto"/>
    </w:pPr>
    <w:rPr>
      <w:rFonts w:ascii="Times New Roman" w:eastAsia="Times New Roman" w:hAnsi="Times New Roman" w:cs="Times New Roman"/>
      <w:sz w:val="24"/>
      <w:szCs w:val="24"/>
      <w:lang w:val="fr-DZ" w:eastAsia="fr-DZ"/>
    </w:rPr>
  </w:style>
  <w:style w:type="character" w:styleId="lev">
    <w:name w:val="Strong"/>
    <w:basedOn w:val="Policepardfaut"/>
    <w:uiPriority w:val="22"/>
    <w:qFormat/>
    <w:rsid w:val="004454FC"/>
    <w:rPr>
      <w:b/>
      <w:bCs/>
    </w:rPr>
  </w:style>
  <w:style w:type="character" w:styleId="Accentuation">
    <w:name w:val="Emphasis"/>
    <w:basedOn w:val="Policepardfaut"/>
    <w:uiPriority w:val="20"/>
    <w:qFormat/>
    <w:rsid w:val="004454FC"/>
    <w:rPr>
      <w:i/>
      <w:iCs/>
    </w:rPr>
  </w:style>
  <w:style w:type="paragraph" w:styleId="En-tte">
    <w:name w:val="header"/>
    <w:basedOn w:val="Normal"/>
    <w:link w:val="En-tteCar"/>
    <w:uiPriority w:val="99"/>
    <w:unhideWhenUsed/>
    <w:rsid w:val="004454FC"/>
    <w:pPr>
      <w:tabs>
        <w:tab w:val="center" w:pos="4536"/>
        <w:tab w:val="right" w:pos="9072"/>
      </w:tabs>
      <w:spacing w:after="0" w:line="240" w:lineRule="auto"/>
    </w:pPr>
  </w:style>
  <w:style w:type="character" w:customStyle="1" w:styleId="En-tteCar">
    <w:name w:val="En-tête Car"/>
    <w:basedOn w:val="Policepardfaut"/>
    <w:link w:val="En-tte"/>
    <w:uiPriority w:val="99"/>
    <w:rsid w:val="004454FC"/>
  </w:style>
  <w:style w:type="paragraph" w:styleId="Pieddepage">
    <w:name w:val="footer"/>
    <w:basedOn w:val="Normal"/>
    <w:link w:val="PieddepageCar"/>
    <w:uiPriority w:val="99"/>
    <w:unhideWhenUsed/>
    <w:rsid w:val="00445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4FC"/>
  </w:style>
  <w:style w:type="character" w:styleId="Lienhypertexte">
    <w:name w:val="Hyperlink"/>
    <w:basedOn w:val="Policepardfaut"/>
    <w:uiPriority w:val="99"/>
    <w:unhideWhenUsed/>
    <w:rsid w:val="004454FC"/>
    <w:rPr>
      <w:color w:val="0563C1" w:themeColor="hyperlink"/>
      <w:u w:val="single"/>
    </w:rPr>
  </w:style>
  <w:style w:type="character" w:styleId="Mentionnonrsolue">
    <w:name w:val="Unresolved Mention"/>
    <w:basedOn w:val="Policepardfaut"/>
    <w:uiPriority w:val="99"/>
    <w:semiHidden/>
    <w:unhideWhenUsed/>
    <w:rsid w:val="0044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1916">
      <w:bodyDiv w:val="1"/>
      <w:marLeft w:val="0"/>
      <w:marRight w:val="0"/>
      <w:marTop w:val="0"/>
      <w:marBottom w:val="0"/>
      <w:divBdr>
        <w:top w:val="none" w:sz="0" w:space="0" w:color="auto"/>
        <w:left w:val="none" w:sz="0" w:space="0" w:color="auto"/>
        <w:bottom w:val="none" w:sz="0" w:space="0" w:color="auto"/>
        <w:right w:val="none" w:sz="0" w:space="0" w:color="auto"/>
      </w:divBdr>
      <w:divsChild>
        <w:div w:id="1933009637">
          <w:marLeft w:val="0"/>
          <w:marRight w:val="0"/>
          <w:marTop w:val="0"/>
          <w:marBottom w:val="0"/>
          <w:divBdr>
            <w:top w:val="none" w:sz="0" w:space="0" w:color="auto"/>
            <w:left w:val="none" w:sz="0" w:space="0" w:color="auto"/>
            <w:bottom w:val="none" w:sz="0" w:space="0" w:color="auto"/>
            <w:right w:val="none" w:sz="0" w:space="0" w:color="auto"/>
          </w:divBdr>
        </w:div>
        <w:div w:id="270941122">
          <w:marLeft w:val="0"/>
          <w:marRight w:val="0"/>
          <w:marTop w:val="0"/>
          <w:marBottom w:val="0"/>
          <w:divBdr>
            <w:top w:val="none" w:sz="0" w:space="0" w:color="auto"/>
            <w:left w:val="none" w:sz="0" w:space="0" w:color="auto"/>
            <w:bottom w:val="none" w:sz="0" w:space="0" w:color="auto"/>
            <w:right w:val="none" w:sz="0" w:space="0" w:color="auto"/>
          </w:divBdr>
        </w:div>
      </w:divsChild>
    </w:div>
    <w:div w:id="1104032917">
      <w:bodyDiv w:val="1"/>
      <w:marLeft w:val="0"/>
      <w:marRight w:val="0"/>
      <w:marTop w:val="0"/>
      <w:marBottom w:val="0"/>
      <w:divBdr>
        <w:top w:val="none" w:sz="0" w:space="0" w:color="auto"/>
        <w:left w:val="none" w:sz="0" w:space="0" w:color="auto"/>
        <w:bottom w:val="none" w:sz="0" w:space="0" w:color="auto"/>
        <w:right w:val="none" w:sz="0" w:space="0" w:color="auto"/>
      </w:divBdr>
      <w:divsChild>
        <w:div w:id="1543446265">
          <w:marLeft w:val="0"/>
          <w:marRight w:val="0"/>
          <w:marTop w:val="0"/>
          <w:marBottom w:val="0"/>
          <w:divBdr>
            <w:top w:val="none" w:sz="0" w:space="0" w:color="auto"/>
            <w:left w:val="none" w:sz="0" w:space="0" w:color="auto"/>
            <w:bottom w:val="none" w:sz="0" w:space="0" w:color="auto"/>
            <w:right w:val="none" w:sz="0" w:space="0" w:color="auto"/>
          </w:divBdr>
        </w:div>
        <w:div w:id="1207139662">
          <w:marLeft w:val="0"/>
          <w:marRight w:val="0"/>
          <w:marTop w:val="0"/>
          <w:marBottom w:val="0"/>
          <w:divBdr>
            <w:top w:val="none" w:sz="0" w:space="0" w:color="auto"/>
            <w:left w:val="none" w:sz="0" w:space="0" w:color="auto"/>
            <w:bottom w:val="none" w:sz="0" w:space="0" w:color="auto"/>
            <w:right w:val="none" w:sz="0" w:space="0" w:color="auto"/>
          </w:divBdr>
        </w:div>
      </w:divsChild>
    </w:div>
    <w:div w:id="1478300120">
      <w:bodyDiv w:val="1"/>
      <w:marLeft w:val="0"/>
      <w:marRight w:val="0"/>
      <w:marTop w:val="0"/>
      <w:marBottom w:val="0"/>
      <w:divBdr>
        <w:top w:val="none" w:sz="0" w:space="0" w:color="auto"/>
        <w:left w:val="none" w:sz="0" w:space="0" w:color="auto"/>
        <w:bottom w:val="none" w:sz="0" w:space="0" w:color="auto"/>
        <w:right w:val="none" w:sz="0" w:space="0" w:color="auto"/>
      </w:divBdr>
      <w:divsChild>
        <w:div w:id="1573806701">
          <w:marLeft w:val="0"/>
          <w:marRight w:val="0"/>
          <w:marTop w:val="0"/>
          <w:marBottom w:val="0"/>
          <w:divBdr>
            <w:top w:val="none" w:sz="0" w:space="0" w:color="auto"/>
            <w:left w:val="none" w:sz="0" w:space="0" w:color="auto"/>
            <w:bottom w:val="none" w:sz="0" w:space="0" w:color="auto"/>
            <w:right w:val="none" w:sz="0" w:space="0" w:color="auto"/>
          </w:divBdr>
        </w:div>
        <w:div w:id="53873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over-blog-kiwi.com/0/55/34/75/20141012/ob_96ae13_etudedundoc.JP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Fizia</dc:creator>
  <cp:keywords/>
  <dc:description/>
  <cp:lastModifiedBy>Fizia</cp:lastModifiedBy>
  <cp:revision>1</cp:revision>
  <dcterms:created xsi:type="dcterms:W3CDTF">2024-04-16T13:03:00Z</dcterms:created>
  <dcterms:modified xsi:type="dcterms:W3CDTF">2024-04-16T13:07:00Z</dcterms:modified>
</cp:coreProperties>
</file>