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A0B8" w14:textId="7F059DBB" w:rsidR="00802BF9" w:rsidRPr="004B506F" w:rsidRDefault="00D1028E" w:rsidP="00D1028E">
      <w:pPr>
        <w:spacing w:before="60" w:after="60" w:line="324" w:lineRule="auto"/>
        <w:jc w:val="both"/>
        <w:rPr>
          <w:b/>
          <w:bCs/>
        </w:rPr>
      </w:pPr>
      <w:r w:rsidRPr="004B506F">
        <w:rPr>
          <w:b/>
          <w:bCs/>
        </w:rPr>
        <w:t xml:space="preserve">Exercice </w:t>
      </w:r>
      <w:r w:rsidR="00C92B3F" w:rsidRPr="004B506F">
        <w:rPr>
          <w:b/>
          <w:bCs/>
        </w:rPr>
        <w:t>1</w:t>
      </w:r>
      <w:r w:rsidRPr="004B506F">
        <w:rPr>
          <w:b/>
          <w:bCs/>
        </w:rPr>
        <w:t xml:space="preserve"> </w:t>
      </w:r>
    </w:p>
    <w:p w14:paraId="773C19D4" w14:textId="7AA7D364" w:rsidR="00F92801" w:rsidRDefault="00F92801" w:rsidP="00F92801">
      <w:pPr>
        <w:spacing w:before="60" w:after="60" w:line="324" w:lineRule="auto"/>
        <w:jc w:val="both"/>
      </w:pPr>
      <w:r w:rsidRPr="00F92801">
        <w:t xml:space="preserve">L’élément silicium naturel Si (Z=14) est un mélange de trois isotopes stables : </w:t>
      </w:r>
      <w:r w:rsidRPr="00F92801">
        <w:rPr>
          <w:vertAlign w:val="superscript"/>
        </w:rPr>
        <w:t>28</w:t>
      </w:r>
      <w:r w:rsidRPr="00F92801">
        <w:t xml:space="preserve">Si, </w:t>
      </w:r>
      <w:r w:rsidRPr="00F92801">
        <w:rPr>
          <w:vertAlign w:val="superscript"/>
        </w:rPr>
        <w:t>29</w:t>
      </w:r>
      <w:r w:rsidRPr="00F92801">
        <w:t xml:space="preserve">Si et </w:t>
      </w:r>
      <w:r w:rsidRPr="00F92801">
        <w:rPr>
          <w:vertAlign w:val="superscript"/>
        </w:rPr>
        <w:t>30</w:t>
      </w:r>
      <w:r w:rsidRPr="00F92801">
        <w:t>Si. L'abondance naturelle de l'isotope le plus abondant est de 92,23</w:t>
      </w:r>
      <w:r w:rsidR="00285018">
        <w:t xml:space="preserve"> </w:t>
      </w:r>
      <w:r w:rsidRPr="00F92801">
        <w:t>%. La masse molaire atomique du silicium naturel est de 28,085 g.mol</w:t>
      </w:r>
      <w:r w:rsidRPr="00F92801">
        <w:rPr>
          <w:vertAlign w:val="superscript"/>
        </w:rPr>
        <w:t>-1</w:t>
      </w:r>
      <w:r w:rsidRPr="00F92801">
        <w:t xml:space="preserve"> . </w:t>
      </w:r>
    </w:p>
    <w:p w14:paraId="0EE62355" w14:textId="57B7DFE9" w:rsidR="00F92801" w:rsidRPr="00F92801" w:rsidRDefault="00F92801" w:rsidP="00F92801">
      <w:pPr>
        <w:spacing w:before="60" w:after="60" w:line="324" w:lineRule="auto"/>
        <w:jc w:val="both"/>
      </w:pPr>
      <w:r w:rsidRPr="00F92801">
        <w:t xml:space="preserve">1. Quel est l'isotope du silicium le plus abondant ? </w:t>
      </w:r>
    </w:p>
    <w:p w14:paraId="2DE61C57" w14:textId="77777777" w:rsidR="00F92801" w:rsidRPr="00F92801" w:rsidRDefault="00F92801" w:rsidP="00F92801">
      <w:pPr>
        <w:spacing w:before="60" w:after="60" w:line="324" w:lineRule="auto"/>
        <w:jc w:val="both"/>
      </w:pPr>
      <w:r w:rsidRPr="00F92801">
        <w:t>2. Calculer l'abondance naturelle des deux autres isotopes</w:t>
      </w:r>
    </w:p>
    <w:p w14:paraId="50F4E674" w14:textId="6C17F3F3" w:rsidR="0050293A" w:rsidRDefault="0050293A" w:rsidP="00D1028E">
      <w:pPr>
        <w:spacing w:before="60" w:after="60" w:line="324" w:lineRule="auto"/>
        <w:jc w:val="both"/>
        <w:rPr>
          <w:b/>
          <w:bCs/>
        </w:rPr>
      </w:pPr>
      <w:bookmarkStart w:id="0" w:name="_Hlk88064240"/>
      <w:r>
        <w:rPr>
          <w:b/>
          <w:bCs/>
        </w:rPr>
        <w:t xml:space="preserve">Corrigé </w:t>
      </w:r>
    </w:p>
    <w:bookmarkEnd w:id="0"/>
    <w:p w14:paraId="59D8FDD5" w14:textId="77777777" w:rsidR="0050293A" w:rsidRPr="00924161" w:rsidRDefault="0050293A" w:rsidP="0050293A">
      <w:pPr>
        <w:spacing w:before="60" w:after="60" w:line="324" w:lineRule="auto"/>
        <w:jc w:val="both"/>
        <w:rPr>
          <w:highlight w:val="yellow"/>
        </w:rPr>
      </w:pPr>
      <w:r w:rsidRPr="00924161">
        <w:rPr>
          <w:highlight w:val="yellow"/>
        </w:rPr>
        <w:t>1. La masse d’un atome de silicium Si : m=M</w:t>
      </w:r>
      <w:r w:rsidRPr="00924161">
        <w:rPr>
          <w:highlight w:val="yellow"/>
          <w:vertAlign w:val="subscript"/>
        </w:rPr>
        <w:t>Si</w:t>
      </w:r>
      <w:r w:rsidRPr="00924161">
        <w:rPr>
          <w:highlight w:val="yellow"/>
        </w:rPr>
        <w:t xml:space="preserve">/ N = (28,085/ N) </w:t>
      </w:r>
    </w:p>
    <w:p w14:paraId="248160B2" w14:textId="77777777" w:rsidR="0050293A" w:rsidRPr="00924161" w:rsidRDefault="0050293A" w:rsidP="0050293A">
      <w:pPr>
        <w:spacing w:before="60" w:after="60" w:line="324" w:lineRule="auto"/>
        <w:jc w:val="both"/>
        <w:rPr>
          <w:highlight w:val="yellow"/>
        </w:rPr>
      </w:pPr>
      <w:r w:rsidRPr="00924161">
        <w:rPr>
          <w:highlight w:val="yellow"/>
        </w:rPr>
        <w:t>La masse molaire du silicium est: M</w:t>
      </w:r>
      <w:r w:rsidRPr="00924161">
        <w:rPr>
          <w:highlight w:val="yellow"/>
          <w:vertAlign w:val="subscript"/>
        </w:rPr>
        <w:t>Si</w:t>
      </w:r>
      <w:r w:rsidRPr="00924161">
        <w:rPr>
          <w:highlight w:val="yellow"/>
        </w:rPr>
        <w:t xml:space="preserve"> = 28,085 g.mol</w:t>
      </w:r>
      <w:r w:rsidRPr="00924161">
        <w:rPr>
          <w:highlight w:val="yellow"/>
          <w:vertAlign w:val="superscript"/>
        </w:rPr>
        <w:t>-1</w:t>
      </w:r>
      <w:r w:rsidRPr="00924161">
        <w:rPr>
          <w:highlight w:val="yellow"/>
        </w:rPr>
        <w:t xml:space="preserve"> = (28,085/ N).N = 28,085 u.m.a. </w:t>
      </w:r>
    </w:p>
    <w:p w14:paraId="08E4459B" w14:textId="77777777" w:rsidR="0050293A" w:rsidRPr="00924161" w:rsidRDefault="0050293A" w:rsidP="0050293A">
      <w:pPr>
        <w:spacing w:before="60" w:after="60" w:line="324" w:lineRule="auto"/>
        <w:jc w:val="both"/>
        <w:rPr>
          <w:highlight w:val="yellow"/>
        </w:rPr>
      </w:pPr>
      <w:r w:rsidRPr="00924161">
        <w:rPr>
          <w:highlight w:val="yellow"/>
        </w:rPr>
        <w:t xml:space="preserve">Μ≈ 28 </w:t>
      </w:r>
      <w:bookmarkStart w:id="1" w:name="_Hlk88063983"/>
      <w:r w:rsidRPr="00924161">
        <w:rPr>
          <w:highlight w:val="yellow"/>
        </w:rPr>
        <w:t>==&gt;</w:t>
      </w:r>
      <w:bookmarkEnd w:id="1"/>
      <w:r w:rsidRPr="00924161">
        <w:rPr>
          <w:highlight w:val="yellow"/>
        </w:rPr>
        <w:t xml:space="preserve"> L’isotope 28 est le plus abondant. </w:t>
      </w:r>
    </w:p>
    <w:p w14:paraId="570235D9" w14:textId="77777777" w:rsidR="00185B94" w:rsidRPr="00924161" w:rsidRDefault="0050293A" w:rsidP="0050293A">
      <w:pPr>
        <w:spacing w:before="60" w:after="60" w:line="324" w:lineRule="auto"/>
        <w:jc w:val="both"/>
        <w:rPr>
          <w:highlight w:val="yellow"/>
        </w:rPr>
      </w:pPr>
      <w:r w:rsidRPr="00924161">
        <w:rPr>
          <w:highlight w:val="yellow"/>
        </w:rPr>
        <w:t xml:space="preserve">2. Appelons x l'abondance de l'isotope 29 et y celle de l'isotope 30. Assimilons, fautes de données, masse atomique et nombre de masse pour les trois isotopes. 28,085 = 28 x 0, 9223 + 29 X+ 30 Y </w:t>
      </w:r>
    </w:p>
    <w:p w14:paraId="42C8D7BB" w14:textId="77777777" w:rsidR="00924161" w:rsidRPr="00924161" w:rsidRDefault="0050293A" w:rsidP="00924161">
      <w:pPr>
        <w:spacing w:before="60" w:after="60" w:line="324" w:lineRule="auto"/>
        <w:jc w:val="both"/>
        <w:rPr>
          <w:highlight w:val="yellow"/>
        </w:rPr>
      </w:pPr>
      <w:r w:rsidRPr="00924161">
        <w:rPr>
          <w:highlight w:val="yellow"/>
        </w:rPr>
        <w:t xml:space="preserve">2,2606 = 29 X + 30 Y </w:t>
      </w:r>
      <w:r w:rsidR="00185B94" w:rsidRPr="00924161">
        <w:rPr>
          <w:highlight w:val="yellow"/>
        </w:rPr>
        <w:t xml:space="preserve">d’autre part </w:t>
      </w:r>
      <w:r w:rsidRPr="00924161">
        <w:rPr>
          <w:highlight w:val="yellow"/>
        </w:rPr>
        <w:t xml:space="preserve">0,9223 + X + Y = 1 </w:t>
      </w:r>
      <w:bookmarkStart w:id="2" w:name="_Hlk88064140"/>
      <w:r w:rsidR="00924161" w:rsidRPr="00924161">
        <w:rPr>
          <w:highlight w:val="yellow"/>
        </w:rPr>
        <w:t xml:space="preserve">==&gt; </w:t>
      </w:r>
      <w:bookmarkEnd w:id="2"/>
      <w:r w:rsidR="00924161" w:rsidRPr="00924161">
        <w:rPr>
          <w:highlight w:val="yellow"/>
        </w:rPr>
        <w:t xml:space="preserve">Y = 0,0777 – X </w:t>
      </w:r>
    </w:p>
    <w:p w14:paraId="11D88081" w14:textId="05C8D945" w:rsidR="00924161" w:rsidRPr="00924161" w:rsidRDefault="00924161" w:rsidP="00924161">
      <w:pPr>
        <w:spacing w:before="60" w:after="60" w:line="324" w:lineRule="auto"/>
        <w:jc w:val="both"/>
      </w:pPr>
      <w:r w:rsidRPr="00924161">
        <w:rPr>
          <w:highlight w:val="yellow"/>
        </w:rPr>
        <w:t>29 X + 30 (0,0777 - X) = 2,2606</w:t>
      </w:r>
      <w:bookmarkStart w:id="3" w:name="_Hlk88066500"/>
      <w:r w:rsidRPr="00924161">
        <w:rPr>
          <w:highlight w:val="yellow"/>
        </w:rPr>
        <w:t>==&gt;</w:t>
      </w:r>
      <w:bookmarkEnd w:id="3"/>
      <w:r w:rsidRPr="00924161">
        <w:rPr>
          <w:highlight w:val="yellow"/>
        </w:rPr>
        <w:t xml:space="preserve">  X = 0,0704 = 7,04% et Y = 0,0073 = 0,73%</w:t>
      </w:r>
    </w:p>
    <w:p w14:paraId="135B9432" w14:textId="129E7810" w:rsidR="00CE1B56" w:rsidRPr="00CE1B56" w:rsidRDefault="00CE1B56" w:rsidP="00CE1B56">
      <w:pPr>
        <w:spacing w:before="60" w:after="60" w:line="324" w:lineRule="auto"/>
        <w:jc w:val="both"/>
        <w:rPr>
          <w:b/>
          <w:bCs/>
        </w:rPr>
      </w:pPr>
      <w:r w:rsidRPr="00CE1B56">
        <w:rPr>
          <w:b/>
          <w:bCs/>
        </w:rPr>
        <w:t xml:space="preserve">Exercice </w:t>
      </w:r>
      <w:r w:rsidR="008A5AF2">
        <w:rPr>
          <w:b/>
          <w:bCs/>
        </w:rPr>
        <w:t>2</w:t>
      </w:r>
      <w:r w:rsidRPr="00CE1B56">
        <w:rPr>
          <w:b/>
          <w:bCs/>
        </w:rPr>
        <w:t xml:space="preserve"> </w:t>
      </w:r>
    </w:p>
    <w:p w14:paraId="3B510A8C" w14:textId="71A447C1" w:rsidR="00CE1B56" w:rsidRPr="00CE1B56" w:rsidRDefault="00CE1B56" w:rsidP="00DF5337">
      <w:pPr>
        <w:spacing w:before="60" w:after="60" w:line="324" w:lineRule="auto"/>
        <w:jc w:val="both"/>
      </w:pPr>
      <w:r w:rsidRPr="00CE1B56">
        <w:t>La masse atomique de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26</m:t>
            </m:r>
          </m:sub>
          <m:sup>
            <m:r>
              <w:rPr>
                <w:rFonts w:ascii="Cambria Math" w:hAnsi="Cambria Math"/>
              </w:rPr>
              <m:t>56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e>
        </m:sPre>
        <m:r>
          <w:rPr>
            <w:rFonts w:ascii="Cambria Math" w:hAnsi="Cambria Math"/>
          </w:rPr>
          <m:t xml:space="preserve"> </m:t>
        </m:r>
      </m:oMath>
      <w:r w:rsidRPr="00CE1B56">
        <w:t>est de 55,9388 uma, de</w:t>
      </w:r>
      <w:bookmarkStart w:id="4" w:name="_Hlk88003147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235</m:t>
            </m:r>
          </m:sup>
          <m:e>
            <m:r>
              <w:rPr>
                <w:rFonts w:ascii="Cambria Math" w:hAnsi="Cambria Math"/>
              </w:rPr>
              <m:t>U</m:t>
            </m:r>
          </m:e>
        </m:sPre>
      </m:oMath>
      <w:r w:rsidRPr="00CE1B56">
        <w:t xml:space="preserve"> </w:t>
      </w:r>
      <w:bookmarkEnd w:id="4"/>
      <w:r w:rsidRPr="00CE1B56">
        <w:t xml:space="preserve">est de 235,0706 uma et celle </w:t>
      </w:r>
      <w:bookmarkStart w:id="5" w:name="_Hlk88002557"/>
      <w:r w:rsidRPr="00CE1B56">
        <w:t xml:space="preserve">de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bookmarkEnd w:id="5"/>
      <w:r w:rsidRPr="00CE1B56">
        <w:t xml:space="preserve"> est de 2,0142 uma. </w:t>
      </w:r>
    </w:p>
    <w:p w14:paraId="2D1E979F" w14:textId="77777777" w:rsidR="00DF5337" w:rsidRDefault="00CE1B56" w:rsidP="00CE1B56">
      <w:pPr>
        <w:spacing w:before="60" w:after="60" w:line="324" w:lineRule="auto"/>
        <w:jc w:val="both"/>
      </w:pPr>
      <w:r w:rsidRPr="00CE1B56">
        <w:t xml:space="preserve">1) Pour chaque noyau, calculer l’énergie de liaison par nucléon en MeV. </w:t>
      </w:r>
    </w:p>
    <w:p w14:paraId="2F0E622B" w14:textId="4661B30B" w:rsidR="00CE1B56" w:rsidRPr="00CE1B56" w:rsidRDefault="00CE1B56" w:rsidP="00CE1B56">
      <w:pPr>
        <w:spacing w:before="60" w:after="60" w:line="324" w:lineRule="auto"/>
        <w:jc w:val="both"/>
      </w:pPr>
      <w:r w:rsidRPr="00CE1B56">
        <w:t xml:space="preserve">2) Classer ces noyaux du plus stable au moins stable. </w:t>
      </w:r>
    </w:p>
    <w:p w14:paraId="55D8E622" w14:textId="5ECDE028" w:rsidR="00CE1B56" w:rsidRDefault="00CE1B56" w:rsidP="00CE1B56">
      <w:pPr>
        <w:spacing w:before="60" w:after="60" w:line="324" w:lineRule="auto"/>
        <w:jc w:val="both"/>
      </w:pPr>
      <w:r w:rsidRPr="00CE1B56">
        <w:t>Données : m</w:t>
      </w:r>
      <w:r w:rsidRPr="00CE1B56">
        <w:rPr>
          <w:vertAlign w:val="subscript"/>
        </w:rPr>
        <w:t>p</w:t>
      </w:r>
      <w:r w:rsidRPr="00CE1B56">
        <w:t>= 1,0076 uma ; m</w:t>
      </w:r>
      <w:r w:rsidRPr="00CE1B56">
        <w:rPr>
          <w:vertAlign w:val="subscript"/>
        </w:rPr>
        <w:t>n</w:t>
      </w:r>
      <w:r w:rsidRPr="00CE1B56">
        <w:t>= 1,0089 uma ; m (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Pr="00CE1B56">
        <w:t xml:space="preserve"> )=2,0142 uma ; m (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Pr="00CE1B56">
        <w:t xml:space="preserve">) = 3,0247uma ; m (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  <m:r>
          <w:rPr>
            <w:rFonts w:ascii="Cambria Math" w:hAnsi="Cambria Math"/>
          </w:rPr>
          <m:t>e</m:t>
        </m:r>
      </m:oMath>
      <w:r w:rsidRPr="00CE1B56">
        <w:t xml:space="preserve"> )= 4,0015 uma</w:t>
      </w:r>
    </w:p>
    <w:p w14:paraId="1B1D5362" w14:textId="0A6779A1" w:rsidR="00B43224" w:rsidRPr="008B462F" w:rsidRDefault="00B43224" w:rsidP="00CE1B56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Corrigé</w:t>
      </w:r>
    </w:p>
    <w:p w14:paraId="0952CD9F" w14:textId="77777777" w:rsidR="00B43224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1) Calcul de l’énergie de liaison par nucléon </w:t>
      </w:r>
    </w:p>
    <w:p w14:paraId="4B6782D2" w14:textId="77777777" w:rsidR="00B43224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E</w:t>
      </w:r>
      <w:r w:rsidRPr="008B462F">
        <w:rPr>
          <w:highlight w:val="yellow"/>
          <w:vertAlign w:val="subscript"/>
        </w:rPr>
        <w:t>liaison</w:t>
      </w:r>
      <w:r w:rsidRPr="008B462F">
        <w:rPr>
          <w:highlight w:val="yellow"/>
        </w:rPr>
        <w:t xml:space="preserve"> = |∆m| .C</w:t>
      </w:r>
      <w:r w:rsidRPr="008B462F">
        <w:rPr>
          <w:highlight w:val="yellow"/>
          <w:vertAlign w:val="superscript"/>
        </w:rPr>
        <w:t>2</w:t>
      </w:r>
      <w:r w:rsidRPr="008B462F">
        <w:rPr>
          <w:highlight w:val="yellow"/>
        </w:rPr>
        <w:t xml:space="preserve"> </w:t>
      </w:r>
    </w:p>
    <w:p w14:paraId="2CB8F29A" w14:textId="77777777" w:rsidR="00B43224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∆ m = (m </w:t>
      </w:r>
      <w:r w:rsidRPr="008B462F">
        <w:rPr>
          <w:highlight w:val="yellow"/>
          <w:vertAlign w:val="subscript"/>
        </w:rPr>
        <w:t>(noyau)</w:t>
      </w:r>
      <w:r w:rsidRPr="008B462F">
        <w:rPr>
          <w:highlight w:val="yellow"/>
        </w:rPr>
        <w:t xml:space="preserve"> – m </w:t>
      </w:r>
      <w:r w:rsidRPr="008B462F">
        <w:rPr>
          <w:highlight w:val="yellow"/>
          <w:vertAlign w:val="subscript"/>
        </w:rPr>
        <w:t>(nucléons)</w:t>
      </w:r>
      <w:r w:rsidRPr="008B462F">
        <w:rPr>
          <w:highlight w:val="yellow"/>
        </w:rPr>
        <w:t xml:space="preserve"> </w:t>
      </w:r>
    </w:p>
    <w:p w14:paraId="2661EE9B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a) Fer </w:t>
      </w:r>
    </w:p>
    <w:p w14:paraId="5377C8B5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-Energie de liaison du Fe </w:t>
      </w:r>
    </w:p>
    <w:p w14:paraId="1B32C947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∆ m = 55,9388 – (26 × 1,0076 + 30 × 1,0089) = -0,5258uma = -0,8728 × 10</w:t>
      </w:r>
      <w:r w:rsidRPr="008B462F">
        <w:rPr>
          <w:highlight w:val="yellow"/>
          <w:vertAlign w:val="superscript"/>
        </w:rPr>
        <w:t>-27</w:t>
      </w:r>
      <w:r w:rsidRPr="008B462F">
        <w:rPr>
          <w:highlight w:val="yellow"/>
        </w:rPr>
        <w:t xml:space="preserve"> kg </w:t>
      </w:r>
    </w:p>
    <w:p w14:paraId="39563986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E</w:t>
      </w:r>
      <w:r w:rsidRPr="008B462F">
        <w:rPr>
          <w:highlight w:val="yellow"/>
          <w:vertAlign w:val="subscript"/>
        </w:rPr>
        <w:t xml:space="preserve">liaison </w:t>
      </w:r>
      <w:r w:rsidRPr="008B462F">
        <w:rPr>
          <w:highlight w:val="yellow"/>
        </w:rPr>
        <w:t>(Fe) =|-0,8728 × 10</w:t>
      </w:r>
      <w:r w:rsidRPr="008B462F">
        <w:rPr>
          <w:highlight w:val="yellow"/>
          <w:vertAlign w:val="superscript"/>
        </w:rPr>
        <w:t>-27</w:t>
      </w:r>
      <w:r w:rsidRPr="008B462F">
        <w:rPr>
          <w:highlight w:val="yellow"/>
        </w:rPr>
        <w:t xml:space="preserve"> × (3 × 10</w:t>
      </w:r>
      <w:r w:rsidRPr="008B462F">
        <w:rPr>
          <w:highlight w:val="yellow"/>
          <w:vertAlign w:val="superscript"/>
        </w:rPr>
        <w:t>8</w:t>
      </w:r>
      <w:r w:rsidRPr="008B462F">
        <w:rPr>
          <w:highlight w:val="yellow"/>
        </w:rPr>
        <w:t xml:space="preserve"> ) </w:t>
      </w:r>
      <w:r w:rsidRPr="008B462F">
        <w:rPr>
          <w:highlight w:val="yellow"/>
          <w:vertAlign w:val="superscript"/>
        </w:rPr>
        <w:t>2</w:t>
      </w:r>
      <w:r w:rsidRPr="008B462F">
        <w:rPr>
          <w:highlight w:val="yellow"/>
        </w:rPr>
        <w:t xml:space="preserve"> = 7,855 × 10</w:t>
      </w:r>
      <w:r w:rsidRPr="008B462F">
        <w:rPr>
          <w:highlight w:val="yellow"/>
          <w:vertAlign w:val="superscript"/>
        </w:rPr>
        <w:t>-11</w:t>
      </w:r>
      <w:r w:rsidRPr="008B462F">
        <w:rPr>
          <w:highlight w:val="yellow"/>
        </w:rPr>
        <w:t xml:space="preserve"> J = 4,909 × 10</w:t>
      </w:r>
      <w:r w:rsidRPr="008B462F">
        <w:rPr>
          <w:highlight w:val="yellow"/>
          <w:vertAlign w:val="superscript"/>
        </w:rPr>
        <w:t>8</w:t>
      </w:r>
      <w:r w:rsidRPr="008B462F">
        <w:rPr>
          <w:highlight w:val="yellow"/>
        </w:rPr>
        <w:t xml:space="preserve"> eV = 490,9MeV </w:t>
      </w:r>
    </w:p>
    <w:p w14:paraId="0CFC5973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- Energie de liaison par nucléon de Fe : </w:t>
      </w:r>
    </w:p>
    <w:p w14:paraId="4D726158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E </w:t>
      </w:r>
      <w:r w:rsidRPr="008B462F">
        <w:rPr>
          <w:highlight w:val="yellow"/>
          <w:vertAlign w:val="subscript"/>
        </w:rPr>
        <w:t>(Fe)</w:t>
      </w:r>
      <w:r w:rsidRPr="008B462F">
        <w:rPr>
          <w:highlight w:val="yellow"/>
        </w:rPr>
        <w:t xml:space="preserve"> = E</w:t>
      </w:r>
      <w:r w:rsidRPr="008B462F">
        <w:rPr>
          <w:highlight w:val="yellow"/>
          <w:vertAlign w:val="subscript"/>
        </w:rPr>
        <w:t>liaison</w:t>
      </w:r>
      <w:r w:rsidRPr="008B462F">
        <w:rPr>
          <w:highlight w:val="yellow"/>
        </w:rPr>
        <w:t xml:space="preserve">/ A </w:t>
      </w:r>
    </w:p>
    <w:p w14:paraId="728D0BE9" w14:textId="77777777" w:rsidR="001F1577" w:rsidRPr="008B462F" w:rsidRDefault="00B43224" w:rsidP="00B43224">
      <w:pPr>
        <w:spacing w:before="60" w:after="60" w:line="324" w:lineRule="auto"/>
        <w:jc w:val="both"/>
        <w:rPr>
          <w:b/>
          <w:bCs/>
          <w:highlight w:val="yellow"/>
        </w:rPr>
      </w:pPr>
      <w:r w:rsidRPr="008B462F">
        <w:rPr>
          <w:b/>
          <w:bCs/>
          <w:highlight w:val="yellow"/>
        </w:rPr>
        <w:lastRenderedPageBreak/>
        <w:t xml:space="preserve">E </w:t>
      </w:r>
      <w:r w:rsidRPr="008B462F">
        <w:rPr>
          <w:b/>
          <w:bCs/>
          <w:highlight w:val="yellow"/>
          <w:vertAlign w:val="subscript"/>
        </w:rPr>
        <w:t>(Fe)</w:t>
      </w:r>
      <w:r w:rsidRPr="008B462F">
        <w:rPr>
          <w:b/>
          <w:bCs/>
          <w:highlight w:val="yellow"/>
        </w:rPr>
        <w:t xml:space="preserve"> = 490,9 / 56 = 8,76 MeV / nucléon </w:t>
      </w:r>
    </w:p>
    <w:p w14:paraId="5AE6CCED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b) Uranium </w:t>
      </w:r>
    </w:p>
    <w:p w14:paraId="22FDCB5E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∆ m = 235,0706 – (92× 1,0076 + 143× 1,0089) = -1,9013 uma = -3,1561× 10</w:t>
      </w:r>
      <w:r w:rsidRPr="008B462F">
        <w:rPr>
          <w:highlight w:val="yellow"/>
          <w:vertAlign w:val="superscript"/>
        </w:rPr>
        <w:t>-27</w:t>
      </w:r>
      <w:r w:rsidRPr="008B462F">
        <w:rPr>
          <w:highlight w:val="yellow"/>
        </w:rPr>
        <w:t xml:space="preserve"> kg </w:t>
      </w:r>
    </w:p>
    <w:p w14:paraId="3E73EA49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E</w:t>
      </w:r>
      <w:r w:rsidRPr="008B462F">
        <w:rPr>
          <w:highlight w:val="yellow"/>
          <w:vertAlign w:val="subscript"/>
        </w:rPr>
        <w:t>liaison</w:t>
      </w:r>
      <w:r w:rsidRPr="008B462F">
        <w:rPr>
          <w:highlight w:val="yellow"/>
        </w:rPr>
        <w:t>(U) =|-3,1561× 10</w:t>
      </w:r>
      <w:r w:rsidRPr="008B462F">
        <w:rPr>
          <w:highlight w:val="yellow"/>
          <w:vertAlign w:val="superscript"/>
        </w:rPr>
        <w:t>-27</w:t>
      </w:r>
      <w:r w:rsidRPr="008B462F">
        <w:rPr>
          <w:highlight w:val="yellow"/>
        </w:rPr>
        <w:t>| × (3 × 10</w:t>
      </w:r>
      <w:r w:rsidRPr="008B462F">
        <w:rPr>
          <w:highlight w:val="yellow"/>
          <w:vertAlign w:val="superscript"/>
        </w:rPr>
        <w:t>8</w:t>
      </w:r>
      <w:r w:rsidRPr="008B462F">
        <w:rPr>
          <w:highlight w:val="yellow"/>
        </w:rPr>
        <w:t xml:space="preserve"> ) </w:t>
      </w:r>
      <w:r w:rsidRPr="008B462F">
        <w:rPr>
          <w:highlight w:val="yellow"/>
          <w:vertAlign w:val="superscript"/>
        </w:rPr>
        <w:t>2</w:t>
      </w:r>
      <w:r w:rsidRPr="008B462F">
        <w:rPr>
          <w:highlight w:val="yellow"/>
        </w:rPr>
        <w:t xml:space="preserve"> = 28,405 × 10</w:t>
      </w:r>
      <w:r w:rsidRPr="008B462F">
        <w:rPr>
          <w:highlight w:val="yellow"/>
          <w:vertAlign w:val="superscript"/>
        </w:rPr>
        <w:t>-11</w:t>
      </w:r>
      <w:r w:rsidRPr="008B462F">
        <w:rPr>
          <w:highlight w:val="yellow"/>
        </w:rPr>
        <w:t xml:space="preserve"> J = 1775,33 MeV </w:t>
      </w:r>
    </w:p>
    <w:p w14:paraId="2AAB57AF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E </w:t>
      </w:r>
      <w:r w:rsidRPr="008B462F">
        <w:rPr>
          <w:highlight w:val="yellow"/>
          <w:vertAlign w:val="subscript"/>
        </w:rPr>
        <w:t>(U)</w:t>
      </w:r>
      <w:r w:rsidRPr="008B462F">
        <w:rPr>
          <w:highlight w:val="yellow"/>
        </w:rPr>
        <w:t xml:space="preserve"> = 1775,33 / 235 = 7,55 MeV / nucléon </w:t>
      </w:r>
    </w:p>
    <w:p w14:paraId="2E3EE60B" w14:textId="06321FDC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c) </w:t>
      </w:r>
      <w:r w:rsidR="008B462F" w:rsidRPr="008B462F">
        <w:rPr>
          <w:highlight w:val="yellow"/>
        </w:rPr>
        <w:t>Deutérium</w:t>
      </w:r>
      <w:r w:rsidRPr="008B462F">
        <w:rPr>
          <w:highlight w:val="yellow"/>
        </w:rPr>
        <w:t xml:space="preserve"> </w:t>
      </w:r>
    </w:p>
    <w:p w14:paraId="6CE67A28" w14:textId="77777777" w:rsidR="001F1577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∆ m = 2,0142 – (1,0076 + 1.0089) = -0,00234 uma = -0,00388 × 10</w:t>
      </w:r>
      <w:r w:rsidRPr="008B462F">
        <w:rPr>
          <w:highlight w:val="yellow"/>
          <w:vertAlign w:val="superscript"/>
        </w:rPr>
        <w:t>-27</w:t>
      </w:r>
      <w:r w:rsidRPr="008B462F">
        <w:rPr>
          <w:highlight w:val="yellow"/>
        </w:rPr>
        <w:t xml:space="preserve"> kg </w:t>
      </w:r>
    </w:p>
    <w:p w14:paraId="35F833A9" w14:textId="77777777" w:rsidR="008B462F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>E</w:t>
      </w:r>
      <w:r w:rsidRPr="008B462F">
        <w:rPr>
          <w:highlight w:val="yellow"/>
          <w:vertAlign w:val="subscript"/>
        </w:rPr>
        <w:t>liaison</w:t>
      </w:r>
      <w:r w:rsidRPr="008B462F">
        <w:rPr>
          <w:highlight w:val="yellow"/>
        </w:rPr>
        <w:t>(U) =|0,00388 × 10</w:t>
      </w:r>
      <w:r w:rsidRPr="008B462F">
        <w:rPr>
          <w:highlight w:val="yellow"/>
          <w:vertAlign w:val="superscript"/>
        </w:rPr>
        <w:t>-27</w:t>
      </w:r>
      <w:r w:rsidRPr="008B462F">
        <w:rPr>
          <w:highlight w:val="yellow"/>
        </w:rPr>
        <w:t>| × (3 × 10</w:t>
      </w:r>
      <w:r w:rsidRPr="008B462F">
        <w:rPr>
          <w:highlight w:val="yellow"/>
          <w:vertAlign w:val="superscript"/>
        </w:rPr>
        <w:t>8</w:t>
      </w:r>
      <w:r w:rsidRPr="008B462F">
        <w:rPr>
          <w:highlight w:val="yellow"/>
        </w:rPr>
        <w:t xml:space="preserve"> ) </w:t>
      </w:r>
      <w:r w:rsidRPr="008B462F">
        <w:rPr>
          <w:highlight w:val="yellow"/>
          <w:vertAlign w:val="superscript"/>
        </w:rPr>
        <w:t>2</w:t>
      </w:r>
      <w:r w:rsidRPr="008B462F">
        <w:rPr>
          <w:highlight w:val="yellow"/>
        </w:rPr>
        <w:t xml:space="preserve"> = 0,0349 × 10</w:t>
      </w:r>
      <w:r w:rsidRPr="008B462F">
        <w:rPr>
          <w:highlight w:val="yellow"/>
          <w:vertAlign w:val="superscript"/>
        </w:rPr>
        <w:t>-11</w:t>
      </w:r>
      <w:r w:rsidRPr="008B462F">
        <w:rPr>
          <w:highlight w:val="yellow"/>
        </w:rPr>
        <w:t xml:space="preserve"> J = 2,18 MeV </w:t>
      </w:r>
    </w:p>
    <w:p w14:paraId="4A0A176C" w14:textId="77777777" w:rsidR="008B462F" w:rsidRPr="008B462F" w:rsidRDefault="00B43224" w:rsidP="00B43224">
      <w:pPr>
        <w:spacing w:before="60" w:after="60" w:line="324" w:lineRule="auto"/>
        <w:jc w:val="both"/>
        <w:rPr>
          <w:highlight w:val="yellow"/>
        </w:rPr>
      </w:pPr>
      <w:r w:rsidRPr="008B462F">
        <w:rPr>
          <w:highlight w:val="yellow"/>
        </w:rPr>
        <w:t xml:space="preserve">E </w:t>
      </w:r>
      <w:r w:rsidRPr="008B462F">
        <w:rPr>
          <w:highlight w:val="yellow"/>
          <w:vertAlign w:val="subscript"/>
        </w:rPr>
        <w:t>(D)</w:t>
      </w:r>
      <w:r w:rsidRPr="008B462F">
        <w:rPr>
          <w:highlight w:val="yellow"/>
        </w:rPr>
        <w:t xml:space="preserve"> = 2,18 / 2 = 1,09 MeV / nucléon </w:t>
      </w:r>
    </w:p>
    <w:p w14:paraId="6740D152" w14:textId="00FE8868" w:rsidR="00B43224" w:rsidRDefault="00B43224" w:rsidP="00B43224">
      <w:pPr>
        <w:spacing w:before="60" w:after="60" w:line="324" w:lineRule="auto"/>
        <w:jc w:val="both"/>
      </w:pPr>
      <w:r w:rsidRPr="008B462F">
        <w:rPr>
          <w:highlight w:val="yellow"/>
        </w:rPr>
        <w:t xml:space="preserve">2) E </w:t>
      </w:r>
      <w:r w:rsidRPr="008B462F">
        <w:rPr>
          <w:highlight w:val="yellow"/>
          <w:vertAlign w:val="subscript"/>
        </w:rPr>
        <w:t>(Fe)</w:t>
      </w:r>
      <w:r w:rsidRPr="008B462F">
        <w:rPr>
          <w:highlight w:val="yellow"/>
        </w:rPr>
        <w:t xml:space="preserve"> &gt;E </w:t>
      </w:r>
      <w:r w:rsidRPr="008B462F">
        <w:rPr>
          <w:highlight w:val="yellow"/>
          <w:vertAlign w:val="subscript"/>
        </w:rPr>
        <w:t>(U)</w:t>
      </w:r>
      <w:r w:rsidRPr="008B462F">
        <w:rPr>
          <w:highlight w:val="yellow"/>
        </w:rPr>
        <w:t xml:space="preserve">&gt; E </w:t>
      </w:r>
      <w:r w:rsidRPr="008B462F">
        <w:rPr>
          <w:highlight w:val="yellow"/>
          <w:vertAlign w:val="subscript"/>
        </w:rPr>
        <w:t>(D)</w:t>
      </w:r>
      <w:r w:rsidRPr="008B462F">
        <w:rPr>
          <w:highlight w:val="yellow"/>
        </w:rPr>
        <w:t xml:space="preserve">, ce résultat indique que le noyau de l’atome de Fer 56 est plus stable que l’uranium et le </w:t>
      </w:r>
      <w:r w:rsidR="008B462F" w:rsidRPr="008B462F">
        <w:rPr>
          <w:highlight w:val="yellow"/>
        </w:rPr>
        <w:t>deutérium</w:t>
      </w:r>
      <w:r w:rsidRPr="008B462F">
        <w:rPr>
          <w:highlight w:val="yellow"/>
        </w:rPr>
        <w:t>.</w:t>
      </w:r>
    </w:p>
    <w:p w14:paraId="715F7524" w14:textId="77777777" w:rsidR="00F92801" w:rsidRDefault="00F92801" w:rsidP="00F92801">
      <w:pPr>
        <w:spacing w:before="60" w:after="60" w:line="324" w:lineRule="auto"/>
        <w:jc w:val="both"/>
        <w:rPr>
          <w:b/>
          <w:bCs/>
        </w:rPr>
      </w:pPr>
      <w:r w:rsidRPr="00F92801">
        <w:rPr>
          <w:b/>
          <w:bCs/>
        </w:rPr>
        <w:t xml:space="preserve">Exercice 03 </w:t>
      </w:r>
    </w:p>
    <w:p w14:paraId="74DBA11B" w14:textId="77777777" w:rsidR="00F92801" w:rsidRDefault="00F92801" w:rsidP="00F92801">
      <w:pPr>
        <w:spacing w:before="60" w:after="60" w:line="324" w:lineRule="auto"/>
        <w:jc w:val="both"/>
      </w:pPr>
      <w:r w:rsidRPr="00F92801">
        <w:t xml:space="preserve">L’élément gallium Ga (Z =31) possède deux isotopes stables </w:t>
      </w:r>
      <w:r w:rsidRPr="00F92801">
        <w:rPr>
          <w:vertAlign w:val="superscript"/>
        </w:rPr>
        <w:t>69</w:t>
      </w:r>
      <w:r w:rsidRPr="00F92801">
        <w:t xml:space="preserve">Ga et </w:t>
      </w:r>
      <w:r w:rsidRPr="00F92801">
        <w:rPr>
          <w:vertAlign w:val="superscript"/>
        </w:rPr>
        <w:t>71</w:t>
      </w:r>
      <w:r w:rsidRPr="00F92801">
        <w:t xml:space="preserve">Ga. </w:t>
      </w:r>
    </w:p>
    <w:p w14:paraId="7C9192A1" w14:textId="77777777" w:rsidR="00F92801" w:rsidRDefault="00F92801" w:rsidP="00F92801">
      <w:pPr>
        <w:spacing w:before="60" w:after="60" w:line="324" w:lineRule="auto"/>
        <w:jc w:val="both"/>
      </w:pPr>
      <w:r w:rsidRPr="00F92801">
        <w:t>1. Déterminer les valeurs approximatives de leurs abondances naturelles sachant que la masse molaire atomique du gallium est de 69,72 g.mol</w:t>
      </w:r>
      <w:r w:rsidRPr="00F92801">
        <w:rPr>
          <w:vertAlign w:val="superscript"/>
        </w:rPr>
        <w:t>-1</w:t>
      </w:r>
      <w:r w:rsidRPr="00F92801">
        <w:t xml:space="preserve"> . </w:t>
      </w:r>
    </w:p>
    <w:p w14:paraId="2C745CEA" w14:textId="77777777" w:rsidR="00F92801" w:rsidRDefault="00F92801" w:rsidP="00F92801">
      <w:pPr>
        <w:spacing w:before="60" w:after="60" w:line="324" w:lineRule="auto"/>
        <w:jc w:val="both"/>
      </w:pPr>
      <w:r w:rsidRPr="00F92801">
        <w:t xml:space="preserve">2. Pourquoi le résultat n'est-il qu'approximatif ? </w:t>
      </w:r>
    </w:p>
    <w:p w14:paraId="0749C62B" w14:textId="77777777" w:rsidR="00F92801" w:rsidRDefault="00F92801" w:rsidP="00F92801">
      <w:pPr>
        <w:spacing w:before="60" w:after="60" w:line="324" w:lineRule="auto"/>
        <w:jc w:val="both"/>
      </w:pPr>
      <w:r w:rsidRPr="00F92801">
        <w:t xml:space="preserve">3. Il existe trois isotopes radioactifs du gallium </w:t>
      </w:r>
      <w:r w:rsidRPr="00F92801">
        <w:rPr>
          <w:vertAlign w:val="superscript"/>
        </w:rPr>
        <w:t>66</w:t>
      </w:r>
      <w:r w:rsidRPr="00F92801">
        <w:t xml:space="preserve">Ga, </w:t>
      </w:r>
      <w:r w:rsidRPr="00F92801">
        <w:rPr>
          <w:vertAlign w:val="superscript"/>
        </w:rPr>
        <w:t>72</w:t>
      </w:r>
      <w:r w:rsidRPr="00F92801">
        <w:t xml:space="preserve">Ga, et </w:t>
      </w:r>
      <w:r w:rsidRPr="00F92801">
        <w:rPr>
          <w:vertAlign w:val="superscript"/>
        </w:rPr>
        <w:t>73</w:t>
      </w:r>
      <w:r w:rsidRPr="00F92801">
        <w:t xml:space="preserve">Ga. </w:t>
      </w:r>
    </w:p>
    <w:p w14:paraId="2AA29171" w14:textId="0C4A2656" w:rsidR="00F92801" w:rsidRPr="00F92801" w:rsidRDefault="00F92801" w:rsidP="001774AC">
      <w:pPr>
        <w:spacing w:before="60" w:after="60" w:line="324" w:lineRule="auto"/>
        <w:jc w:val="both"/>
      </w:pPr>
      <w:r w:rsidRPr="00F92801">
        <w:t xml:space="preserve">Prévoir pour chacun son type de radioactivité et écrire la réaction correspondante. </w:t>
      </w:r>
    </w:p>
    <w:p w14:paraId="63465808" w14:textId="77777777" w:rsidR="00222828" w:rsidRPr="00222828" w:rsidRDefault="00222828" w:rsidP="00222828">
      <w:pPr>
        <w:spacing w:before="60" w:after="60" w:line="324" w:lineRule="auto"/>
        <w:jc w:val="both"/>
        <w:rPr>
          <w:b/>
          <w:bCs/>
        </w:rPr>
      </w:pPr>
      <w:r w:rsidRPr="00222828">
        <w:rPr>
          <w:b/>
          <w:bCs/>
        </w:rPr>
        <w:t>Corrigé</w:t>
      </w:r>
    </w:p>
    <w:p w14:paraId="6FA5A2AC" w14:textId="77777777" w:rsidR="006B4705" w:rsidRPr="00D813BD" w:rsidRDefault="008A5AF2" w:rsidP="008A5AF2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 xml:space="preserve">1. Les deux isotopes de gallium Ga (Z=31) sont notés (1) pour </w:t>
      </w:r>
      <w:r w:rsidRPr="00D813BD">
        <w:rPr>
          <w:highlight w:val="yellow"/>
          <w:vertAlign w:val="superscript"/>
        </w:rPr>
        <w:t>69</w:t>
      </w:r>
      <w:r w:rsidRPr="00D813BD">
        <w:rPr>
          <w:highlight w:val="yellow"/>
        </w:rPr>
        <w:t xml:space="preserve">Ga et (2) pour </w:t>
      </w:r>
      <w:r w:rsidRPr="00D813BD">
        <w:rPr>
          <w:highlight w:val="yellow"/>
          <w:vertAlign w:val="superscript"/>
        </w:rPr>
        <w:t>71</w:t>
      </w:r>
      <w:r w:rsidRPr="00D813BD">
        <w:rPr>
          <w:highlight w:val="yellow"/>
        </w:rPr>
        <w:t>Ga.</w:t>
      </w:r>
    </w:p>
    <w:p w14:paraId="35C258BC" w14:textId="6666EDAA" w:rsidR="006B4705" w:rsidRPr="00D813BD" w:rsidRDefault="006B4705" w:rsidP="008A5AF2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On a le système d’équation :</w:t>
      </w:r>
    </w:p>
    <w:p w14:paraId="0508C293" w14:textId="7D8D6E03" w:rsidR="006B4705" w:rsidRPr="00D813BD" w:rsidRDefault="008A5AF2" w:rsidP="008A5AF2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M = x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>M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+ x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M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avec M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=A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= 69 et M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=A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= 71 </w:t>
      </w:r>
    </w:p>
    <w:p w14:paraId="4637DC48" w14:textId="77777777" w:rsidR="006B4705" w:rsidRPr="00D813BD" w:rsidRDefault="008A5AF2" w:rsidP="008A5AF2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69,72 = 69 x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+ 71 x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avec x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+ x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= 1 </w:t>
      </w:r>
    </w:p>
    <w:p w14:paraId="4EE75C2A" w14:textId="77777777" w:rsidR="006B4705" w:rsidRPr="00D813BD" w:rsidRDefault="008A5AF2" w:rsidP="008A5AF2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69,72 = 69 x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+ 71 (1- x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) </w:t>
      </w:r>
    </w:p>
    <w:p w14:paraId="0D1C44B6" w14:textId="30183302" w:rsidR="006B4705" w:rsidRPr="00D813BD" w:rsidRDefault="008A5AF2" w:rsidP="006B4705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x</w:t>
      </w:r>
      <w:r w:rsidRPr="00D813BD">
        <w:rPr>
          <w:highlight w:val="yellow"/>
          <w:vertAlign w:val="subscript"/>
        </w:rPr>
        <w:t>1</w:t>
      </w:r>
      <w:r w:rsidRPr="00D813BD">
        <w:rPr>
          <w:highlight w:val="yellow"/>
        </w:rPr>
        <w:t xml:space="preserve"> = 0,64 </w:t>
      </w:r>
      <w:r w:rsidR="006B4705" w:rsidRPr="00D813BD">
        <w:rPr>
          <w:highlight w:val="yellow"/>
        </w:rPr>
        <w:tab/>
      </w:r>
      <w:r w:rsidRPr="00D813BD">
        <w:rPr>
          <w:highlight w:val="yellow"/>
        </w:rPr>
        <w:t xml:space="preserve">et </w:t>
      </w:r>
      <w:r w:rsidR="006B4705" w:rsidRPr="00D813BD">
        <w:rPr>
          <w:highlight w:val="yellow"/>
        </w:rPr>
        <w:tab/>
      </w:r>
      <w:r w:rsidRPr="00D813BD">
        <w:rPr>
          <w:highlight w:val="yellow"/>
        </w:rPr>
        <w:t>x</w:t>
      </w:r>
      <w:r w:rsidRPr="00D813BD">
        <w:rPr>
          <w:highlight w:val="yellow"/>
          <w:vertAlign w:val="subscript"/>
        </w:rPr>
        <w:t>2</w:t>
      </w:r>
      <w:r w:rsidRPr="00D813BD">
        <w:rPr>
          <w:highlight w:val="yellow"/>
        </w:rPr>
        <w:t xml:space="preserve"> = 0,36 </w:t>
      </w:r>
    </w:p>
    <w:p w14:paraId="0CADCDF6" w14:textId="77777777" w:rsidR="006B4705" w:rsidRPr="00D813BD" w:rsidRDefault="008A5AF2" w:rsidP="008A5AF2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 xml:space="preserve">64 % de </w:t>
      </w:r>
      <w:r w:rsidRPr="00D813BD">
        <w:rPr>
          <w:highlight w:val="yellow"/>
          <w:vertAlign w:val="superscript"/>
        </w:rPr>
        <w:t>69</w:t>
      </w:r>
      <w:r w:rsidRPr="00D813BD">
        <w:rPr>
          <w:highlight w:val="yellow"/>
        </w:rPr>
        <w:t xml:space="preserve">Ga et 36 % de </w:t>
      </w:r>
      <w:r w:rsidRPr="00D813BD">
        <w:rPr>
          <w:highlight w:val="yellow"/>
          <w:vertAlign w:val="superscript"/>
        </w:rPr>
        <w:t>71</w:t>
      </w:r>
      <w:r w:rsidRPr="00D813BD">
        <w:rPr>
          <w:highlight w:val="yellow"/>
        </w:rPr>
        <w:t xml:space="preserve">Ga </w:t>
      </w:r>
    </w:p>
    <w:p w14:paraId="027FB86A" w14:textId="77777777" w:rsidR="00D813BD" w:rsidRPr="00D813BD" w:rsidRDefault="008A5AF2" w:rsidP="006B4705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2. L’élément naturel est composé de plusieurs isotopes en proportion différente. Sa masse molaire étant la somme de ces proportions molaires, elle ne peut être un nombre entier. Elle</w:t>
      </w:r>
      <w:r w:rsidR="006B4705" w:rsidRPr="00D813BD">
        <w:rPr>
          <w:highlight w:val="yellow"/>
        </w:rPr>
        <w:t xml:space="preserve"> </w:t>
      </w:r>
      <w:r w:rsidR="006B4705" w:rsidRPr="00D813BD">
        <w:rPr>
          <w:highlight w:val="yellow"/>
        </w:rPr>
        <w:t xml:space="preserve">n'est donc pas strictement égale au nombre de masse car ce dernier est un nombre entier pour chaque isotope. </w:t>
      </w:r>
    </w:p>
    <w:p w14:paraId="0B0F1BA7" w14:textId="77777777" w:rsidR="00D813BD" w:rsidRPr="00D813BD" w:rsidRDefault="006B4705" w:rsidP="00D813BD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 xml:space="preserve">3. </w:t>
      </w:r>
      <w:r w:rsidRPr="00D813BD">
        <w:rPr>
          <w:highlight w:val="yellow"/>
          <w:vertAlign w:val="superscript"/>
        </w:rPr>
        <w:t>66</w:t>
      </w:r>
      <w:r w:rsidRPr="00D813BD">
        <w:rPr>
          <w:highlight w:val="yellow"/>
        </w:rPr>
        <w:t xml:space="preserve">Ga : 31 protons et 35 neutrons - Isotope stable </w:t>
      </w:r>
    </w:p>
    <w:p w14:paraId="0DE5EE54" w14:textId="77777777" w:rsidR="00D813BD" w:rsidRPr="00D813BD" w:rsidRDefault="006B4705" w:rsidP="00D813BD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lastRenderedPageBreak/>
        <w:t>Par comparaison avec les isotopes stables, on constate que cet isotope présente un défaut de neutrons. Pour se stabiliser, il cherchera à transformer un proton en neutron, il émettra donc de l'électricité positive, c'est un émetteur β</w:t>
      </w:r>
      <w:r w:rsidRPr="00D813BD">
        <w:rPr>
          <w:highlight w:val="yellow"/>
          <w:vertAlign w:val="superscript"/>
        </w:rPr>
        <w:t>+</w:t>
      </w:r>
      <w:r w:rsidRPr="00D813BD">
        <w:rPr>
          <w:highlight w:val="yellow"/>
        </w:rPr>
        <w:t xml:space="preserve">. </w:t>
      </w:r>
    </w:p>
    <w:p w14:paraId="73A3C058" w14:textId="77777777" w:rsidR="00D813BD" w:rsidRPr="00D813BD" w:rsidRDefault="006B4705" w:rsidP="00D813BD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  <w:vertAlign w:val="superscript"/>
        </w:rPr>
        <w:t>72</w:t>
      </w:r>
      <w:r w:rsidRPr="00D813BD">
        <w:rPr>
          <w:highlight w:val="yellow"/>
        </w:rPr>
        <w:t xml:space="preserve">Ga : 31 protons et 41 neutrons - Isotope Instable </w:t>
      </w:r>
    </w:p>
    <w:p w14:paraId="44AA14F2" w14:textId="77777777" w:rsidR="00D813BD" w:rsidRPr="00D813BD" w:rsidRDefault="006B4705" w:rsidP="00D813BD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</w:rPr>
        <w:t>Par comparaison avec les isotopes stables, on constate que cet isotope présente un excès de neutrons. Pour se stabiliser il cherchera à transformer un neutron en proton, il émettra donc de l'électricité négative, c'est un émetteur β</w:t>
      </w:r>
      <w:r w:rsidRPr="00D813BD">
        <w:rPr>
          <w:highlight w:val="yellow"/>
          <w:vertAlign w:val="superscript"/>
        </w:rPr>
        <w:t>−</w:t>
      </w:r>
      <w:r w:rsidRPr="00D813BD">
        <w:rPr>
          <w:highlight w:val="yellow"/>
        </w:rPr>
        <w:t xml:space="preserve">. </w:t>
      </w:r>
    </w:p>
    <w:p w14:paraId="2AA3118C" w14:textId="77777777" w:rsidR="00D813BD" w:rsidRPr="00D813BD" w:rsidRDefault="006B4705" w:rsidP="00D813BD">
      <w:pPr>
        <w:spacing w:before="60" w:after="60" w:line="324" w:lineRule="auto"/>
        <w:jc w:val="both"/>
        <w:rPr>
          <w:highlight w:val="yellow"/>
        </w:rPr>
      </w:pPr>
      <w:r w:rsidRPr="00D813BD">
        <w:rPr>
          <w:highlight w:val="yellow"/>
          <w:vertAlign w:val="superscript"/>
        </w:rPr>
        <w:t>73</w:t>
      </w:r>
      <w:r w:rsidRPr="00D813BD">
        <w:rPr>
          <w:highlight w:val="yellow"/>
        </w:rPr>
        <w:t xml:space="preserve">Ga : 31 protons et 42 neutrons - Isotope Instable </w:t>
      </w:r>
    </w:p>
    <w:p w14:paraId="1D0C98A7" w14:textId="4BF25491" w:rsidR="00222828" w:rsidRPr="00D813BD" w:rsidRDefault="006B4705" w:rsidP="00D813BD">
      <w:pPr>
        <w:spacing w:before="60" w:after="60" w:line="324" w:lineRule="auto"/>
        <w:jc w:val="both"/>
      </w:pPr>
      <w:r w:rsidRPr="00D813BD">
        <w:rPr>
          <w:highlight w:val="yellow"/>
        </w:rPr>
        <w:t>Par comparaison avec les isotopes stables, on constate que cet isotope présente un excès de neutrons. Pour se stabiliser il cherchera à transformer un neutron en proton, il émettra donc de l'électricité négative, c'est un émetteur β</w:t>
      </w:r>
      <w:r w:rsidRPr="00D813BD">
        <w:rPr>
          <w:highlight w:val="yellow"/>
          <w:vertAlign w:val="superscript"/>
        </w:rPr>
        <w:t>−</w:t>
      </w:r>
      <w:r w:rsidRPr="00D813BD">
        <w:rPr>
          <w:highlight w:val="yellow"/>
        </w:rPr>
        <w:t>.</w:t>
      </w:r>
    </w:p>
    <w:p w14:paraId="15EE3690" w14:textId="77777777" w:rsidR="00222828" w:rsidRPr="00D813BD" w:rsidRDefault="00222828" w:rsidP="00CE1B56">
      <w:pPr>
        <w:spacing w:before="60" w:after="60" w:line="324" w:lineRule="auto"/>
        <w:jc w:val="both"/>
      </w:pPr>
    </w:p>
    <w:p w14:paraId="2A22AFB2" w14:textId="2419D872" w:rsidR="00CE1B56" w:rsidRDefault="00CE1B56" w:rsidP="00CE1B56">
      <w:pPr>
        <w:spacing w:before="60" w:after="60" w:line="324" w:lineRule="auto"/>
        <w:jc w:val="both"/>
        <w:rPr>
          <w:b/>
          <w:bCs/>
        </w:rPr>
      </w:pPr>
      <w:r w:rsidRPr="00CE1B56">
        <w:rPr>
          <w:b/>
          <w:bCs/>
        </w:rPr>
        <w:t xml:space="preserve">Exercice </w:t>
      </w:r>
      <w:r w:rsidR="008A5AF2">
        <w:rPr>
          <w:b/>
          <w:bCs/>
        </w:rPr>
        <w:t>4</w:t>
      </w:r>
      <w:r w:rsidRPr="00CE1B56">
        <w:rPr>
          <w:b/>
          <w:bCs/>
        </w:rPr>
        <w:t xml:space="preserve"> </w:t>
      </w:r>
    </w:p>
    <w:p w14:paraId="0FBB0BB8" w14:textId="3FC23D80" w:rsidR="00CE1B56" w:rsidRPr="00CE1B56" w:rsidRDefault="00CE1B56" w:rsidP="00CE1B56">
      <w:pPr>
        <w:spacing w:before="60" w:after="60" w:line="324" w:lineRule="auto"/>
        <w:jc w:val="both"/>
      </w:pPr>
      <w:r w:rsidRPr="00CE1B56">
        <w:t xml:space="preserve">Compléter les réactions nucléaires suivantes. Pour chaque équation, indiquer le type de réaction dont il s’agit </w:t>
      </w:r>
      <w:r w:rsidR="007718E5">
        <w:t>(désintégration ou fission ou fusion ou transmutation)</w:t>
      </w:r>
      <w:r w:rsidRPr="00CE1B56">
        <w:t xml:space="preserve">: </w:t>
      </w:r>
    </w:p>
    <w:p w14:paraId="15BD5356" w14:textId="7BC7EA4A" w:rsidR="00CE1B56" w:rsidRDefault="00264635" w:rsidP="00CE1B56">
      <w:pPr>
        <w:spacing w:before="60" w:after="60" w:line="324" w:lineRule="auto"/>
        <w:jc w:val="both"/>
      </w:pPr>
      <w:bookmarkStart w:id="6" w:name="_Hlk88042397"/>
      <w:r>
        <w:rPr>
          <w:rFonts w:eastAsiaTheme="minorEastAsia"/>
        </w:rPr>
        <w:t xml:space="preserve">1-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53</m:t>
            </m:r>
          </m:sub>
          <m:sup>
            <m:r>
              <w:rPr>
                <w:rFonts w:ascii="Cambria Math" w:hAnsi="Cambria Math"/>
              </w:rPr>
              <m:t>131</m:t>
            </m:r>
          </m:sup>
          <m:e>
            <m:r>
              <w:rPr>
                <w:rFonts w:ascii="Cambria Math" w:hAnsi="Cambria Math"/>
              </w:rPr>
              <m:t>I</m:t>
            </m:r>
          </m:e>
        </m:sPre>
        <w:bookmarkStart w:id="7" w:name="_Hlk88002889"/>
        <m:r>
          <w:rPr>
            <w:rFonts w:ascii="Cambria Math" w:hAnsi="Cambria Math"/>
          </w:rPr>
          <m:t>----</m:t>
        </m:r>
      </m:oMath>
      <w:bookmarkEnd w:id="6"/>
      <w:r w:rsidR="00CE1B56" w:rsidRPr="00CE1B56">
        <w:t xml:space="preserve">&gt;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52</m:t>
            </m:r>
          </m:sub>
          <m:sup>
            <m:r>
              <w:rPr>
                <w:rFonts w:ascii="Cambria Math" w:hAnsi="Cambria Math"/>
              </w:rPr>
              <m:t>131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Te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sPre>
      </m:oMath>
      <w:bookmarkEnd w:id="7"/>
      <w:r w:rsidR="00CE1B56" w:rsidRPr="00CE1B56">
        <w:t xml:space="preserve">  +        </w:t>
      </w:r>
    </w:p>
    <w:p w14:paraId="6C3E9655" w14:textId="3EEEE8A5" w:rsidR="00BF151B" w:rsidRPr="00BF151B" w:rsidRDefault="00264635" w:rsidP="00BF151B">
      <w:pPr>
        <w:spacing w:before="60" w:after="60" w:line="324" w:lineRule="auto"/>
        <w:jc w:val="both"/>
      </w:pPr>
      <w:r>
        <w:rPr>
          <w:rFonts w:eastAsiaTheme="minorEastAsia"/>
        </w:rPr>
        <w:t xml:space="preserve">2-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53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w:rPr>
                <w:rFonts w:ascii="Cambria Math" w:hAnsi="Cambria Math"/>
              </w:rPr>
              <m:t>I</m:t>
            </m:r>
          </m:e>
        </m:sPre>
        <m:r>
          <w:rPr>
            <w:rFonts w:ascii="Cambria Math" w:hAnsi="Cambria Math"/>
          </w:rPr>
          <m:t>---→</m:t>
        </m:r>
      </m:oMath>
      <w:r w:rsidR="00BF151B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β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="00BF151B">
        <w:rPr>
          <w:rFonts w:eastAsiaTheme="minorEastAsia"/>
        </w:rPr>
        <w:t xml:space="preserve">     +   </w:t>
      </w:r>
    </w:p>
    <w:p w14:paraId="44931F5E" w14:textId="57D2A1FF" w:rsidR="00DF5337" w:rsidRPr="00DF5337" w:rsidRDefault="00264635" w:rsidP="00DF5337">
      <w:pPr>
        <w:spacing w:before="60" w:after="60" w:line="324" w:lineRule="auto"/>
        <w:jc w:val="both"/>
      </w:pPr>
      <w:r>
        <w:rPr>
          <w:rFonts w:eastAsiaTheme="minorEastAsia"/>
        </w:rPr>
        <w:t xml:space="preserve">3-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="00DF5337" w:rsidRPr="00DF5337">
        <w:t xml:space="preserve"> +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="00DF5337" w:rsidRPr="00DF5337">
        <w:tab/>
      </w:r>
      <w:r w:rsidR="00DF5337" w:rsidRPr="00DF5337">
        <w:sym w:font="Wingdings" w:char="F0E0"/>
      </w:r>
      <w:r w:rsidR="00DF5337" w:rsidRPr="00DF5337">
        <w:tab/>
      </w:r>
      <w:bookmarkStart w:id="8" w:name="_Hlk88042191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bookmarkEnd w:id="8"/>
      <w:r w:rsidR="00DF5337">
        <w:rPr>
          <w:rFonts w:eastAsiaTheme="minorEastAsia"/>
        </w:rPr>
        <w:t xml:space="preserve"> +</w:t>
      </w:r>
    </w:p>
    <w:p w14:paraId="518360FB" w14:textId="35B919FD" w:rsidR="00DF5337" w:rsidRPr="00DF5337" w:rsidRDefault="00264635" w:rsidP="00BF151B">
      <w:pPr>
        <w:spacing w:before="60" w:after="60" w:line="324" w:lineRule="auto"/>
        <w:jc w:val="both"/>
      </w:pPr>
      <w:r>
        <w:rPr>
          <w:rFonts w:eastAsiaTheme="minorEastAsia"/>
        </w:rPr>
        <w:t xml:space="preserve">4-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7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  <m:r>
          <w:rPr>
            <w:rFonts w:ascii="Cambria Math" w:hAnsi="Cambria Math"/>
          </w:rPr>
          <m:t xml:space="preserve">+ 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  <m:r>
          <w:rPr>
            <w:rFonts w:ascii="Cambria Math" w:hAnsi="Cambria Math"/>
          </w:rPr>
          <m:t>----</m:t>
        </m:r>
      </m:oMath>
      <w:r w:rsidR="00DF5337" w:rsidRPr="00DF5337">
        <w:t xml:space="preserve">&gt;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16</m:t>
            </m:r>
          </m:sup>
          <m:e>
            <m:r>
              <w:rPr>
                <w:rFonts w:ascii="Cambria Math" w:hAnsi="Cambria Math"/>
              </w:rPr>
              <m:t>O</m:t>
            </m:r>
          </m:e>
        </m:sPre>
        <m:r>
          <w:rPr>
            <w:rFonts w:ascii="Cambria Math" w:hAnsi="Cambria Math"/>
          </w:rPr>
          <m:t xml:space="preserve">      </m:t>
        </m:r>
      </m:oMath>
      <w:r w:rsidR="00DF5337" w:rsidRPr="00DF5337">
        <w:t xml:space="preserve">+  </w:t>
      </w:r>
    </w:p>
    <w:p w14:paraId="119F1069" w14:textId="231CF5F6" w:rsidR="00DF5337" w:rsidRPr="00CE1B56" w:rsidRDefault="007718E5" w:rsidP="00264635">
      <w:pPr>
        <w:spacing w:before="60" w:after="60" w:line="324" w:lineRule="auto"/>
        <w:jc w:val="both"/>
      </w:pPr>
      <w:r>
        <w:rPr>
          <w:rFonts w:eastAsiaTheme="minorEastAsia"/>
        </w:rPr>
        <w:t xml:space="preserve">5-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9</m:t>
            </m:r>
          </m:sup>
          <m:e>
            <m:r>
              <w:rPr>
                <w:rFonts w:ascii="Cambria Math" w:hAnsi="Cambria Math"/>
              </w:rPr>
              <m:t>Be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</w:rPr>
                  <m:t>,α</m:t>
                </m:r>
              </m:e>
            </m:d>
          </m:e>
        </m:sPre>
      </m:oMath>
    </w:p>
    <w:p w14:paraId="1B32B448" w14:textId="15396B7B" w:rsidR="00CE1B56" w:rsidRPr="00CE1B56" w:rsidRDefault="007718E5" w:rsidP="00264635">
      <w:pPr>
        <w:spacing w:before="60" w:after="60" w:line="324" w:lineRule="auto"/>
        <w:jc w:val="both"/>
      </w:pPr>
      <w:bookmarkStart w:id="9" w:name="_Hlk88042126"/>
      <w:r>
        <w:rPr>
          <w:rFonts w:eastAsiaTheme="minorEastAsia"/>
        </w:rPr>
        <w:t xml:space="preserve">6-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bookmarkEnd w:id="9"/>
      <w:r w:rsidR="00CE1B56" w:rsidRPr="00CE1B56">
        <w:t xml:space="preserve"> +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235</m:t>
            </m:r>
          </m:sup>
          <m:e>
            <m:r>
              <w:rPr>
                <w:rFonts w:ascii="Cambria Math" w:hAnsi="Cambria Math"/>
              </w:rPr>
              <m:t>U</m:t>
            </m:r>
          </m:e>
        </m:sPre>
      </m:oMath>
      <w:r w:rsidR="00CE1B56" w:rsidRPr="00CE1B56">
        <w:tab/>
      </w:r>
      <w:r w:rsidR="00CE1B56" w:rsidRPr="00CE1B56">
        <w:sym w:font="Wingdings" w:char="F0E0"/>
      </w:r>
      <w:r w:rsidR="00CE1B56" w:rsidRPr="00CE1B56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53</m:t>
            </m:r>
          </m:sub>
          <m:sup>
            <m:r>
              <w:rPr>
                <w:rFonts w:ascii="Cambria Math" w:hAnsi="Cambria Math"/>
              </w:rPr>
              <m:t>139</m:t>
            </m:r>
          </m:sup>
          <m:e>
            <m:r>
              <w:rPr>
                <w:rFonts w:ascii="Cambria Math" w:hAnsi="Cambria Math"/>
              </w:rPr>
              <m:t>I</m:t>
            </m:r>
          </m:e>
        </m:sPre>
      </m:oMath>
      <w:r w:rsidR="00264635">
        <w:rPr>
          <w:rFonts w:eastAsiaTheme="minorEastAsia"/>
        </w:rPr>
        <w:t xml:space="preserve">  +  3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  <w:r w:rsidR="00264635">
        <w:rPr>
          <w:rFonts w:eastAsiaTheme="minorEastAsia"/>
        </w:rPr>
        <w:t xml:space="preserve">  +</w:t>
      </w:r>
    </w:p>
    <w:p w14:paraId="15D62B22" w14:textId="24A7F06A" w:rsidR="00802BF9" w:rsidRPr="001774AC" w:rsidRDefault="007718E5" w:rsidP="001774AC">
      <w:pPr>
        <w:spacing w:before="60" w:after="60" w:line="324" w:lineRule="auto"/>
        <w:jc w:val="both"/>
      </w:pPr>
      <w:bookmarkStart w:id="10" w:name="_Hlk88042166"/>
      <w:r>
        <w:rPr>
          <w:rFonts w:eastAsiaTheme="minorEastAsia"/>
        </w:rPr>
        <w:t xml:space="preserve">7-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84</m:t>
            </m:r>
          </m:sub>
          <m:sup>
            <m:r>
              <w:rPr>
                <w:rFonts w:ascii="Cambria Math" w:hAnsi="Cambria Math"/>
              </w:rPr>
              <m:t>215</m:t>
            </m:r>
          </m:sup>
          <m:e>
            <m:r>
              <w:rPr>
                <w:rFonts w:ascii="Cambria Math" w:hAnsi="Cambria Math"/>
              </w:rPr>
              <m:t>Po</m:t>
            </m:r>
          </m:e>
        </m:sPre>
        <m:r>
          <w:rPr>
            <w:rFonts w:ascii="Cambria Math" w:hAnsi="Cambria Math"/>
          </w:rPr>
          <m:t>----</m:t>
        </m:r>
      </m:oMath>
      <w:r w:rsidR="00CE1B56" w:rsidRPr="00CE1B56">
        <w:t xml:space="preserve">&gt;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82</m:t>
            </m:r>
          </m:sub>
          <m:sup>
            <m:r>
              <w:rPr>
                <w:rFonts w:ascii="Cambria Math" w:hAnsi="Cambria Math"/>
              </w:rPr>
              <m:t>211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Pb</m:t>
                </m:r>
              </m:e>
              <m:sup/>
            </m:sSup>
          </m:e>
        </m:sPre>
        <m:r>
          <w:rPr>
            <w:rFonts w:ascii="Cambria Math" w:hAnsi="Cambria Math"/>
          </w:rPr>
          <m:t xml:space="preserve">    </m:t>
        </m:r>
      </m:oMath>
      <w:r w:rsidR="00CE1B56" w:rsidRPr="00CE1B56">
        <w:t xml:space="preserve">+  </w:t>
      </w:r>
      <w:bookmarkStart w:id="11" w:name="_Hlk86283810"/>
      <w:bookmarkEnd w:id="10"/>
    </w:p>
    <w:p w14:paraId="34313A1C" w14:textId="77777777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bookmarkStart w:id="12" w:name="_Hlk88179923"/>
      <w:bookmarkEnd w:id="11"/>
      <w:r w:rsidRPr="00E56DF8">
        <w:rPr>
          <w:b/>
          <w:bCs/>
          <w:highlight w:val="yellow"/>
        </w:rPr>
        <w:t>Corrigé</w:t>
      </w:r>
    </w:p>
    <w:bookmarkEnd w:id="12"/>
    <w:p w14:paraId="5F8F1D1C" w14:textId="3BD8BF94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r w:rsidRPr="00E56DF8">
        <w:rPr>
          <w:b/>
          <w:bCs/>
          <w:highlight w:val="yellow"/>
        </w:rPr>
        <w:t xml:space="preserve">1-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53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131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I</m:t>
            </m:r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>---</m:t>
        </m:r>
      </m:oMath>
      <w:r w:rsidRPr="00E56DF8">
        <w:rPr>
          <w:b/>
          <w:bCs/>
          <w:highlight w:val="yellow"/>
        </w:rPr>
        <w:t xml:space="preserve">&gt;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52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131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e</m:t>
                </m:r>
              </m:sub>
            </m:sSub>
          </m:e>
        </m:sPre>
      </m:oMath>
      <w:r w:rsidRPr="00E56DF8">
        <w:rPr>
          <w:b/>
          <w:bCs/>
          <w:highlight w:val="yellow"/>
        </w:rPr>
        <w:t xml:space="preserve"> + </w:t>
      </w:r>
      <w:bookmarkStart w:id="13" w:name="_Hlk88178772"/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0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</m:oMath>
      <w:bookmarkEnd w:id="13"/>
      <w:r w:rsidRPr="00E56DF8">
        <w:rPr>
          <w:b/>
          <w:bCs/>
          <w:highlight w:val="yellow"/>
        </w:rPr>
        <w:t xml:space="preserve"> ……</w:t>
      </w:r>
      <w:r w:rsidRPr="00E56DF8">
        <w:rPr>
          <w:b/>
          <w:bCs/>
          <w:highlight w:val="yellow"/>
        </w:rPr>
        <w:tab/>
        <w:t>(</w:t>
      </w:r>
      <w:bookmarkStart w:id="14" w:name="_Hlk88179421"/>
      <w:r w:rsidRPr="00E56DF8">
        <w:rPr>
          <w:b/>
          <w:bCs/>
          <w:color w:val="FF0000"/>
          <w:highlight w:val="yellow"/>
        </w:rPr>
        <w:t xml:space="preserve"> </w:t>
      </w:r>
      <w:bookmarkEnd w:id="14"/>
      <w:r w:rsidRPr="00E56DF8">
        <w:rPr>
          <w:b/>
          <w:bCs/>
          <w:color w:val="FF0000"/>
          <w:highlight w:val="yellow"/>
        </w:rPr>
        <w:t>corriger</w:t>
      </w:r>
      <w:r w:rsidR="004555CB">
        <w:rPr>
          <w:b/>
          <w:bCs/>
          <w:color w:val="FF0000"/>
          <w:highlight w:val="yellow"/>
        </w:rPr>
        <w:t xml:space="preserve"> dans l’énoncé</w:t>
      </w:r>
      <w:r w:rsidRPr="00E56DF8">
        <w:rPr>
          <w:b/>
          <w:bCs/>
          <w:color w:val="FF0000"/>
          <w:highlight w:val="yellow"/>
        </w:rPr>
        <w:t xml:space="preserve"> Te</w:t>
      </w:r>
      <w:r w:rsidRPr="00E56DF8">
        <w:rPr>
          <w:b/>
          <w:bCs/>
          <w:highlight w:val="yellow"/>
        </w:rPr>
        <w:t>)</w:t>
      </w:r>
      <w:r w:rsidRPr="00E56DF8">
        <w:rPr>
          <w:b/>
          <w:bCs/>
          <w:highlight w:val="yellow"/>
        </w:rPr>
        <w:tab/>
        <w:t>il s’agit d’une désintégration β</w:t>
      </w:r>
      <w:r w:rsidRPr="00E56DF8">
        <w:rPr>
          <w:b/>
          <w:bCs/>
          <w:highlight w:val="yellow"/>
          <w:vertAlign w:val="superscript"/>
        </w:rPr>
        <w:t>+</w:t>
      </w:r>
    </w:p>
    <w:p w14:paraId="105CAC51" w14:textId="4043D054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r w:rsidRPr="00E56DF8">
        <w:rPr>
          <w:b/>
          <w:bCs/>
          <w:highlight w:val="yellow"/>
        </w:rPr>
        <w:t xml:space="preserve">2-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53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124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I</m:t>
            </m:r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>--→</m:t>
        </m:r>
      </m:oMath>
      <w:r w:rsidRPr="00E56DF8">
        <w:rPr>
          <w:b/>
          <w:bCs/>
          <w:highlight w:val="yellow"/>
        </w:rPr>
        <w:t xml:space="preserve">  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-1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0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</m:oMath>
      <w:r w:rsidRPr="00E56DF8">
        <w:rPr>
          <w:b/>
          <w:bCs/>
          <w:highlight w:val="yellow"/>
        </w:rPr>
        <w:t xml:space="preserve"> +…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54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124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Xe</m:t>
            </m:r>
          </m:e>
        </m:sPre>
      </m:oMath>
      <w:r w:rsidRPr="00E56DF8">
        <w:rPr>
          <w:b/>
          <w:bCs/>
          <w:highlight w:val="yellow"/>
        </w:rPr>
        <w:t xml:space="preserve">….   </w:t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  <w:t xml:space="preserve">il s’agit d’une désintégration β </w:t>
      </w:r>
      <w:r w:rsidRPr="00E56DF8">
        <w:rPr>
          <w:b/>
          <w:bCs/>
          <w:highlight w:val="yellow"/>
          <w:vertAlign w:val="superscript"/>
        </w:rPr>
        <w:t>-</w:t>
      </w:r>
    </w:p>
    <w:p w14:paraId="4E4B5D8A" w14:textId="5EDC3BD7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r w:rsidRPr="00E56DF8">
        <w:rPr>
          <w:b/>
          <w:bCs/>
          <w:highlight w:val="yellow"/>
        </w:rPr>
        <w:t xml:space="preserve">3-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3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</m:t>
            </m:r>
          </m:e>
        </m:sPre>
      </m:oMath>
      <w:r w:rsidRPr="00E56DF8">
        <w:rPr>
          <w:b/>
          <w:bCs/>
          <w:highlight w:val="yellow"/>
        </w:rPr>
        <w:t xml:space="preserve"> +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</m:t>
            </m:r>
          </m:e>
        </m:sPre>
      </m:oMath>
      <w:r w:rsidRPr="00E56DF8">
        <w:rPr>
          <w:b/>
          <w:bCs/>
          <w:highlight w:val="yellow"/>
        </w:rPr>
        <w:tab/>
      </w:r>
      <w:bookmarkStart w:id="15" w:name="_Hlk88179194"/>
      <w:r w:rsidRPr="00E56DF8">
        <w:rPr>
          <w:b/>
          <w:bCs/>
          <w:highlight w:val="yellow"/>
        </w:rPr>
        <w:sym w:font="Wingdings" w:char="F0E0"/>
      </w:r>
      <w:bookmarkEnd w:id="15"/>
      <w:r w:rsidRPr="00E56DF8">
        <w:rPr>
          <w:b/>
          <w:bCs/>
          <w:highlight w:val="yellow"/>
        </w:rPr>
        <w:tab/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</m:oMath>
      <w:r w:rsidRPr="00E56DF8">
        <w:rPr>
          <w:b/>
          <w:bCs/>
          <w:highlight w:val="yellow"/>
        </w:rPr>
        <w:t xml:space="preserve"> +……</w:t>
      </w:r>
      <w:bookmarkStart w:id="16" w:name="_Hlk88179183"/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He</m:t>
            </m:r>
          </m:e>
        </m:sPre>
      </m:oMath>
      <w:r w:rsidRPr="00E56DF8">
        <w:rPr>
          <w:b/>
          <w:bCs/>
          <w:highlight w:val="yellow"/>
        </w:rPr>
        <w:t>.</w:t>
      </w:r>
      <w:bookmarkEnd w:id="16"/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>(</w:t>
      </w:r>
      <w:r w:rsidR="004555CB" w:rsidRPr="00E56DF8">
        <w:rPr>
          <w:b/>
          <w:bCs/>
          <w:color w:val="FF0000"/>
          <w:highlight w:val="yellow"/>
        </w:rPr>
        <w:t>Corriger</w:t>
      </w:r>
      <w:r w:rsidRPr="00E56DF8">
        <w:rPr>
          <w:b/>
          <w:bCs/>
          <w:color w:val="FF0000"/>
          <w:highlight w:val="yellow"/>
        </w:rPr>
        <w:t xml:space="preserve"> </w:t>
      </w:r>
      <w:r w:rsidR="004555CB">
        <w:rPr>
          <w:rFonts w:eastAsiaTheme="minorEastAsia"/>
          <w:b/>
          <w:bCs/>
          <w:color w:val="FF0000"/>
          <w:highlight w:val="yellow"/>
        </w:rPr>
        <w:t xml:space="preserve">dans l’énoncé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color w:val="FF0000"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FF0000"/>
                <w:highlight w:val="yellow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highlight w:val="yellow"/>
              </w:rPr>
              <m:t>2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FF0000"/>
                <w:highlight w:val="yellow"/>
              </w:rPr>
              <m:t>H</m:t>
            </m:r>
          </m:e>
        </m:sPre>
      </m:oMath>
      <w:r w:rsidRPr="00E56DF8">
        <w:rPr>
          <w:rFonts w:eastAsiaTheme="minorEastAsia"/>
          <w:b/>
          <w:bCs/>
          <w:highlight w:val="yellow"/>
        </w:rPr>
        <w:t>)</w:t>
      </w:r>
      <w:r w:rsidR="004555CB">
        <w:rPr>
          <w:rFonts w:eastAsiaTheme="minorEastAsia"/>
          <w:b/>
          <w:bCs/>
          <w:highlight w:val="yellow"/>
        </w:rPr>
        <w:t xml:space="preserve"> </w:t>
      </w:r>
      <w:r w:rsidRPr="00E56DF8">
        <w:rPr>
          <w:b/>
          <w:bCs/>
          <w:highlight w:val="yellow"/>
        </w:rPr>
        <w:t>il s’agit d’une réaction de fusion</w:t>
      </w:r>
    </w:p>
    <w:p w14:paraId="3C50673A" w14:textId="713FDB60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r w:rsidRPr="00E56DF8">
        <w:rPr>
          <w:b/>
          <w:bCs/>
          <w:highlight w:val="yellow"/>
        </w:rPr>
        <w:t xml:space="preserve">4-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7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 xml:space="preserve">+ </m:t>
        </m:r>
        <w:bookmarkStart w:id="17" w:name="_Hlk88178890"/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He</m:t>
            </m:r>
          </m:e>
        </m:sPre>
        <w:bookmarkEnd w:id="17"/>
        <m:r>
          <m:rPr>
            <m:sty m:val="bi"/>
          </m:rPr>
          <w:rPr>
            <w:rFonts w:ascii="Cambria Math" w:hAnsi="Cambria Math"/>
            <w:highlight w:val="yellow"/>
          </w:rPr>
          <m:t>--</m:t>
        </m:r>
      </m:oMath>
      <w:r w:rsidRPr="00E56DF8">
        <w:rPr>
          <w:b/>
          <w:bCs/>
          <w:highlight w:val="yellow"/>
        </w:rPr>
        <w:t xml:space="preserve">&gt;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8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16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O</m:t>
            </m:r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 xml:space="preserve">      </m:t>
        </m:r>
      </m:oMath>
      <w:r w:rsidRPr="00E56DF8">
        <w:rPr>
          <w:b/>
          <w:bCs/>
          <w:highlight w:val="yellow"/>
        </w:rPr>
        <w:t xml:space="preserve">+ 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</m:t>
            </m:r>
          </m:e>
        </m:sPre>
      </m:oMath>
      <w:r w:rsidRPr="00E56DF8">
        <w:rPr>
          <w:b/>
          <w:bCs/>
          <w:highlight w:val="yellow"/>
        </w:rPr>
        <w:t xml:space="preserve"> …….</w:t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  <w:t>il s’agit d’une réaction de transmutation</w:t>
      </w:r>
    </w:p>
    <w:p w14:paraId="7394EBB7" w14:textId="2D0C87D9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r w:rsidRPr="00E56DF8">
        <w:rPr>
          <w:b/>
          <w:bCs/>
          <w:highlight w:val="yellow"/>
        </w:rPr>
        <w:t xml:space="preserve">5-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4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9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Be</m:t>
            </m:r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> </m:t>
        </m:r>
      </m:oMath>
      <w:r w:rsidRPr="00E56DF8">
        <w:rPr>
          <w:b/>
          <w:bCs/>
          <w:highlight w:val="yellow"/>
        </w:rPr>
        <w:t xml:space="preserve"> …+   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0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</m:oMath>
      <w:r w:rsidRPr="00E56DF8">
        <w:rPr>
          <w:b/>
          <w:bCs/>
          <w:highlight w:val="yellow"/>
        </w:rPr>
        <w:t>…</w:t>
      </w:r>
      <w:r w:rsidRPr="00E56DF8">
        <w:rPr>
          <w:b/>
          <w:bCs/>
          <w:highlight w:val="yellow"/>
        </w:rPr>
        <w:sym w:font="Wingdings" w:char="F0E0"/>
      </w:r>
      <w:r w:rsidRPr="00E56DF8">
        <w:rPr>
          <w:b/>
          <w:bCs/>
          <w:highlight w:val="yellow"/>
        </w:rPr>
        <w:t>…</w:t>
      </w:r>
      <w:r w:rsidRPr="00E56DF8">
        <w:rPr>
          <w:b/>
          <w:bCs/>
          <w:highlight w:val="yellow"/>
        </w:rPr>
        <w:tab/>
      </w:r>
      <w:bookmarkStart w:id="18" w:name="_Hlk88179579"/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He</m:t>
            </m:r>
          </m:e>
        </m:sPre>
      </m:oMath>
      <w:bookmarkEnd w:id="18"/>
      <w:r w:rsidRPr="00E56DF8">
        <w:rPr>
          <w:b/>
          <w:bCs/>
          <w:highlight w:val="yellow"/>
        </w:rPr>
        <w:t xml:space="preserve">   + 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5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Li</m:t>
            </m:r>
          </m:e>
        </m:sPre>
      </m:oMath>
      <w:r w:rsidRPr="00E56DF8">
        <w:rPr>
          <w:b/>
          <w:bCs/>
          <w:highlight w:val="yellow"/>
        </w:rPr>
        <w:t>.</w:t>
      </w:r>
      <w:r w:rsidRPr="00E56DF8">
        <w:rPr>
          <w:b/>
          <w:bCs/>
          <w:highlight w:val="yellow"/>
        </w:rPr>
        <w:sym w:font="Wingdings" w:char="F0E0"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  <w:t>il s’agit d’une réaction de transmutation</w:t>
      </w:r>
    </w:p>
    <w:p w14:paraId="3323CEE8" w14:textId="154F244A" w:rsidR="00E56DF8" w:rsidRPr="00E56DF8" w:rsidRDefault="00E56DF8" w:rsidP="00E56DF8">
      <w:pPr>
        <w:spacing w:line="324" w:lineRule="auto"/>
        <w:jc w:val="both"/>
        <w:rPr>
          <w:b/>
          <w:bCs/>
          <w:highlight w:val="yellow"/>
        </w:rPr>
      </w:pPr>
      <w:r w:rsidRPr="00E56DF8">
        <w:rPr>
          <w:b/>
          <w:bCs/>
          <w:highlight w:val="yellow"/>
        </w:rPr>
        <w:t xml:space="preserve">6-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</m:oMath>
      <w:r w:rsidRPr="00E56DF8">
        <w:rPr>
          <w:b/>
          <w:bCs/>
          <w:highlight w:val="yellow"/>
        </w:rPr>
        <w:t xml:space="preserve"> +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235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U</m:t>
            </m:r>
          </m:e>
        </m:sPre>
      </m:oMath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sym w:font="Wingdings" w:char="F0E0"/>
      </w:r>
      <w:bookmarkStart w:id="19" w:name="_Hlk88179485"/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53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139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I</m:t>
            </m:r>
          </m:e>
        </m:sPre>
      </m:oMath>
      <w:bookmarkEnd w:id="19"/>
      <w:r w:rsidRPr="00E56DF8">
        <w:rPr>
          <w:b/>
          <w:bCs/>
          <w:highlight w:val="yellow"/>
        </w:rPr>
        <w:t xml:space="preserve">  +  3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n</m:t>
            </m:r>
          </m:e>
        </m:sPre>
      </m:oMath>
      <w:r w:rsidRPr="00E56DF8">
        <w:rPr>
          <w:b/>
          <w:bCs/>
          <w:highlight w:val="yellow"/>
        </w:rPr>
        <w:t xml:space="preserve">  +……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39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94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Y</m:t>
            </m:r>
          </m:e>
        </m:sPre>
      </m:oMath>
      <w:r w:rsidRPr="00E56DF8">
        <w:rPr>
          <w:b/>
          <w:bCs/>
          <w:highlight w:val="yellow"/>
        </w:rPr>
        <w:t>…</w:t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  <w:t>.il s’agit d’une réaction de fission</w:t>
      </w:r>
    </w:p>
    <w:p w14:paraId="7FC564D5" w14:textId="7804077A" w:rsidR="00E56DF8" w:rsidRPr="00E56DF8" w:rsidRDefault="00E56DF8" w:rsidP="00E56DF8">
      <w:pPr>
        <w:spacing w:line="324" w:lineRule="auto"/>
        <w:jc w:val="both"/>
        <w:rPr>
          <w:b/>
          <w:bCs/>
        </w:rPr>
      </w:pPr>
      <w:r w:rsidRPr="00E56DF8">
        <w:rPr>
          <w:b/>
          <w:bCs/>
          <w:highlight w:val="yellow"/>
        </w:rPr>
        <w:lastRenderedPageBreak/>
        <w:t xml:space="preserve">7-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84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215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Po</m:t>
            </m:r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>----</m:t>
        </m:r>
      </m:oMath>
      <w:r w:rsidRPr="00E56DF8">
        <w:rPr>
          <w:b/>
          <w:bCs/>
          <w:highlight w:val="yellow"/>
        </w:rPr>
        <w:t xml:space="preserve">&gt; 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82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211</m:t>
            </m:r>
          </m:sup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highlight w:val="yellow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Pb</m:t>
                </m:r>
              </m:e>
              <m:sup/>
            </m:sSup>
          </m:e>
        </m:sPre>
        <m:r>
          <m:rPr>
            <m:sty m:val="bi"/>
          </m:rPr>
          <w:rPr>
            <w:rFonts w:ascii="Cambria Math" w:hAnsi="Cambria Math"/>
            <w:highlight w:val="yellow"/>
          </w:rPr>
          <m:t xml:space="preserve">    </m:t>
        </m:r>
      </m:oMath>
      <w:r w:rsidRPr="00E56DF8">
        <w:rPr>
          <w:b/>
          <w:bCs/>
          <w:highlight w:val="yellow"/>
        </w:rPr>
        <w:t>+…</w:t>
      </w:r>
      <m:oMath>
        <m:sPre>
          <m:sPre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He</m:t>
            </m:r>
          </m:e>
        </m:sPre>
      </m:oMath>
      <w:r w:rsidRPr="00E56DF8">
        <w:rPr>
          <w:b/>
          <w:bCs/>
          <w:highlight w:val="yellow"/>
        </w:rPr>
        <w:t xml:space="preserve">….. </w:t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</w:r>
      <w:r w:rsidRPr="00E56DF8">
        <w:rPr>
          <w:b/>
          <w:bCs/>
          <w:highlight w:val="yellow"/>
        </w:rPr>
        <w:tab/>
        <w:t xml:space="preserve"> il s’agit d’une désintégration α</w:t>
      </w:r>
    </w:p>
    <w:p w14:paraId="7DBD85A1" w14:textId="7A58841C" w:rsidR="004B506F" w:rsidRPr="004B506F" w:rsidRDefault="004B506F" w:rsidP="004B506F">
      <w:pPr>
        <w:spacing w:line="324" w:lineRule="auto"/>
        <w:jc w:val="both"/>
        <w:rPr>
          <w:b/>
          <w:bCs/>
        </w:rPr>
      </w:pPr>
      <w:r w:rsidRPr="004B506F">
        <w:rPr>
          <w:b/>
          <w:bCs/>
        </w:rPr>
        <w:t xml:space="preserve">Exercice </w:t>
      </w:r>
      <w:r w:rsidR="008A5AF2">
        <w:rPr>
          <w:b/>
          <w:bCs/>
        </w:rPr>
        <w:t>5</w:t>
      </w:r>
    </w:p>
    <w:p w14:paraId="54543DC4" w14:textId="77777777" w:rsidR="002B6479" w:rsidRDefault="004B506F" w:rsidP="004B506F">
      <w:pPr>
        <w:spacing w:line="324" w:lineRule="auto"/>
        <w:jc w:val="both"/>
      </w:pPr>
      <w:r w:rsidRPr="004B506F">
        <w:t xml:space="preserve">1. Par radioactivité naturelle, le radium se transforme en gaz inerte et en radon. Une désintégration de 35,38% de radium a lieu tous les 1000 ans. </w:t>
      </w:r>
    </w:p>
    <w:p w14:paraId="2BE20550" w14:textId="77777777" w:rsidR="002B6479" w:rsidRDefault="004B506F" w:rsidP="004B506F">
      <w:pPr>
        <w:spacing w:line="324" w:lineRule="auto"/>
        <w:jc w:val="both"/>
      </w:pPr>
      <w:r w:rsidRPr="004B506F">
        <w:t xml:space="preserve">a) Déterminer la constante radioactive de cette transformation et la période T. </w:t>
      </w:r>
    </w:p>
    <w:p w14:paraId="1A7B5569" w14:textId="77777777" w:rsidR="00F7630F" w:rsidRDefault="004B506F" w:rsidP="004B506F">
      <w:pPr>
        <w:spacing w:line="324" w:lineRule="auto"/>
        <w:jc w:val="both"/>
      </w:pPr>
      <w:r w:rsidRPr="004B506F">
        <w:t xml:space="preserve">b) Quelle est la masse du radium dont l’activité est de 1Ci ? </w:t>
      </w:r>
    </w:p>
    <w:p w14:paraId="70787635" w14:textId="77777777" w:rsidR="00F7630F" w:rsidRDefault="004B506F" w:rsidP="004B506F">
      <w:pPr>
        <w:spacing w:line="324" w:lineRule="auto"/>
        <w:jc w:val="both"/>
      </w:pPr>
      <w:r w:rsidRPr="004B506F">
        <w:t>2. Quelle est l’activité, exprimée en curie d’une source radioactive constituée par 500 mg de Strontium (</w:t>
      </w:r>
      <w:r w:rsidRPr="004B506F">
        <w:rPr>
          <w:vertAlign w:val="superscript"/>
        </w:rPr>
        <w:t>90</w:t>
      </w:r>
      <w:r w:rsidRPr="004B506F">
        <w:t xml:space="preserve">Sc) si sa période est de 28 ans. </w:t>
      </w:r>
    </w:p>
    <w:p w14:paraId="53162590" w14:textId="77777777" w:rsidR="00F7630F" w:rsidRDefault="004B506F" w:rsidP="004B506F">
      <w:pPr>
        <w:spacing w:line="324" w:lineRule="auto"/>
        <w:jc w:val="both"/>
      </w:pPr>
      <w:r w:rsidRPr="004B506F">
        <w:t xml:space="preserve">a) Que devient cette activité un an plus tard. </w:t>
      </w:r>
    </w:p>
    <w:p w14:paraId="6ABC768F" w14:textId="585BC15E" w:rsidR="004B506F" w:rsidRDefault="004B506F" w:rsidP="004B506F">
      <w:pPr>
        <w:spacing w:line="324" w:lineRule="auto"/>
        <w:jc w:val="both"/>
      </w:pPr>
      <w:r w:rsidRPr="004B506F">
        <w:t>b) Au bout de combien de temps cette activité est réduite de 10%.</w:t>
      </w:r>
    </w:p>
    <w:p w14:paraId="45B634A8" w14:textId="77777777" w:rsidR="00F7630F" w:rsidRPr="00F7630F" w:rsidRDefault="00F7630F" w:rsidP="00F7630F">
      <w:pPr>
        <w:spacing w:line="324" w:lineRule="auto"/>
        <w:jc w:val="both"/>
        <w:rPr>
          <w:b/>
          <w:bCs/>
        </w:rPr>
      </w:pPr>
      <w:r w:rsidRPr="00F7630F">
        <w:rPr>
          <w:b/>
          <w:bCs/>
        </w:rPr>
        <w:t xml:space="preserve">Corrigé </w:t>
      </w:r>
    </w:p>
    <w:bookmarkStart w:id="20" w:name="_Hlk88066862"/>
    <w:p w14:paraId="1400854B" w14:textId="7BE525A1" w:rsidR="0034135E" w:rsidRPr="00CC7970" w:rsidRDefault="00741FD9" w:rsidP="00F27CE3">
      <w:pPr>
        <w:spacing w:line="324" w:lineRule="auto"/>
        <w:jc w:val="both"/>
        <w:rPr>
          <w:highlight w:val="yellow"/>
        </w:rPr>
      </w:pPr>
      <m:oMath>
        <m:sPre>
          <m:sPrePr>
            <m:ctrlPr>
              <w:rPr>
                <w:rFonts w:ascii="Cambria Math" w:hAnsi="Cambria Math"/>
                <w:i/>
                <w:highlight w:val="yellow"/>
              </w:rPr>
            </m:ctrlPr>
          </m:sPrePr>
          <m:sub>
            <m:r>
              <w:rPr>
                <w:rFonts w:ascii="Cambria Math" w:hAnsi="Cambria Math"/>
                <w:highlight w:val="yellow"/>
              </w:rPr>
              <m:t>88</m:t>
            </m:r>
          </m:sub>
          <m:sup>
            <m:r>
              <w:rPr>
                <w:rFonts w:ascii="Cambria Math" w:hAnsi="Cambria Math"/>
                <w:highlight w:val="yellow"/>
              </w:rPr>
              <m:t>226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R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a</m:t>
                </m:r>
              </m:sub>
            </m:sSub>
          </m:e>
        </m:sPre>
        <m:r>
          <m:rPr>
            <m:sty m:val="p"/>
          </m:rPr>
          <w:rPr>
            <w:rFonts w:ascii="Cambria Math" w:hAnsi="Cambria Math"/>
            <w:highlight w:val="yellow"/>
          </w:rPr>
          <m:t xml:space="preserve"> radium </m:t>
        </m:r>
      </m:oMath>
      <w:r w:rsidR="00F7630F" w:rsidRPr="00CC7970">
        <w:rPr>
          <w:rFonts w:eastAsiaTheme="minorEastAsia"/>
          <w:highlight w:val="yellow"/>
        </w:rPr>
        <w:t xml:space="preserve">; </w:t>
      </w:r>
      <w:bookmarkEnd w:id="20"/>
      <m:oMath>
        <m:sPre>
          <m:sPre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sPrePr>
          <m:sub>
            <m:r>
              <w:rPr>
                <w:rFonts w:ascii="Cambria Math" w:eastAsiaTheme="minorEastAsia" w:hAnsi="Cambria Math"/>
                <w:highlight w:val="yellow"/>
              </w:rPr>
              <m:t>86</m:t>
            </m:r>
          </m:sub>
          <m:sup>
            <m:r>
              <w:rPr>
                <w:rFonts w:ascii="Cambria Math" w:eastAsiaTheme="minorEastAsia" w:hAnsi="Cambria Math"/>
                <w:highlight w:val="yellow"/>
              </w:rPr>
              <m:t>222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highlight w:val="yellow"/>
                  </w:rPr>
                  <m:t>n</m:t>
                </m:r>
              </m:sub>
            </m:sSub>
          </m:e>
        </m:sPre>
        <m:r>
          <m:rPr>
            <m:sty m:val="p"/>
          </m:rPr>
          <w:rPr>
            <w:rFonts w:ascii="Cambria Math" w:eastAsiaTheme="minorEastAsia" w:hAnsi="Cambria Math"/>
            <w:highlight w:val="yellow"/>
          </w:rPr>
          <m:t xml:space="preserve"> radon</m:t>
        </m:r>
      </m:oMath>
      <w:r w:rsidR="0034135E" w:rsidRPr="00CC7970">
        <w:rPr>
          <w:rFonts w:eastAsiaTheme="minorEastAsia"/>
          <w:highlight w:val="yellow"/>
        </w:rPr>
        <w:t xml:space="preserve">  </w:t>
      </w:r>
      <w:r w:rsidR="00F7630F" w:rsidRPr="00CC7970">
        <w:rPr>
          <w:highlight w:val="yellow"/>
        </w:rPr>
        <w:t xml:space="preserve">Une désintégration de 35,38 % </w:t>
      </w:r>
      <w:r w:rsidR="00F27CE3" w:rsidRPr="00CC7970">
        <w:rPr>
          <w:highlight w:val="yellow"/>
        </w:rPr>
        <w:t xml:space="preserve">==&gt; </w:t>
      </w:r>
      <w:r w:rsidR="00F7630F" w:rsidRPr="00CC7970">
        <w:rPr>
          <w:highlight w:val="yellow"/>
        </w:rPr>
        <w:t xml:space="preserve">100 -35,38 = 64,62 </w:t>
      </w:r>
    </w:p>
    <w:p w14:paraId="2D0A0570" w14:textId="77777777" w:rsidR="00F27CE3" w:rsidRPr="00CC7970" w:rsidRDefault="0034135E" w:rsidP="00F27C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 xml:space="preserve">Loi de désintégration </w:t>
      </w:r>
      <w:r w:rsidR="00F7630F" w:rsidRPr="00CC7970">
        <w:rPr>
          <w:highlight w:val="yellow"/>
        </w:rPr>
        <w:t>N</w:t>
      </w:r>
      <w:r w:rsidR="00F7630F" w:rsidRPr="00CC7970">
        <w:rPr>
          <w:highlight w:val="yellow"/>
          <w:vertAlign w:val="subscript"/>
        </w:rPr>
        <w:t>t</w:t>
      </w:r>
      <w:r w:rsidR="00F7630F" w:rsidRPr="00CC7970">
        <w:rPr>
          <w:highlight w:val="yellow"/>
        </w:rPr>
        <w:t>=N</w:t>
      </w:r>
      <w:r w:rsidR="00F7630F" w:rsidRPr="00CC7970">
        <w:rPr>
          <w:highlight w:val="yellow"/>
          <w:vertAlign w:val="subscript"/>
        </w:rPr>
        <w:t>0</w:t>
      </w:r>
      <w:r w:rsidR="00F7630F" w:rsidRPr="00CC7970">
        <w:rPr>
          <w:highlight w:val="yellow"/>
        </w:rPr>
        <w:t xml:space="preserve"> e-</w:t>
      </w:r>
      <w:r w:rsidR="00F7630F" w:rsidRPr="00CC7970">
        <w:rPr>
          <w:highlight w:val="yellow"/>
          <w:vertAlign w:val="superscript"/>
        </w:rPr>
        <w:t>λt</w:t>
      </w:r>
      <w:r w:rsidR="00F7630F" w:rsidRPr="00CC7970">
        <w:rPr>
          <w:highlight w:val="yellow"/>
        </w:rPr>
        <w:t xml:space="preserve"> , </w:t>
      </w:r>
      <w:r w:rsidRPr="00CC7970">
        <w:rPr>
          <w:highlight w:val="yellow"/>
        </w:rPr>
        <w:t xml:space="preserve">avec </w:t>
      </w:r>
      <w:r w:rsidR="00F7630F" w:rsidRPr="00CC7970">
        <w:rPr>
          <w:highlight w:val="yellow"/>
        </w:rPr>
        <w:t>N</w:t>
      </w:r>
      <w:r w:rsidR="00F7630F" w:rsidRPr="00CC7970">
        <w:rPr>
          <w:highlight w:val="yellow"/>
          <w:vertAlign w:val="subscript"/>
        </w:rPr>
        <w:t>t</w:t>
      </w:r>
      <w:r w:rsidR="00F7630F" w:rsidRPr="00CC7970">
        <w:rPr>
          <w:highlight w:val="yellow"/>
        </w:rPr>
        <w:t xml:space="preserve"> : nombre de noyaux restant, N</w:t>
      </w:r>
      <w:r w:rsidR="00F7630F" w:rsidRPr="00CC7970">
        <w:rPr>
          <w:highlight w:val="yellow"/>
          <w:vertAlign w:val="subscript"/>
        </w:rPr>
        <w:t>0</w:t>
      </w:r>
      <w:r w:rsidR="00F7630F" w:rsidRPr="00CC7970">
        <w:rPr>
          <w:highlight w:val="yellow"/>
        </w:rPr>
        <w:t xml:space="preserve"> : nombre de noyaux initial </w:t>
      </w:r>
    </w:p>
    <w:p w14:paraId="59782486" w14:textId="77777777" w:rsidR="00F27CE3" w:rsidRPr="00CC7970" w:rsidRDefault="00F7630F" w:rsidP="00F27C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N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>– N</w:t>
      </w:r>
      <w:r w:rsidRPr="00CC7970">
        <w:rPr>
          <w:highlight w:val="yellow"/>
          <w:vertAlign w:val="subscript"/>
        </w:rPr>
        <w:t>t</w:t>
      </w:r>
      <w:r w:rsidRPr="00CC7970">
        <w:rPr>
          <w:highlight w:val="yellow"/>
        </w:rPr>
        <w:t xml:space="preserve"> : nombre de noyaux désintégrés= 35,3 % </w:t>
      </w:r>
      <w:r w:rsidR="00F27CE3" w:rsidRPr="00CC7970">
        <w:rPr>
          <w:highlight w:val="yellow"/>
        </w:rPr>
        <w:t>==&gt;</w:t>
      </w:r>
      <w:r w:rsidRPr="00CC7970">
        <w:rPr>
          <w:highlight w:val="yellow"/>
        </w:rPr>
        <w:t>Ln N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>/N</w:t>
      </w:r>
      <w:r w:rsidRPr="00CC7970">
        <w:rPr>
          <w:highlight w:val="yellow"/>
          <w:vertAlign w:val="subscript"/>
        </w:rPr>
        <w:t>t</w:t>
      </w:r>
      <w:r w:rsidRPr="00CC7970">
        <w:rPr>
          <w:highlight w:val="yellow"/>
        </w:rPr>
        <w:t xml:space="preserve"> = -λt ,</w:t>
      </w:r>
      <w:r w:rsidR="00F27CE3" w:rsidRPr="00CC7970">
        <w:rPr>
          <w:highlight w:val="yellow"/>
        </w:rPr>
        <w:t xml:space="preserve"> </w:t>
      </w:r>
    </w:p>
    <w:p w14:paraId="55608803" w14:textId="1535B83D" w:rsidR="00F27CE3" w:rsidRPr="00CC7970" w:rsidRDefault="00F27CE3" w:rsidP="00F27C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==&gt;</w:t>
      </w:r>
      <w:r w:rsidR="00F7630F" w:rsidRPr="00CC7970">
        <w:rPr>
          <w:highlight w:val="yellow"/>
        </w:rPr>
        <w:t xml:space="preserve"> λ = 1/t Ln N</w:t>
      </w:r>
      <w:r w:rsidR="00F7630F" w:rsidRPr="00CC7970">
        <w:rPr>
          <w:highlight w:val="yellow"/>
          <w:vertAlign w:val="subscript"/>
        </w:rPr>
        <w:t>0</w:t>
      </w:r>
      <w:r w:rsidR="00F7630F" w:rsidRPr="00CC7970">
        <w:rPr>
          <w:highlight w:val="yellow"/>
        </w:rPr>
        <w:t>/N</w:t>
      </w:r>
      <w:r w:rsidR="00F7630F" w:rsidRPr="00CC7970">
        <w:rPr>
          <w:highlight w:val="yellow"/>
          <w:vertAlign w:val="subscript"/>
        </w:rPr>
        <w:t>t</w:t>
      </w:r>
      <w:r w:rsidR="00F7630F" w:rsidRPr="00CC7970">
        <w:rPr>
          <w:highlight w:val="yellow"/>
        </w:rPr>
        <w:t xml:space="preserve"> =1/1000</w:t>
      </w:r>
      <w:r w:rsidRPr="00CC7970">
        <w:rPr>
          <w:highlight w:val="yellow"/>
        </w:rPr>
        <w:t xml:space="preserve"> </w:t>
      </w:r>
      <w:r w:rsidR="00F7630F" w:rsidRPr="00CC7970">
        <w:rPr>
          <w:highlight w:val="yellow"/>
        </w:rPr>
        <w:t>Ln 100/64,62 = 0,436 ×10</w:t>
      </w:r>
      <w:r w:rsidR="00F7630F" w:rsidRPr="00CC7970">
        <w:rPr>
          <w:highlight w:val="yellow"/>
          <w:vertAlign w:val="superscript"/>
        </w:rPr>
        <w:t>-3</w:t>
      </w:r>
      <w:r w:rsidR="00F7630F" w:rsidRPr="00CC7970">
        <w:rPr>
          <w:highlight w:val="yellow"/>
        </w:rPr>
        <w:t xml:space="preserve"> ans</w:t>
      </w:r>
      <w:r w:rsidR="005B51E7" w:rsidRPr="00CC7970">
        <w:rPr>
          <w:highlight w:val="yellow"/>
          <w:vertAlign w:val="superscript"/>
        </w:rPr>
        <w:t>-1</w:t>
      </w:r>
    </w:p>
    <w:p w14:paraId="0A8652F9" w14:textId="77777777" w:rsidR="005B51E7" w:rsidRPr="00CC7970" w:rsidRDefault="00F7630F" w:rsidP="00F27C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La période T= Ln2/λ = Ln2/ 0,436 × 10</w:t>
      </w:r>
      <w:r w:rsidRPr="00CC7970">
        <w:rPr>
          <w:highlight w:val="yellow"/>
          <w:vertAlign w:val="superscript"/>
        </w:rPr>
        <w:t>-3</w:t>
      </w:r>
      <w:r w:rsidRPr="00CC7970">
        <w:rPr>
          <w:highlight w:val="yellow"/>
        </w:rPr>
        <w:t xml:space="preserve"> = 1589,8 ans. </w:t>
      </w:r>
    </w:p>
    <w:p w14:paraId="214143A9" w14:textId="19680DBC" w:rsidR="00F7630F" w:rsidRPr="00CC7970" w:rsidRDefault="00F7630F" w:rsidP="005B51E7">
      <w:pPr>
        <w:spacing w:line="324" w:lineRule="auto"/>
        <w:jc w:val="both"/>
        <w:rPr>
          <w:rFonts w:eastAsiaTheme="minorEastAsia"/>
          <w:highlight w:val="yellow"/>
        </w:rPr>
      </w:pPr>
      <w:r w:rsidRPr="00CC7970">
        <w:rPr>
          <w:highlight w:val="yellow"/>
        </w:rPr>
        <w:t>Masse du radium</w:t>
      </w:r>
      <w:r w:rsidR="005B51E7" w:rsidRPr="00CC7970">
        <w:rPr>
          <w:highlight w:val="yellow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highlight w:val="yellow"/>
              </w:rPr>
            </m:ctrlPr>
          </m:sPrePr>
          <m:sub>
            <m:r>
              <w:rPr>
                <w:rFonts w:ascii="Cambria Math" w:hAnsi="Cambria Math"/>
                <w:highlight w:val="yellow"/>
              </w:rPr>
              <m:t>88</m:t>
            </m:r>
          </m:sub>
          <m:sup>
            <m:r>
              <w:rPr>
                <w:rFonts w:ascii="Cambria Math" w:hAnsi="Cambria Math"/>
                <w:highlight w:val="yellow"/>
              </w:rPr>
              <m:t>226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R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a</m:t>
                </m:r>
              </m:sub>
            </m:sSub>
          </m:e>
        </m:sPre>
        <m:r>
          <m:rPr>
            <m:sty m:val="p"/>
          </m:rPr>
          <w:rPr>
            <w:rFonts w:ascii="Cambria Math" w:hAnsi="Cambria Math"/>
            <w:highlight w:val="yellow"/>
          </w:rPr>
          <m:t xml:space="preserve"> radium </m:t>
        </m:r>
      </m:oMath>
      <w:r w:rsidR="005B51E7" w:rsidRPr="00CC7970">
        <w:rPr>
          <w:highlight w:val="yellow"/>
        </w:rPr>
        <w:t>;</w:t>
      </w:r>
    </w:p>
    <w:p w14:paraId="04DA7D5D" w14:textId="77777777" w:rsidR="005B51E7" w:rsidRPr="00CC7970" w:rsidRDefault="00F7630F" w:rsidP="00F7630F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A</w:t>
      </w:r>
      <w:r w:rsidRPr="00CC7970">
        <w:rPr>
          <w:highlight w:val="yellow"/>
          <w:vertAlign w:val="subscript"/>
        </w:rPr>
        <w:t xml:space="preserve">0 </w:t>
      </w:r>
      <w:r w:rsidRPr="00CC7970">
        <w:rPr>
          <w:highlight w:val="yellow"/>
        </w:rPr>
        <w:t>= λ Ν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 xml:space="preserve"> </w:t>
      </w:r>
      <w:r w:rsidR="005B51E7" w:rsidRPr="00CC7970">
        <w:rPr>
          <w:highlight w:val="yellow"/>
        </w:rPr>
        <w:tab/>
      </w:r>
      <w:r w:rsidR="005B51E7" w:rsidRPr="00CC7970">
        <w:rPr>
          <w:highlight w:val="yellow"/>
        </w:rPr>
        <w:tab/>
      </w:r>
      <w:r w:rsidRPr="00CC7970">
        <w:rPr>
          <w:highlight w:val="yellow"/>
        </w:rPr>
        <w:t>1 Ci = 3,7× 10</w:t>
      </w:r>
      <w:r w:rsidRPr="00CC7970">
        <w:rPr>
          <w:highlight w:val="yellow"/>
          <w:vertAlign w:val="superscript"/>
        </w:rPr>
        <w:t>10</w:t>
      </w:r>
      <w:r w:rsidRPr="00CC7970">
        <w:rPr>
          <w:highlight w:val="yellow"/>
        </w:rPr>
        <w:t xml:space="preserve"> dps </w:t>
      </w:r>
    </w:p>
    <w:p w14:paraId="537F94E0" w14:textId="77777777" w:rsidR="005B51E7" w:rsidRPr="00CC7970" w:rsidRDefault="00F7630F" w:rsidP="005B51E7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 xml:space="preserve">λ Ν= 3,7× 1010 dps  </w:t>
      </w:r>
      <w:r w:rsidR="005B51E7" w:rsidRPr="00CC7970">
        <w:rPr>
          <w:highlight w:val="yellow"/>
        </w:rPr>
        <w:t>==&gt;</w:t>
      </w:r>
      <w:r w:rsidRPr="00CC7970">
        <w:rPr>
          <w:highlight w:val="yellow"/>
        </w:rPr>
        <w:t>N= 3,7 × 10</w:t>
      </w:r>
      <w:r w:rsidRPr="00CC7970">
        <w:rPr>
          <w:highlight w:val="yellow"/>
          <w:vertAlign w:val="superscript"/>
        </w:rPr>
        <w:t>10</w:t>
      </w:r>
      <w:r w:rsidRPr="00CC7970">
        <w:rPr>
          <w:highlight w:val="yellow"/>
        </w:rPr>
        <w:t xml:space="preserve">/λ </w:t>
      </w:r>
    </w:p>
    <w:p w14:paraId="625883DB" w14:textId="77777777" w:rsidR="005B51E7" w:rsidRPr="00CC7970" w:rsidRDefault="00F7630F" w:rsidP="005B51E7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 xml:space="preserve">226 g de Ra </w:t>
      </w:r>
      <w:bookmarkStart w:id="21" w:name="_Hlk88067116"/>
      <w:r w:rsidRPr="00CC7970">
        <w:rPr>
          <w:rFonts w:ascii="Cambria Math" w:hAnsi="Cambria Math" w:cs="Cambria Math"/>
          <w:highlight w:val="yellow"/>
        </w:rPr>
        <w:t>⟶</w:t>
      </w:r>
      <w:bookmarkEnd w:id="21"/>
      <w:r w:rsidRPr="00CC7970">
        <w:rPr>
          <w:highlight w:val="yellow"/>
        </w:rPr>
        <w:t xml:space="preserve"> N noyaux </w:t>
      </w:r>
      <w:r w:rsidR="005B51E7" w:rsidRPr="00CC7970">
        <w:rPr>
          <w:highlight w:val="yellow"/>
        </w:rPr>
        <w:t xml:space="preserve">avec </w:t>
      </w:r>
      <w:r w:rsidRPr="00CC7970">
        <w:rPr>
          <w:highlight w:val="yellow"/>
        </w:rPr>
        <w:t xml:space="preserve">m= 226 N/N’ </w:t>
      </w:r>
    </w:p>
    <w:p w14:paraId="4A06B1DE" w14:textId="77777777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 xml:space="preserve">m </w:t>
      </w:r>
      <w:r w:rsidR="002C25E3" w:rsidRPr="00CC7970">
        <w:rPr>
          <w:highlight w:val="yellow"/>
        </w:rPr>
        <w:tab/>
      </w:r>
      <w:r w:rsidR="002C25E3" w:rsidRPr="00CC7970">
        <w:rPr>
          <w:rFonts w:ascii="Cambria Math" w:hAnsi="Cambria Math" w:cs="Cambria Math"/>
          <w:highlight w:val="yellow"/>
        </w:rPr>
        <w:t>⟶</w:t>
      </w:r>
      <w:r w:rsidR="002C25E3" w:rsidRPr="00CC7970">
        <w:rPr>
          <w:highlight w:val="yellow"/>
        </w:rPr>
        <w:tab/>
      </w:r>
      <w:r w:rsidRPr="00CC7970">
        <w:rPr>
          <w:highlight w:val="yellow"/>
        </w:rPr>
        <w:t xml:space="preserve">N’ </w:t>
      </w:r>
    </w:p>
    <w:p w14:paraId="6FFAE655" w14:textId="77777777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m= 3,7× 10</w:t>
      </w:r>
      <w:r w:rsidRPr="00CC7970">
        <w:rPr>
          <w:highlight w:val="yellow"/>
          <w:vertAlign w:val="superscript"/>
        </w:rPr>
        <w:t>10</w:t>
      </w:r>
      <w:r w:rsidRPr="00CC7970">
        <w:rPr>
          <w:highlight w:val="yellow"/>
        </w:rPr>
        <w:t xml:space="preserve">/ λ × 223/N’ = 1 g </w:t>
      </w:r>
    </w:p>
    <w:p w14:paraId="061943D4" w14:textId="77777777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b) λ = Ln2/T = Ln2/28 = 2,47× 10</w:t>
      </w:r>
      <w:r w:rsidRPr="00CC7970">
        <w:rPr>
          <w:highlight w:val="yellow"/>
          <w:vertAlign w:val="superscript"/>
        </w:rPr>
        <w:t>-2</w:t>
      </w:r>
      <w:r w:rsidRPr="00CC7970">
        <w:rPr>
          <w:highlight w:val="yellow"/>
        </w:rPr>
        <w:t xml:space="preserve"> an </w:t>
      </w:r>
      <w:r w:rsidRPr="00CC7970">
        <w:rPr>
          <w:highlight w:val="yellow"/>
          <w:vertAlign w:val="superscript"/>
        </w:rPr>
        <w:t>-1</w:t>
      </w:r>
      <w:r w:rsidRPr="00CC7970">
        <w:rPr>
          <w:highlight w:val="yellow"/>
        </w:rPr>
        <w:t xml:space="preserve"> </w:t>
      </w:r>
    </w:p>
    <w:p w14:paraId="035AEFD1" w14:textId="77777777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N’= m/M × N = 0,5/90 × 6,023 × 10</w:t>
      </w:r>
      <w:r w:rsidRPr="00CC7970">
        <w:rPr>
          <w:highlight w:val="yellow"/>
          <w:vertAlign w:val="superscript"/>
        </w:rPr>
        <w:t>23</w:t>
      </w:r>
      <w:r w:rsidRPr="00CC7970">
        <w:rPr>
          <w:highlight w:val="yellow"/>
        </w:rPr>
        <w:t xml:space="preserve"> = 3,34 × 10</w:t>
      </w:r>
      <w:r w:rsidRPr="00CC7970">
        <w:rPr>
          <w:highlight w:val="yellow"/>
          <w:vertAlign w:val="superscript"/>
        </w:rPr>
        <w:t>21</w:t>
      </w:r>
      <w:r w:rsidRPr="00CC7970">
        <w:rPr>
          <w:highlight w:val="yellow"/>
        </w:rPr>
        <w:t xml:space="preserve"> noyaux </w:t>
      </w:r>
    </w:p>
    <w:p w14:paraId="19C78C8C" w14:textId="77777777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>A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 xml:space="preserve"> = λ Ν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 xml:space="preserve"> = 3,34 × 10</w:t>
      </w:r>
      <w:r w:rsidRPr="00CC7970">
        <w:rPr>
          <w:highlight w:val="yellow"/>
          <w:vertAlign w:val="superscript"/>
        </w:rPr>
        <w:t>21</w:t>
      </w:r>
      <w:r w:rsidRPr="00CC7970">
        <w:rPr>
          <w:highlight w:val="yellow"/>
        </w:rPr>
        <w:t xml:space="preserve"> × 2,47 × 10</w:t>
      </w:r>
      <w:r w:rsidRPr="00CC7970">
        <w:rPr>
          <w:highlight w:val="yellow"/>
          <w:vertAlign w:val="superscript"/>
        </w:rPr>
        <w:t>-2</w:t>
      </w:r>
      <w:r w:rsidRPr="00CC7970">
        <w:rPr>
          <w:highlight w:val="yellow"/>
        </w:rPr>
        <w:t xml:space="preserve"> = 8,26 × 10</w:t>
      </w:r>
      <w:r w:rsidRPr="00CC7970">
        <w:rPr>
          <w:highlight w:val="yellow"/>
          <w:vertAlign w:val="superscript"/>
        </w:rPr>
        <w:t>19</w:t>
      </w:r>
      <w:r w:rsidRPr="00CC7970">
        <w:rPr>
          <w:highlight w:val="yellow"/>
        </w:rPr>
        <w:t xml:space="preserve">dp ans </w:t>
      </w:r>
    </w:p>
    <w:p w14:paraId="7D775147" w14:textId="77777777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lastRenderedPageBreak/>
        <w:t>A= 2,26 × 10</w:t>
      </w:r>
      <w:r w:rsidRPr="00CC7970">
        <w:rPr>
          <w:highlight w:val="yellow"/>
          <w:vertAlign w:val="superscript"/>
        </w:rPr>
        <w:t>12</w:t>
      </w:r>
      <w:r w:rsidRPr="00CC7970">
        <w:rPr>
          <w:highlight w:val="yellow"/>
        </w:rPr>
        <w:t>dps = 71 Ci</w:t>
      </w:r>
    </w:p>
    <w:p w14:paraId="7BE74A48" w14:textId="41B6655D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 xml:space="preserve"> - Un an plus tard A= A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 xml:space="preserve"> × e </w:t>
      </w:r>
      <w:r w:rsidRPr="00CC7970">
        <w:rPr>
          <w:highlight w:val="yellow"/>
          <w:vertAlign w:val="superscript"/>
        </w:rPr>
        <w:t>-λt</w:t>
      </w:r>
      <w:r w:rsidRPr="00CC7970">
        <w:rPr>
          <w:highlight w:val="yellow"/>
        </w:rPr>
        <w:t xml:space="preserve"> = 71 × e</w:t>
      </w:r>
      <w:r w:rsidRPr="00CC7970">
        <w:rPr>
          <w:highlight w:val="yellow"/>
          <w:vertAlign w:val="superscript"/>
        </w:rPr>
        <w:t>-2,47.10-2(1)</w:t>
      </w:r>
      <w:r w:rsidRPr="00CC7970">
        <w:rPr>
          <w:highlight w:val="yellow"/>
        </w:rPr>
        <w:t xml:space="preserve"> = 69,4 Ci</w:t>
      </w:r>
    </w:p>
    <w:p w14:paraId="3A803C8C" w14:textId="04A85666" w:rsidR="002C25E3" w:rsidRPr="00CC7970" w:rsidRDefault="00F7630F" w:rsidP="002C25E3">
      <w:pPr>
        <w:spacing w:line="324" w:lineRule="auto"/>
        <w:jc w:val="both"/>
        <w:rPr>
          <w:highlight w:val="yellow"/>
        </w:rPr>
      </w:pPr>
      <w:r w:rsidRPr="00CC7970">
        <w:rPr>
          <w:highlight w:val="yellow"/>
        </w:rPr>
        <w:t xml:space="preserve"> - Une </w:t>
      </w:r>
      <w:r w:rsidR="00CC7970" w:rsidRPr="00CC7970">
        <w:rPr>
          <w:highlight w:val="yellow"/>
        </w:rPr>
        <w:t>réduction</w:t>
      </w:r>
      <w:r w:rsidRPr="00CC7970">
        <w:rPr>
          <w:highlight w:val="yellow"/>
        </w:rPr>
        <w:t xml:space="preserve"> de 10/ de l’activité initiale - A= 0,9 × A</w:t>
      </w:r>
      <w:r w:rsidRPr="00CC7970">
        <w:rPr>
          <w:highlight w:val="yellow"/>
          <w:vertAlign w:val="subscript"/>
        </w:rPr>
        <w:t>0</w:t>
      </w:r>
      <w:r w:rsidRPr="00CC7970">
        <w:rPr>
          <w:highlight w:val="yellow"/>
        </w:rPr>
        <w:t xml:space="preserve">, </w:t>
      </w:r>
    </w:p>
    <w:p w14:paraId="0DF31697" w14:textId="77777777" w:rsidR="00AA3C39" w:rsidRPr="00E56DF8" w:rsidRDefault="00F7630F" w:rsidP="002C25E3">
      <w:pPr>
        <w:spacing w:line="324" w:lineRule="auto"/>
        <w:jc w:val="both"/>
        <w:rPr>
          <w:highlight w:val="yellow"/>
          <w:lang w:val="en-US"/>
        </w:rPr>
      </w:pPr>
      <w:r w:rsidRPr="00E56DF8">
        <w:rPr>
          <w:highlight w:val="yellow"/>
          <w:lang w:val="en-US"/>
        </w:rPr>
        <w:t>0,9 × A</w:t>
      </w:r>
      <w:r w:rsidRPr="00E56DF8">
        <w:rPr>
          <w:highlight w:val="yellow"/>
          <w:vertAlign w:val="subscript"/>
          <w:lang w:val="en-US"/>
        </w:rPr>
        <w:t>0</w:t>
      </w:r>
      <w:r w:rsidRPr="00E56DF8">
        <w:rPr>
          <w:highlight w:val="yellow"/>
          <w:lang w:val="en-US"/>
        </w:rPr>
        <w:t>= A= A</w:t>
      </w:r>
      <w:r w:rsidRPr="00E56DF8">
        <w:rPr>
          <w:highlight w:val="yellow"/>
          <w:vertAlign w:val="subscript"/>
          <w:lang w:val="en-US"/>
        </w:rPr>
        <w:t>0</w:t>
      </w:r>
      <w:r w:rsidRPr="00E56DF8">
        <w:rPr>
          <w:highlight w:val="yellow"/>
          <w:lang w:val="en-US"/>
        </w:rPr>
        <w:t xml:space="preserve"> × e</w:t>
      </w:r>
      <w:r w:rsidRPr="00E56DF8">
        <w:rPr>
          <w:highlight w:val="yellow"/>
          <w:vertAlign w:val="superscript"/>
          <w:lang w:val="en-US"/>
        </w:rPr>
        <w:t>-</w:t>
      </w:r>
      <w:r w:rsidRPr="00CC7970">
        <w:rPr>
          <w:highlight w:val="yellow"/>
          <w:vertAlign w:val="superscript"/>
        </w:rPr>
        <w:t>λ</w:t>
      </w:r>
      <w:r w:rsidRPr="00E56DF8">
        <w:rPr>
          <w:highlight w:val="yellow"/>
          <w:vertAlign w:val="superscript"/>
          <w:lang w:val="en-US"/>
        </w:rPr>
        <w:t>t</w:t>
      </w:r>
      <w:r w:rsidRPr="00E56DF8">
        <w:rPr>
          <w:highlight w:val="yellow"/>
          <w:lang w:val="en-US"/>
        </w:rPr>
        <w:t xml:space="preserve"> =˃ 0,9 = e </w:t>
      </w:r>
      <w:r w:rsidRPr="00E56DF8">
        <w:rPr>
          <w:highlight w:val="yellow"/>
          <w:vertAlign w:val="superscript"/>
          <w:lang w:val="en-US"/>
        </w:rPr>
        <w:t>-</w:t>
      </w:r>
      <w:r w:rsidRPr="00CC7970">
        <w:rPr>
          <w:highlight w:val="yellow"/>
          <w:vertAlign w:val="superscript"/>
        </w:rPr>
        <w:t>λ</w:t>
      </w:r>
      <w:r w:rsidRPr="00E56DF8">
        <w:rPr>
          <w:highlight w:val="yellow"/>
          <w:vertAlign w:val="superscript"/>
          <w:lang w:val="en-US"/>
        </w:rPr>
        <w:t>t</w:t>
      </w:r>
      <w:r w:rsidRPr="00E56DF8">
        <w:rPr>
          <w:highlight w:val="yellow"/>
          <w:lang w:val="en-US"/>
        </w:rPr>
        <w:t xml:space="preserve"> </w:t>
      </w:r>
    </w:p>
    <w:p w14:paraId="15DF8EFC" w14:textId="6620A8A8" w:rsidR="002B6479" w:rsidRDefault="00F7630F" w:rsidP="002C25E3">
      <w:pPr>
        <w:spacing w:line="324" w:lineRule="auto"/>
        <w:jc w:val="both"/>
      </w:pPr>
      <w:r w:rsidRPr="00CC7970">
        <w:rPr>
          <w:highlight w:val="yellow"/>
        </w:rPr>
        <w:t>T= -Ln 0,9/λ = 4,7 ans.</w:t>
      </w:r>
    </w:p>
    <w:sectPr w:rsidR="002B6479" w:rsidSect="00827C33">
      <w:headerReference w:type="default" r:id="rId6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39BC" w14:textId="77777777" w:rsidR="00741FD9" w:rsidRDefault="00741FD9" w:rsidP="001602FC">
      <w:pPr>
        <w:spacing w:after="0" w:line="240" w:lineRule="auto"/>
      </w:pPr>
      <w:r>
        <w:separator/>
      </w:r>
    </w:p>
  </w:endnote>
  <w:endnote w:type="continuationSeparator" w:id="0">
    <w:p w14:paraId="511827AE" w14:textId="77777777" w:rsidR="00741FD9" w:rsidRDefault="00741FD9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696B" w14:textId="77777777" w:rsidR="00741FD9" w:rsidRDefault="00741FD9" w:rsidP="001602FC">
      <w:pPr>
        <w:spacing w:after="0" w:line="240" w:lineRule="auto"/>
      </w:pPr>
      <w:r>
        <w:separator/>
      </w:r>
    </w:p>
  </w:footnote>
  <w:footnote w:type="continuationSeparator" w:id="0">
    <w:p w14:paraId="497C4564" w14:textId="77777777" w:rsidR="00741FD9" w:rsidRDefault="00741FD9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3FEC" w14:textId="1F19E98F"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14:paraId="44123486" w14:textId="77777777"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733D32EE" w14:textId="7BCA92F2" w:rsidR="001602FC" w:rsidRDefault="001602FC" w:rsidP="00F1180F">
    <w:pPr>
      <w:pStyle w:val="En-tte"/>
    </w:pPr>
    <w:r>
      <w:t>Année 2021/2022</w:t>
    </w:r>
    <w:r w:rsidRPr="001602FC">
      <w:tab/>
      <w:t>TD N°</w:t>
    </w:r>
    <w:r w:rsidR="00D1028E">
      <w:t>2</w:t>
    </w:r>
    <w:r w:rsidRPr="001602FC">
      <w:t> 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3"/>
    <w:rsid w:val="00013B2E"/>
    <w:rsid w:val="0003485F"/>
    <w:rsid w:val="0003793F"/>
    <w:rsid w:val="000713EB"/>
    <w:rsid w:val="000A141A"/>
    <w:rsid w:val="000B393C"/>
    <w:rsid w:val="000D5866"/>
    <w:rsid w:val="00131504"/>
    <w:rsid w:val="001602FC"/>
    <w:rsid w:val="001774AC"/>
    <w:rsid w:val="00185B94"/>
    <w:rsid w:val="001F1577"/>
    <w:rsid w:val="00211C0B"/>
    <w:rsid w:val="00222828"/>
    <w:rsid w:val="00223C8C"/>
    <w:rsid w:val="00234C4F"/>
    <w:rsid w:val="0023732F"/>
    <w:rsid w:val="00242FDE"/>
    <w:rsid w:val="00264635"/>
    <w:rsid w:val="00285018"/>
    <w:rsid w:val="002B6479"/>
    <w:rsid w:val="002C25E3"/>
    <w:rsid w:val="002E17DB"/>
    <w:rsid w:val="00331C7A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E61AD"/>
    <w:rsid w:val="003E61AE"/>
    <w:rsid w:val="0040065E"/>
    <w:rsid w:val="00424C32"/>
    <w:rsid w:val="00435775"/>
    <w:rsid w:val="00442E1F"/>
    <w:rsid w:val="004555CB"/>
    <w:rsid w:val="00486F51"/>
    <w:rsid w:val="004B506F"/>
    <w:rsid w:val="004F471C"/>
    <w:rsid w:val="0050293A"/>
    <w:rsid w:val="0052266A"/>
    <w:rsid w:val="005555D6"/>
    <w:rsid w:val="00564C33"/>
    <w:rsid w:val="0057014A"/>
    <w:rsid w:val="005759D2"/>
    <w:rsid w:val="005A29D9"/>
    <w:rsid w:val="005B51E7"/>
    <w:rsid w:val="00674815"/>
    <w:rsid w:val="006A0E0D"/>
    <w:rsid w:val="006B4705"/>
    <w:rsid w:val="006E3D4D"/>
    <w:rsid w:val="00700CFF"/>
    <w:rsid w:val="00741FD9"/>
    <w:rsid w:val="007718E5"/>
    <w:rsid w:val="00791B4A"/>
    <w:rsid w:val="00802BF9"/>
    <w:rsid w:val="00827C33"/>
    <w:rsid w:val="0087589A"/>
    <w:rsid w:val="008A5AF2"/>
    <w:rsid w:val="008B462F"/>
    <w:rsid w:val="009014E7"/>
    <w:rsid w:val="00906430"/>
    <w:rsid w:val="00924161"/>
    <w:rsid w:val="009C589B"/>
    <w:rsid w:val="00A17596"/>
    <w:rsid w:val="00A425B2"/>
    <w:rsid w:val="00A554CB"/>
    <w:rsid w:val="00A67092"/>
    <w:rsid w:val="00AA3C39"/>
    <w:rsid w:val="00AB5A8D"/>
    <w:rsid w:val="00AD1D68"/>
    <w:rsid w:val="00AE25B8"/>
    <w:rsid w:val="00B01BDE"/>
    <w:rsid w:val="00B15110"/>
    <w:rsid w:val="00B43224"/>
    <w:rsid w:val="00B602E3"/>
    <w:rsid w:val="00B63B1D"/>
    <w:rsid w:val="00BF151B"/>
    <w:rsid w:val="00C12C00"/>
    <w:rsid w:val="00C157D2"/>
    <w:rsid w:val="00C92B3F"/>
    <w:rsid w:val="00C9794B"/>
    <w:rsid w:val="00CC7970"/>
    <w:rsid w:val="00CE1B56"/>
    <w:rsid w:val="00D00FE5"/>
    <w:rsid w:val="00D03C4A"/>
    <w:rsid w:val="00D1028E"/>
    <w:rsid w:val="00D50F93"/>
    <w:rsid w:val="00D813BD"/>
    <w:rsid w:val="00D8640A"/>
    <w:rsid w:val="00D95916"/>
    <w:rsid w:val="00DB1F11"/>
    <w:rsid w:val="00DB3EA0"/>
    <w:rsid w:val="00DF5337"/>
    <w:rsid w:val="00E353EF"/>
    <w:rsid w:val="00E56DF8"/>
    <w:rsid w:val="00EB3F98"/>
    <w:rsid w:val="00EF46D2"/>
    <w:rsid w:val="00F1180F"/>
    <w:rsid w:val="00F13BCE"/>
    <w:rsid w:val="00F27CE3"/>
    <w:rsid w:val="00F55846"/>
    <w:rsid w:val="00F7630F"/>
    <w:rsid w:val="00F92801"/>
    <w:rsid w:val="00F97EE7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8092"/>
  <w15:chartTrackingRefBased/>
  <w15:docId w15:val="{50533202-8FBD-463A-8B54-A7D8875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 Boukerroui</dc:creator>
  <cp:keywords/>
  <dc:description/>
  <cp:lastModifiedBy>Abdelhamid Boukerroui</cp:lastModifiedBy>
  <cp:revision>20</cp:revision>
  <dcterms:created xsi:type="dcterms:W3CDTF">2021-11-05T02:11:00Z</dcterms:created>
  <dcterms:modified xsi:type="dcterms:W3CDTF">2021-11-19T01:47:00Z</dcterms:modified>
</cp:coreProperties>
</file>